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46" w:type="dxa"/>
        <w:tblInd w:w="-152" w:type="dxa"/>
        <w:tblCellMar>
          <w:left w:w="0" w:type="dxa"/>
          <w:right w:w="0" w:type="dxa"/>
        </w:tblCellMar>
        <w:tblLook w:val="0420" w:firstRow="1" w:lastRow="0" w:firstColumn="0" w:lastColumn="0" w:noHBand="0" w:noVBand="1"/>
      </w:tblPr>
      <w:tblGrid>
        <w:gridCol w:w="1762"/>
        <w:gridCol w:w="2066"/>
        <w:gridCol w:w="1559"/>
        <w:gridCol w:w="4394"/>
        <w:gridCol w:w="5965"/>
      </w:tblGrid>
      <w:tr w:rsidR="00C56309" w:rsidRPr="00C56309" w14:paraId="12B15007" w14:textId="77777777" w:rsidTr="00C56309">
        <w:trPr>
          <w:trHeight w:val="708"/>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50A31DA" w14:textId="77777777" w:rsidR="00C56309" w:rsidRPr="00C56309" w:rsidRDefault="00C56309" w:rsidP="00C56309">
            <w:pPr>
              <w:jc w:val="center"/>
            </w:pPr>
            <w:r w:rsidRPr="00C56309">
              <w:t>Energy resource</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3273DF4" w14:textId="77777777" w:rsidR="00C56309" w:rsidRPr="00C56309" w:rsidRDefault="00C56309" w:rsidP="00C56309">
            <w:pPr>
              <w:jc w:val="center"/>
            </w:pPr>
            <w:r w:rsidRPr="00C56309">
              <w:rPr>
                <w:b/>
                <w:bCs/>
                <w:i/>
                <w:iCs/>
              </w:rPr>
              <w:t>How it works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3809799" w14:textId="77777777" w:rsidR="00C56309" w:rsidRPr="00C56309" w:rsidRDefault="00C56309" w:rsidP="00C56309">
            <w:pPr>
              <w:jc w:val="center"/>
            </w:pPr>
            <w:r w:rsidRPr="00C56309">
              <w:t>Uses</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744C03F" w14:textId="77777777" w:rsidR="00C56309" w:rsidRPr="00C56309" w:rsidRDefault="00C56309" w:rsidP="00C56309">
            <w:pPr>
              <w:jc w:val="center"/>
            </w:pPr>
            <w:r w:rsidRPr="00C56309">
              <w:t>Positive</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138FE783" w14:textId="77777777" w:rsidR="00C56309" w:rsidRPr="00C56309" w:rsidRDefault="00C56309" w:rsidP="00C56309">
            <w:pPr>
              <w:jc w:val="center"/>
            </w:pPr>
            <w:r w:rsidRPr="00C56309">
              <w:t>Negative</w:t>
            </w:r>
          </w:p>
        </w:tc>
      </w:tr>
      <w:tr w:rsidR="00C56309" w:rsidRPr="00C56309" w14:paraId="4ACA8E92" w14:textId="77777777" w:rsidTr="00C56309">
        <w:trPr>
          <w:trHeight w:val="1444"/>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757E24D" w14:textId="77777777" w:rsidR="00C56309" w:rsidRPr="00C56309" w:rsidRDefault="00C56309" w:rsidP="00C56309">
            <w:pPr>
              <w:jc w:val="center"/>
            </w:pPr>
            <w:r w:rsidRPr="00C56309">
              <w:t>Fossil Fuels</w:t>
            </w:r>
          </w:p>
          <w:p w14:paraId="419181EF" w14:textId="77777777" w:rsidR="00C56309" w:rsidRPr="00C56309" w:rsidRDefault="00C56309" w:rsidP="00C56309">
            <w:pPr>
              <w:jc w:val="center"/>
            </w:pPr>
            <w:r w:rsidRPr="00C56309">
              <w:t>(coal, oil and gas)</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6327F20" w14:textId="77777777" w:rsidR="00C56309" w:rsidRPr="00C56309" w:rsidRDefault="00C56309" w:rsidP="00C56309">
            <w:pPr>
              <w:jc w:val="center"/>
            </w:pPr>
            <w:r w:rsidRPr="00C56309">
              <w:rPr>
                <w:b/>
                <w:bCs/>
                <w:i/>
                <w:iCs/>
              </w:rPr>
              <w:t>Burnt to release thermal energy used to turn water into steam to turn turbines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A43A52C" w14:textId="752E426B" w:rsidR="00C56309" w:rsidRPr="00C56309" w:rsidRDefault="00C56309" w:rsidP="00C56309">
            <w:pPr>
              <w:jc w:val="center"/>
            </w:pPr>
            <w:r w:rsidRPr="00C56309">
              <w:t>Generating electricity, heating and transport</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0246BD0" w14:textId="77777777" w:rsidR="00C56309" w:rsidRPr="00C56309" w:rsidRDefault="00C56309" w:rsidP="00C56309">
            <w:pPr>
              <w:jc w:val="center"/>
            </w:pPr>
            <w:r w:rsidRPr="00C56309">
              <w:t>Provides most of the UK energy. Large reserves. Cheap to extract. Used in transport, heating and making electricity. Easy to transport.</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4048FACE" w14:textId="3A042D45" w:rsidR="00C56309" w:rsidRPr="00C56309" w:rsidRDefault="00C56309" w:rsidP="00C56309">
            <w:pPr>
              <w:jc w:val="center"/>
            </w:pPr>
            <w:r w:rsidRPr="00C56309">
              <w:t xml:space="preserve">Non-renewable. Burning coal and oil releases </w:t>
            </w:r>
            <w:proofErr w:type="spellStart"/>
            <w:r w:rsidRPr="00C56309">
              <w:t>sulfur</w:t>
            </w:r>
            <w:proofErr w:type="spellEnd"/>
            <w:r w:rsidRPr="00C56309">
              <w:t xml:space="preserve"> dioxide. When mixed with rain makes acid rain.  Acid rain damages building and kills plants. Burning fossil fuels releases carbon dioxide which contributes to global warming. Serious environmental damage if oil spilt.</w:t>
            </w:r>
          </w:p>
        </w:tc>
      </w:tr>
      <w:tr w:rsidR="00C56309" w:rsidRPr="00C56309" w14:paraId="725F2B2B" w14:textId="77777777" w:rsidTr="00C56309">
        <w:trPr>
          <w:trHeight w:val="959"/>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7CC59CB" w14:textId="77777777" w:rsidR="00C56309" w:rsidRPr="00C56309" w:rsidRDefault="00C56309" w:rsidP="00C56309">
            <w:pPr>
              <w:jc w:val="center"/>
            </w:pPr>
            <w:r w:rsidRPr="00C56309">
              <w:t>Nuclear</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59DAA05" w14:textId="77777777" w:rsidR="00C56309" w:rsidRPr="00C56309" w:rsidRDefault="00C56309" w:rsidP="00C56309">
            <w:pPr>
              <w:jc w:val="center"/>
            </w:pPr>
            <w:r w:rsidRPr="00C56309">
              <w:rPr>
                <w:b/>
                <w:bCs/>
                <w:i/>
                <w:iCs/>
              </w:rPr>
              <w:t>Nuclear fission process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1C906386" w14:textId="77777777" w:rsidR="00C56309" w:rsidRPr="00C56309" w:rsidRDefault="00C56309" w:rsidP="00C56309">
            <w:pPr>
              <w:jc w:val="center"/>
            </w:pPr>
            <w:r w:rsidRPr="00C56309">
              <w:t>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A46E01F" w14:textId="53DBD644" w:rsidR="00C56309" w:rsidRPr="00C56309" w:rsidRDefault="00C56309" w:rsidP="00C56309">
            <w:pPr>
              <w:jc w:val="center"/>
            </w:pPr>
            <w:r w:rsidRPr="00C56309">
              <w:t>No greenhouse gases produced. Lots of energy produced from small amounts of fuel.</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C10FA4D" w14:textId="77777777" w:rsidR="00C56309" w:rsidRPr="00C56309" w:rsidRDefault="00C56309" w:rsidP="00C56309">
            <w:pPr>
              <w:jc w:val="center"/>
            </w:pPr>
            <w:r w:rsidRPr="00C56309">
              <w:t xml:space="preserve">Non-renewable. </w:t>
            </w:r>
            <w:r w:rsidRPr="00C56309">
              <w:rPr>
                <w:lang w:val="en-US"/>
              </w:rPr>
              <w:t xml:space="preserve">Dangers of radioactive materials being released into air or water. Nuclear sites need high levels of security. </w:t>
            </w:r>
            <w:proofErr w:type="spellStart"/>
            <w:r w:rsidRPr="00C56309">
              <w:rPr>
                <w:lang w:val="en-US"/>
              </w:rPr>
              <w:t>Start up</w:t>
            </w:r>
            <w:proofErr w:type="spellEnd"/>
            <w:r w:rsidRPr="00C56309">
              <w:rPr>
                <w:lang w:val="en-US"/>
              </w:rPr>
              <w:t xml:space="preserve"> costs and decommission costs very expensive. Toxic waste needs careful storing.</w:t>
            </w:r>
          </w:p>
        </w:tc>
      </w:tr>
      <w:tr w:rsidR="00C56309" w:rsidRPr="00C56309" w14:paraId="7EF28767" w14:textId="77777777" w:rsidTr="00C56309">
        <w:trPr>
          <w:trHeight w:val="740"/>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48081099" w14:textId="77777777" w:rsidR="00C56309" w:rsidRPr="00C56309" w:rsidRDefault="00C56309" w:rsidP="00C56309">
            <w:pPr>
              <w:jc w:val="center"/>
            </w:pPr>
            <w:r w:rsidRPr="00C56309">
              <w:t>Biofuel</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871A0B6" w14:textId="77777777" w:rsidR="00C56309" w:rsidRPr="00C56309" w:rsidRDefault="00C56309" w:rsidP="00C56309">
            <w:pPr>
              <w:jc w:val="center"/>
            </w:pPr>
            <w:r w:rsidRPr="00C56309">
              <w:rPr>
                <w:b/>
                <w:bCs/>
                <w:i/>
                <w:iCs/>
              </w:rPr>
              <w:t>Plant matter burnt to release thermal energy</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A2F4BDF" w14:textId="77777777" w:rsidR="00C56309" w:rsidRPr="00C56309" w:rsidRDefault="00C56309" w:rsidP="00C56309">
            <w:pPr>
              <w:jc w:val="center"/>
            </w:pPr>
            <w:r w:rsidRPr="00C56309">
              <w:t>Transport and 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437E7743" w14:textId="77777777" w:rsidR="00C56309" w:rsidRPr="00C56309" w:rsidRDefault="00C56309" w:rsidP="00C56309">
            <w:pPr>
              <w:jc w:val="center"/>
            </w:pPr>
            <w:r w:rsidRPr="00C56309">
              <w:t>Renewable. As plants grow, they remove carbon dioxide.  They are ‘carbon neutral’.</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5B22998" w14:textId="4D4972FA" w:rsidR="00C56309" w:rsidRPr="00C56309" w:rsidRDefault="00C56309" w:rsidP="00C56309">
            <w:pPr>
              <w:jc w:val="center"/>
            </w:pPr>
            <w:r w:rsidRPr="00C56309">
              <w:rPr>
                <w:lang w:val="en-US"/>
              </w:rPr>
              <w:t>Large areas of land needed to grow fuel crops. Habitats destroyed and food not grown. Emits carbon dioxide when burnt thus adding to greenhouse gases and global warming.</w:t>
            </w:r>
          </w:p>
        </w:tc>
      </w:tr>
      <w:tr w:rsidR="00C56309" w:rsidRPr="00C56309" w14:paraId="5FAED27D" w14:textId="77777777" w:rsidTr="00C56309">
        <w:trPr>
          <w:trHeight w:val="1395"/>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9417CCB" w14:textId="281AD761" w:rsidR="00C56309" w:rsidRPr="00C56309" w:rsidRDefault="00C56309" w:rsidP="00C56309">
            <w:pPr>
              <w:jc w:val="center"/>
            </w:pPr>
            <w:r w:rsidRPr="00C56309">
              <w:t>Tides</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05D53AF" w14:textId="77777777" w:rsidR="00C56309" w:rsidRPr="00C56309" w:rsidRDefault="00C56309" w:rsidP="00C56309">
            <w:pPr>
              <w:jc w:val="center"/>
            </w:pPr>
            <w:r w:rsidRPr="00C56309">
              <w:rPr>
                <w:b/>
                <w:bCs/>
                <w:i/>
                <w:iCs/>
              </w:rPr>
              <w:t>Every day tides rise and fall, so generation of electricity can be predicted</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760358B" w14:textId="77777777" w:rsidR="00C56309" w:rsidRPr="00C56309" w:rsidRDefault="00C56309" w:rsidP="00C56309">
            <w:pPr>
              <w:jc w:val="center"/>
            </w:pPr>
            <w:r w:rsidRPr="00C56309">
              <w:t>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0F2EE97" w14:textId="77777777" w:rsidR="00C56309" w:rsidRPr="00C56309" w:rsidRDefault="00C56309" w:rsidP="00C56309">
            <w:pPr>
              <w:jc w:val="center"/>
            </w:pPr>
            <w:r w:rsidRPr="00C56309">
              <w:t>Renewable. Predictable due to consistency of tides.  No greenhouse gases produced.</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2B7C936" w14:textId="77777777" w:rsidR="00C56309" w:rsidRPr="00C56309" w:rsidRDefault="00C56309" w:rsidP="00C56309">
            <w:pPr>
              <w:jc w:val="center"/>
            </w:pPr>
            <w:r w:rsidRPr="00C56309">
              <w:rPr>
                <w:lang w:val="en-US"/>
              </w:rPr>
              <w:t>Expensive to set up. A dam like structure is built across an estuary, altering habitats and causing problems for ships and boats.</w:t>
            </w:r>
          </w:p>
        </w:tc>
      </w:tr>
      <w:tr w:rsidR="00C56309" w:rsidRPr="00C56309" w14:paraId="25C82313" w14:textId="77777777" w:rsidTr="00C56309">
        <w:trPr>
          <w:trHeight w:val="708"/>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0CE01C0" w14:textId="28C56008" w:rsidR="00C56309" w:rsidRPr="00C56309" w:rsidRDefault="00C56309" w:rsidP="00C56309">
            <w:pPr>
              <w:jc w:val="center"/>
            </w:pPr>
            <w:r w:rsidRPr="00C56309">
              <w:t>Waves</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A260968" w14:textId="77777777" w:rsidR="00C56309" w:rsidRPr="00C56309" w:rsidRDefault="00C56309" w:rsidP="00C56309">
            <w:pPr>
              <w:jc w:val="center"/>
            </w:pPr>
            <w:r w:rsidRPr="00C56309">
              <w:rPr>
                <w:b/>
                <w:bCs/>
                <w:i/>
                <w:iCs/>
              </w:rPr>
              <w:t>Up and down motion turns turbines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0438869" w14:textId="77777777" w:rsidR="00C56309" w:rsidRPr="00C56309" w:rsidRDefault="00C56309" w:rsidP="00C56309">
            <w:pPr>
              <w:jc w:val="center"/>
            </w:pPr>
            <w:r w:rsidRPr="00C56309">
              <w:t>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9D515BC" w14:textId="77777777" w:rsidR="00C56309" w:rsidRPr="00C56309" w:rsidRDefault="00C56309" w:rsidP="00C56309">
            <w:pPr>
              <w:jc w:val="center"/>
            </w:pPr>
            <w:r w:rsidRPr="00C56309">
              <w:t>Renewable. No waste products.</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EAFB539" w14:textId="77777777" w:rsidR="00C56309" w:rsidRPr="00C56309" w:rsidRDefault="00C56309" w:rsidP="00C56309">
            <w:pPr>
              <w:jc w:val="center"/>
            </w:pPr>
            <w:r w:rsidRPr="00C56309">
              <w:rPr>
                <w:lang w:val="en-US"/>
              </w:rPr>
              <w:t>Can be unreliable depends on wave output as large waves can stop the pistons working.</w:t>
            </w:r>
          </w:p>
        </w:tc>
      </w:tr>
      <w:tr w:rsidR="00C56309" w:rsidRPr="00C56309" w14:paraId="2EEFADD2" w14:textId="77777777" w:rsidTr="00C56309">
        <w:trPr>
          <w:trHeight w:val="558"/>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9F661CD" w14:textId="3701EACC" w:rsidR="00C56309" w:rsidRPr="00C56309" w:rsidRDefault="00C56309" w:rsidP="00C56309">
            <w:pPr>
              <w:jc w:val="center"/>
            </w:pPr>
            <w:r w:rsidRPr="00C56309">
              <w:t>Hydroelectric</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4C12BD67" w14:textId="5F99706B" w:rsidR="00C56309" w:rsidRPr="00C56309" w:rsidRDefault="00C56309" w:rsidP="00C56309">
            <w:pPr>
              <w:jc w:val="center"/>
            </w:pPr>
            <w:r w:rsidRPr="00C56309">
              <w:rPr>
                <w:b/>
                <w:bCs/>
                <w:i/>
                <w:iCs/>
              </w:rPr>
              <w:t>Falling water spins a turbine</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5F900A6" w14:textId="77777777" w:rsidR="00C56309" w:rsidRPr="00C56309" w:rsidRDefault="00C56309" w:rsidP="00C56309">
            <w:pPr>
              <w:jc w:val="center"/>
            </w:pPr>
            <w:r w:rsidRPr="00C56309">
              <w:t>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C9A86D2" w14:textId="77777777" w:rsidR="00C56309" w:rsidRPr="00C56309" w:rsidRDefault="00C56309" w:rsidP="00C56309">
            <w:pPr>
              <w:jc w:val="center"/>
            </w:pPr>
            <w:r w:rsidRPr="00C56309">
              <w:t>Renewable. No waste products.</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F32E7B4" w14:textId="1C7AB0AF" w:rsidR="00C56309" w:rsidRPr="00C56309" w:rsidRDefault="00C56309" w:rsidP="00C56309">
            <w:pPr>
              <w:jc w:val="center"/>
            </w:pPr>
            <w:r w:rsidRPr="00C56309">
              <w:rPr>
                <w:lang w:val="en-US"/>
              </w:rPr>
              <w:t>Habitats destroyed when dam is built.</w:t>
            </w:r>
          </w:p>
        </w:tc>
      </w:tr>
    </w:tbl>
    <w:p w14:paraId="0439BFE1" w14:textId="77777777" w:rsidR="00C56309" w:rsidRDefault="00C56309">
      <w:r>
        <w:br w:type="page"/>
      </w:r>
    </w:p>
    <w:tbl>
      <w:tblPr>
        <w:tblW w:w="15746" w:type="dxa"/>
        <w:tblInd w:w="-152" w:type="dxa"/>
        <w:tblCellMar>
          <w:left w:w="0" w:type="dxa"/>
          <w:right w:w="0" w:type="dxa"/>
        </w:tblCellMar>
        <w:tblLook w:val="0420" w:firstRow="1" w:lastRow="0" w:firstColumn="0" w:lastColumn="0" w:noHBand="0" w:noVBand="1"/>
      </w:tblPr>
      <w:tblGrid>
        <w:gridCol w:w="1762"/>
        <w:gridCol w:w="2066"/>
        <w:gridCol w:w="1559"/>
        <w:gridCol w:w="4394"/>
        <w:gridCol w:w="5965"/>
      </w:tblGrid>
      <w:tr w:rsidR="00C56309" w:rsidRPr="00C56309" w14:paraId="72384EA7" w14:textId="77777777" w:rsidTr="00AE3C02">
        <w:trPr>
          <w:trHeight w:val="708"/>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7EB6EA6" w14:textId="77777777" w:rsidR="00C56309" w:rsidRPr="00C56309" w:rsidRDefault="00C56309" w:rsidP="00C56309">
            <w:pPr>
              <w:jc w:val="center"/>
            </w:pPr>
            <w:r w:rsidRPr="00C56309">
              <w:lastRenderedPageBreak/>
              <w:t>Energy resource</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E007B51" w14:textId="77777777" w:rsidR="00C56309" w:rsidRPr="00C56309" w:rsidRDefault="00C56309" w:rsidP="00C56309">
            <w:pPr>
              <w:jc w:val="center"/>
            </w:pPr>
            <w:r w:rsidRPr="00C56309">
              <w:rPr>
                <w:b/>
                <w:bCs/>
                <w:i/>
                <w:iCs/>
              </w:rPr>
              <w:t>How it works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387C84A" w14:textId="77777777" w:rsidR="00C56309" w:rsidRPr="00C56309" w:rsidRDefault="00C56309" w:rsidP="00C56309">
            <w:pPr>
              <w:jc w:val="center"/>
            </w:pPr>
            <w:r w:rsidRPr="00C56309">
              <w:t>Uses</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B1B8E15" w14:textId="77777777" w:rsidR="00C56309" w:rsidRPr="00C56309" w:rsidRDefault="00C56309" w:rsidP="00C56309">
            <w:pPr>
              <w:jc w:val="center"/>
            </w:pPr>
            <w:r w:rsidRPr="00C56309">
              <w:t>Positive</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B26953E" w14:textId="77777777" w:rsidR="00C56309" w:rsidRPr="00C56309" w:rsidRDefault="00C56309" w:rsidP="00C56309">
            <w:pPr>
              <w:jc w:val="center"/>
            </w:pPr>
            <w:r w:rsidRPr="00C56309">
              <w:t>Negative</w:t>
            </w:r>
          </w:p>
        </w:tc>
      </w:tr>
      <w:tr w:rsidR="00C56309" w:rsidRPr="00C56309" w14:paraId="07F99413" w14:textId="77777777" w:rsidTr="00C56309">
        <w:trPr>
          <w:trHeight w:val="708"/>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BEC2B6E" w14:textId="04E94647" w:rsidR="00C56309" w:rsidRPr="00C56309" w:rsidRDefault="00C56309" w:rsidP="00C56309">
            <w:pPr>
              <w:jc w:val="center"/>
            </w:pPr>
            <w:r w:rsidRPr="00C56309">
              <w:t>Wind</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6E4AE224" w14:textId="77777777" w:rsidR="00C56309" w:rsidRPr="00C56309" w:rsidRDefault="00C56309" w:rsidP="00C56309">
            <w:pPr>
              <w:jc w:val="center"/>
            </w:pPr>
            <w:r w:rsidRPr="00C56309">
              <w:rPr>
                <w:b/>
                <w:bCs/>
                <w:i/>
                <w:iCs/>
              </w:rPr>
              <w:t>Movement causes turbine to spin which turns a generator</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49D26E59" w14:textId="77777777" w:rsidR="00C56309" w:rsidRPr="00C56309" w:rsidRDefault="00C56309" w:rsidP="00C56309">
            <w:pPr>
              <w:jc w:val="center"/>
            </w:pPr>
            <w:r w:rsidRPr="00C56309">
              <w:t>Generating electricity</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28E01C22" w14:textId="77777777" w:rsidR="00C56309" w:rsidRPr="00C56309" w:rsidRDefault="00C56309" w:rsidP="00C56309">
            <w:pPr>
              <w:jc w:val="center"/>
            </w:pPr>
            <w:r w:rsidRPr="00C56309">
              <w:t>Renewable. No waste products.</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8A408FD" w14:textId="77777777" w:rsidR="00C56309" w:rsidRPr="00C56309" w:rsidRDefault="00C56309" w:rsidP="00C56309">
            <w:pPr>
              <w:jc w:val="center"/>
            </w:pPr>
            <w:r w:rsidRPr="00C56309">
              <w:rPr>
                <w:lang w:val="en-US"/>
              </w:rPr>
              <w:t>Unreliable – wind varies. Visual and noise pollution. Dangerous to migrating birds.</w:t>
            </w:r>
          </w:p>
        </w:tc>
      </w:tr>
      <w:tr w:rsidR="00C56309" w:rsidRPr="00C56309" w14:paraId="06121076" w14:textId="77777777" w:rsidTr="00C56309">
        <w:trPr>
          <w:trHeight w:val="991"/>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CB25F4B" w14:textId="77777777" w:rsidR="00C56309" w:rsidRPr="00C56309" w:rsidRDefault="00C56309" w:rsidP="00C56309">
            <w:pPr>
              <w:jc w:val="center"/>
            </w:pPr>
            <w:r w:rsidRPr="00C56309">
              <w:t>Solar</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1FE712D" w14:textId="29D8EE0F" w:rsidR="00C56309" w:rsidRPr="00C56309" w:rsidRDefault="00C56309" w:rsidP="00C56309">
            <w:pPr>
              <w:jc w:val="center"/>
            </w:pPr>
            <w:r w:rsidRPr="00C56309">
              <w:rPr>
                <w:b/>
                <w:bCs/>
                <w:i/>
                <w:iCs/>
              </w:rPr>
              <w:t>Directly heats objects in solar panels or sunlight captured in photovoltaic cells</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9489648" w14:textId="77777777" w:rsidR="00C56309" w:rsidRPr="00C56309" w:rsidRDefault="00C56309" w:rsidP="00C56309">
            <w:pPr>
              <w:jc w:val="center"/>
            </w:pPr>
            <w:r w:rsidRPr="00C56309">
              <w:t>Generating electricity</w:t>
            </w:r>
          </w:p>
          <w:p w14:paraId="40B9EDD8" w14:textId="0231900B" w:rsidR="00C56309" w:rsidRPr="00C56309" w:rsidRDefault="00C56309" w:rsidP="00C56309">
            <w:pPr>
              <w:jc w:val="center"/>
            </w:pPr>
            <w:r w:rsidRPr="00C56309">
              <w:t>and some heating</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37E65F52" w14:textId="77777777" w:rsidR="00C56309" w:rsidRPr="00C56309" w:rsidRDefault="00C56309" w:rsidP="00C56309">
            <w:pPr>
              <w:jc w:val="center"/>
            </w:pPr>
            <w:r w:rsidRPr="00C56309">
              <w:t>Renewable. No waste products.</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1BE39D31" w14:textId="77777777" w:rsidR="00C56309" w:rsidRPr="00C56309" w:rsidRDefault="00C56309" w:rsidP="00C56309">
            <w:pPr>
              <w:jc w:val="center"/>
            </w:pPr>
            <w:r w:rsidRPr="00C56309">
              <w:t xml:space="preserve">Making and installing solar panels expensive. </w:t>
            </w:r>
            <w:r w:rsidRPr="00C56309">
              <w:rPr>
                <w:lang w:val="en-US"/>
              </w:rPr>
              <w:t>Unreliable due to light intensity.</w:t>
            </w:r>
          </w:p>
        </w:tc>
      </w:tr>
      <w:tr w:rsidR="00C56309" w:rsidRPr="00C56309" w14:paraId="00B35579" w14:textId="77777777" w:rsidTr="00C56309">
        <w:trPr>
          <w:trHeight w:val="991"/>
        </w:trPr>
        <w:tc>
          <w:tcPr>
            <w:tcW w:w="1762"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E0E200F" w14:textId="77777777" w:rsidR="00C56309" w:rsidRPr="00C56309" w:rsidRDefault="00C56309" w:rsidP="00C56309">
            <w:pPr>
              <w:jc w:val="center"/>
            </w:pPr>
            <w:r w:rsidRPr="00C56309">
              <w:t>Geothermal</w:t>
            </w:r>
          </w:p>
        </w:tc>
        <w:tc>
          <w:tcPr>
            <w:tcW w:w="2066"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EF0CB31" w14:textId="77777777" w:rsidR="00C56309" w:rsidRPr="00C56309" w:rsidRDefault="00C56309" w:rsidP="00C56309">
            <w:pPr>
              <w:jc w:val="center"/>
            </w:pPr>
            <w:r w:rsidRPr="00C56309">
              <w:rPr>
                <w:b/>
                <w:bCs/>
                <w:i/>
                <w:iCs/>
              </w:rPr>
              <w:t>Hot rocks under the ground heats water to produce steam to turn turbine</w:t>
            </w:r>
          </w:p>
        </w:tc>
        <w:tc>
          <w:tcPr>
            <w:tcW w:w="1559"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76B01ECB" w14:textId="426F9A43" w:rsidR="00C56309" w:rsidRPr="00C56309" w:rsidRDefault="00C56309" w:rsidP="00C56309">
            <w:pPr>
              <w:jc w:val="center"/>
            </w:pPr>
            <w:r w:rsidRPr="00C56309">
              <w:t>Generating electricity and heating</w:t>
            </w:r>
          </w:p>
        </w:tc>
        <w:tc>
          <w:tcPr>
            <w:tcW w:w="4394"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5D9A45A9" w14:textId="77777777" w:rsidR="00C56309" w:rsidRPr="00C56309" w:rsidRDefault="00C56309" w:rsidP="00C56309">
            <w:pPr>
              <w:jc w:val="center"/>
            </w:pPr>
            <w:r w:rsidRPr="00C56309">
              <w:t>Renewable. Clean.  No greenhouse gases produced.</w:t>
            </w:r>
          </w:p>
        </w:tc>
        <w:tc>
          <w:tcPr>
            <w:tcW w:w="5965" w:type="dxa"/>
            <w:tcBorders>
              <w:top w:val="single" w:sz="8" w:space="0" w:color="000000"/>
              <w:left w:val="single" w:sz="8" w:space="0" w:color="000000"/>
              <w:bottom w:val="single" w:sz="8" w:space="0" w:color="000000"/>
              <w:right w:val="single" w:sz="8" w:space="0" w:color="000000"/>
            </w:tcBorders>
            <w:shd w:val="clear" w:color="auto" w:fill="B4C7E7"/>
            <w:tcMar>
              <w:top w:w="72" w:type="dxa"/>
              <w:left w:w="144" w:type="dxa"/>
              <w:bottom w:w="72" w:type="dxa"/>
              <w:right w:w="144" w:type="dxa"/>
            </w:tcMar>
            <w:vAlign w:val="center"/>
            <w:hideMark/>
          </w:tcPr>
          <w:p w14:paraId="026F3E3D" w14:textId="15CCC288" w:rsidR="00C56309" w:rsidRPr="00C56309" w:rsidRDefault="00C56309" w:rsidP="00C56309">
            <w:pPr>
              <w:jc w:val="center"/>
            </w:pPr>
            <w:r w:rsidRPr="00C56309">
              <w:rPr>
                <w:lang w:val="en-US"/>
              </w:rPr>
              <w:t>Limited to a small number of countries.  Geothermal power stations can cause earthquake tremors.</w:t>
            </w:r>
          </w:p>
        </w:tc>
      </w:tr>
    </w:tbl>
    <w:p w14:paraId="2210912C" w14:textId="33B7CBFD" w:rsidR="002C6DD9" w:rsidRDefault="002C6DD9"/>
    <w:p w14:paraId="2D198838" w14:textId="478BA7FB" w:rsidR="006B0B33" w:rsidRDefault="006B0B33"/>
    <w:p w14:paraId="53B827A4" w14:textId="35D5892C" w:rsidR="006B0B33" w:rsidRDefault="006B0B33">
      <w:r>
        <w:t>Remember to:</w:t>
      </w:r>
    </w:p>
    <w:p w14:paraId="7F6B964B" w14:textId="6378A3CC" w:rsidR="006B0B33" w:rsidRDefault="006B0B33" w:rsidP="006B0B33">
      <w:pPr>
        <w:pStyle w:val="ListParagraph"/>
        <w:numPr>
          <w:ilvl w:val="0"/>
          <w:numId w:val="1"/>
        </w:numPr>
      </w:pPr>
      <w:r>
        <w:t>Chunk it … do you need to know ALL of this? Do you need to know 2 or 3 Non-renewable and 2 or 3 renewable energy types …</w:t>
      </w:r>
    </w:p>
    <w:p w14:paraId="2630B755" w14:textId="1575592C" w:rsidR="006B0B33" w:rsidRDefault="006B0B33" w:rsidP="006B0B33">
      <w:pPr>
        <w:pStyle w:val="ListParagraph"/>
        <w:numPr>
          <w:ilvl w:val="0"/>
          <w:numId w:val="1"/>
        </w:numPr>
      </w:pPr>
      <w:r>
        <w:t>Make it visual</w:t>
      </w:r>
    </w:p>
    <w:p w14:paraId="51EA9D03" w14:textId="779609F6" w:rsidR="006B0B33" w:rsidRDefault="006B0B33" w:rsidP="006B0B33">
      <w:pPr>
        <w:pStyle w:val="ListParagraph"/>
        <w:numPr>
          <w:ilvl w:val="0"/>
          <w:numId w:val="1"/>
        </w:numPr>
      </w:pPr>
      <w:r>
        <w:t>Add colour</w:t>
      </w:r>
    </w:p>
    <w:p w14:paraId="520928CA" w14:textId="35113A4D" w:rsidR="006B0B33" w:rsidRDefault="006B0B33" w:rsidP="006B0B33">
      <w:pPr>
        <w:pStyle w:val="ListParagraph"/>
        <w:numPr>
          <w:ilvl w:val="0"/>
          <w:numId w:val="1"/>
        </w:numPr>
      </w:pPr>
      <w:r>
        <w:t>Add pictures</w:t>
      </w:r>
    </w:p>
    <w:p w14:paraId="70F67570" w14:textId="4788A65A" w:rsidR="006B0B33" w:rsidRDefault="00980530" w:rsidP="006B0B33">
      <w:pPr>
        <w:pStyle w:val="ListParagraph"/>
        <w:numPr>
          <w:ilvl w:val="0"/>
          <w:numId w:val="1"/>
        </w:numPr>
      </w:pPr>
      <w:r>
        <w:t>Talk it through … use your hands to add a physical memory</w:t>
      </w:r>
    </w:p>
    <w:p w14:paraId="60629C97" w14:textId="1C5B011C" w:rsidR="00980530" w:rsidRDefault="00980530" w:rsidP="006B0B33">
      <w:pPr>
        <w:pStyle w:val="ListParagraph"/>
        <w:numPr>
          <w:ilvl w:val="0"/>
          <w:numId w:val="1"/>
        </w:numPr>
      </w:pPr>
      <w:r>
        <w:t xml:space="preserve">Teach your partner … </w:t>
      </w:r>
    </w:p>
    <w:sectPr w:rsidR="00980530" w:rsidSect="00C5630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8362C"/>
    <w:multiLevelType w:val="hybridMultilevel"/>
    <w:tmpl w:val="C508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09"/>
    <w:rsid w:val="00025490"/>
    <w:rsid w:val="00166166"/>
    <w:rsid w:val="002C6DD9"/>
    <w:rsid w:val="006B0B33"/>
    <w:rsid w:val="00980530"/>
    <w:rsid w:val="00C56309"/>
    <w:rsid w:val="00F80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9BB2"/>
  <w15:chartTrackingRefBased/>
  <w15:docId w15:val="{052FD1A7-219C-445D-9208-A7BAA9C5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08873">
      <w:bodyDiv w:val="1"/>
      <w:marLeft w:val="0"/>
      <w:marRight w:val="0"/>
      <w:marTop w:val="0"/>
      <w:marBottom w:val="0"/>
      <w:divBdr>
        <w:top w:val="none" w:sz="0" w:space="0" w:color="auto"/>
        <w:left w:val="none" w:sz="0" w:space="0" w:color="auto"/>
        <w:bottom w:val="none" w:sz="0" w:space="0" w:color="auto"/>
        <w:right w:val="none" w:sz="0" w:space="0" w:color="auto"/>
      </w:divBdr>
    </w:div>
    <w:div w:id="20042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Cooper</dc:creator>
  <cp:keywords/>
  <dc:description/>
  <cp:lastModifiedBy>Jo Cooper</cp:lastModifiedBy>
  <cp:revision>2</cp:revision>
  <dcterms:created xsi:type="dcterms:W3CDTF">2020-09-17T13:33:00Z</dcterms:created>
  <dcterms:modified xsi:type="dcterms:W3CDTF">2020-09-17T15:24:00Z</dcterms:modified>
</cp:coreProperties>
</file>