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AF5B" w14:textId="628A75C0" w:rsidR="002F4923" w:rsidRDefault="002F4923"/>
    <w:tbl>
      <w:tblPr>
        <w:tblStyle w:val="TableGrid"/>
        <w:tblpPr w:leftFromText="180" w:rightFromText="180" w:tblpX="-436" w:tblpY="300"/>
        <w:tblW w:w="16307" w:type="dxa"/>
        <w:tblLayout w:type="fixed"/>
        <w:tblLook w:val="04A0" w:firstRow="1" w:lastRow="0" w:firstColumn="1" w:lastColumn="0" w:noHBand="0" w:noVBand="1"/>
      </w:tblPr>
      <w:tblGrid>
        <w:gridCol w:w="4673"/>
        <w:gridCol w:w="4394"/>
        <w:gridCol w:w="3119"/>
        <w:gridCol w:w="4121"/>
      </w:tblGrid>
      <w:tr w:rsidR="0035667A" w14:paraId="72640982" w14:textId="77777777" w:rsidTr="00752C3F">
        <w:trPr>
          <w:trHeight w:val="1126"/>
        </w:trPr>
        <w:tc>
          <w:tcPr>
            <w:tcW w:w="16307" w:type="dxa"/>
            <w:gridSpan w:val="4"/>
          </w:tcPr>
          <w:p w14:paraId="2894463F" w14:textId="479C2AE4" w:rsidR="002F4923" w:rsidRPr="002F4923" w:rsidRDefault="00CA25F1" w:rsidP="00752C3F">
            <w:pPr>
              <w:spacing w:line="276" w:lineRule="auto"/>
              <w:jc w:val="center"/>
              <w:rPr>
                <w:rFonts w:ascii="Arial" w:hAnsi="Arial" w:cs="Arial"/>
                <w:b/>
                <w:color w:val="0000FF"/>
                <w:sz w:val="40"/>
                <w:szCs w:val="40"/>
              </w:rPr>
            </w:pPr>
            <w:r w:rsidRPr="002F4923">
              <w:rPr>
                <w:noProof/>
                <w:color w:val="0070C0"/>
                <w:sz w:val="40"/>
                <w:szCs w:val="40"/>
              </w:rPr>
              <w:drawing>
                <wp:anchor distT="0" distB="0" distL="114300" distR="114300" simplePos="0" relativeHeight="251666432" behindDoc="1" locked="0" layoutInCell="1" allowOverlap="1" wp14:anchorId="45989749" wp14:editId="6472CF69">
                  <wp:simplePos x="0" y="0"/>
                  <wp:positionH relativeFrom="column">
                    <wp:posOffset>-65405</wp:posOffset>
                  </wp:positionH>
                  <wp:positionV relativeFrom="paragraph">
                    <wp:posOffset>46246</wp:posOffset>
                  </wp:positionV>
                  <wp:extent cx="818515" cy="683895"/>
                  <wp:effectExtent l="0" t="0" r="635" b="1905"/>
                  <wp:wrapTight wrapText="bothSides">
                    <wp:wrapPolygon edited="0">
                      <wp:start x="0" y="0"/>
                      <wp:lineTo x="0" y="21058"/>
                      <wp:lineTo x="21114" y="21058"/>
                      <wp:lineTo x="2111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mham.jpg"/>
                          <pic:cNvPicPr/>
                        </pic:nvPicPr>
                        <pic:blipFill rotWithShape="1">
                          <a:blip r:embed="rId8" cstate="print">
                            <a:extLst>
                              <a:ext uri="{28A0092B-C50C-407E-A947-70E740481C1C}">
                                <a14:useLocalDpi xmlns:a14="http://schemas.microsoft.com/office/drawing/2010/main" val="0"/>
                              </a:ext>
                            </a:extLst>
                          </a:blip>
                          <a:srcRect l="8919" t="17829" r="12833" b="16767"/>
                          <a:stretch/>
                        </pic:blipFill>
                        <pic:spPr bwMode="auto">
                          <a:xfrm>
                            <a:off x="0" y="0"/>
                            <a:ext cx="818515" cy="68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2C3F" w:rsidRPr="002F4923">
              <w:rPr>
                <w:noProof/>
                <w:color w:val="0070C0"/>
                <w:sz w:val="40"/>
                <w:szCs w:val="40"/>
              </w:rPr>
              <w:drawing>
                <wp:anchor distT="0" distB="0" distL="114300" distR="114300" simplePos="0" relativeHeight="251668480" behindDoc="0" locked="0" layoutInCell="1" allowOverlap="1" wp14:anchorId="6FC82ECF" wp14:editId="7674D1CC">
                  <wp:simplePos x="0" y="0"/>
                  <wp:positionH relativeFrom="column">
                    <wp:posOffset>9464040</wp:posOffset>
                  </wp:positionH>
                  <wp:positionV relativeFrom="paragraph">
                    <wp:posOffset>13335</wp:posOffset>
                  </wp:positionV>
                  <wp:extent cx="744220" cy="683895"/>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hadwell.jpg"/>
                          <pic:cNvPicPr/>
                        </pic:nvPicPr>
                        <pic:blipFill rotWithShape="1">
                          <a:blip r:embed="rId9" cstate="print">
                            <a:extLst>
                              <a:ext uri="{28A0092B-C50C-407E-A947-70E740481C1C}">
                                <a14:useLocalDpi xmlns:a14="http://schemas.microsoft.com/office/drawing/2010/main" val="0"/>
                              </a:ext>
                            </a:extLst>
                          </a:blip>
                          <a:srcRect l="10010" t="11120" r="8830" b="14337"/>
                          <a:stretch/>
                        </pic:blipFill>
                        <pic:spPr bwMode="auto">
                          <a:xfrm>
                            <a:off x="0" y="0"/>
                            <a:ext cx="744220" cy="68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4923" w:rsidRPr="002F4923">
              <w:rPr>
                <w:rFonts w:ascii="Arial" w:hAnsi="Arial" w:cs="Arial"/>
                <w:b/>
                <w:color w:val="0000FF"/>
                <w:sz w:val="40"/>
                <w:szCs w:val="40"/>
              </w:rPr>
              <w:t>Bramham and Shadwell Federation</w:t>
            </w:r>
          </w:p>
          <w:p w14:paraId="06652C60" w14:textId="5270AEB2" w:rsidR="0035667A" w:rsidRPr="002F4923" w:rsidRDefault="0035667A" w:rsidP="00752C3F">
            <w:pPr>
              <w:spacing w:line="276" w:lineRule="auto"/>
              <w:jc w:val="center"/>
              <w:rPr>
                <w:rFonts w:ascii="Arial" w:hAnsi="Arial" w:cs="Arial"/>
                <w:b/>
                <w:color w:val="0000FF"/>
                <w:sz w:val="52"/>
                <w:szCs w:val="80"/>
              </w:rPr>
            </w:pPr>
            <w:r w:rsidRPr="002F4923">
              <w:rPr>
                <w:rFonts w:ascii="Arial" w:hAnsi="Arial" w:cs="Arial"/>
                <w:b/>
                <w:color w:val="002060"/>
                <w:sz w:val="40"/>
                <w:szCs w:val="40"/>
              </w:rPr>
              <w:t>Curriculum Newsletter</w:t>
            </w:r>
            <w:r w:rsidR="002F4923" w:rsidRPr="002F4923">
              <w:rPr>
                <w:rFonts w:ascii="Arial" w:hAnsi="Arial" w:cs="Arial"/>
                <w:b/>
                <w:color w:val="002060"/>
                <w:sz w:val="40"/>
                <w:szCs w:val="40"/>
              </w:rPr>
              <w:t xml:space="preserve">: </w:t>
            </w:r>
            <w:r w:rsidR="0053249D" w:rsidRPr="002F4923">
              <w:rPr>
                <w:rFonts w:ascii="Arial" w:hAnsi="Arial" w:cs="Arial"/>
                <w:b/>
                <w:color w:val="002060"/>
                <w:sz w:val="40"/>
                <w:szCs w:val="40"/>
              </w:rPr>
              <w:t xml:space="preserve">Class </w:t>
            </w:r>
            <w:r w:rsidR="000C3FC1">
              <w:rPr>
                <w:rFonts w:ascii="Arial" w:hAnsi="Arial" w:cs="Arial"/>
                <w:b/>
                <w:color w:val="002060"/>
                <w:sz w:val="40"/>
                <w:szCs w:val="40"/>
              </w:rPr>
              <w:t>1</w:t>
            </w:r>
            <w:r w:rsidR="00623DF9">
              <w:rPr>
                <w:rFonts w:ascii="Arial" w:hAnsi="Arial" w:cs="Arial"/>
                <w:b/>
                <w:color w:val="002060"/>
                <w:sz w:val="40"/>
                <w:szCs w:val="40"/>
              </w:rPr>
              <w:t xml:space="preserve"> </w:t>
            </w:r>
            <w:r w:rsidR="00A0029C">
              <w:rPr>
                <w:rFonts w:ascii="Arial" w:hAnsi="Arial" w:cs="Arial"/>
                <w:b/>
                <w:color w:val="002060"/>
                <w:sz w:val="40"/>
                <w:szCs w:val="40"/>
              </w:rPr>
              <w:t>September-November</w:t>
            </w:r>
          </w:p>
        </w:tc>
      </w:tr>
      <w:tr w:rsidR="00752C3F" w14:paraId="6A245D3D" w14:textId="77777777" w:rsidTr="006C3BBC">
        <w:tc>
          <w:tcPr>
            <w:tcW w:w="4673" w:type="dxa"/>
            <w:shd w:val="clear" w:color="auto" w:fill="D9D9D9" w:themeFill="background1" w:themeFillShade="D9"/>
          </w:tcPr>
          <w:p w14:paraId="218651A3" w14:textId="77777777" w:rsidR="00752C3F" w:rsidRPr="00A9183F" w:rsidRDefault="00752C3F" w:rsidP="00752C3F">
            <w:pPr>
              <w:jc w:val="center"/>
              <w:rPr>
                <w:rFonts w:ascii="Arial" w:hAnsi="Arial" w:cs="Arial"/>
                <w:b/>
                <w:color w:val="0000FF"/>
              </w:rPr>
            </w:pPr>
            <w:r w:rsidRPr="00A9183F">
              <w:rPr>
                <w:rFonts w:ascii="Arial" w:hAnsi="Arial" w:cs="Arial"/>
                <w:b/>
                <w:color w:val="0000FF"/>
              </w:rPr>
              <w:t>English</w:t>
            </w:r>
          </w:p>
        </w:tc>
        <w:tc>
          <w:tcPr>
            <w:tcW w:w="4394" w:type="dxa"/>
            <w:shd w:val="clear" w:color="auto" w:fill="D9D9D9" w:themeFill="background1" w:themeFillShade="D9"/>
          </w:tcPr>
          <w:p w14:paraId="55C337BB" w14:textId="77777777" w:rsidR="00752C3F" w:rsidRPr="00A9183F" w:rsidRDefault="00752C3F" w:rsidP="00752C3F">
            <w:pPr>
              <w:jc w:val="center"/>
              <w:rPr>
                <w:rFonts w:ascii="Arial" w:hAnsi="Arial" w:cs="Arial"/>
                <w:b/>
                <w:color w:val="0000FF"/>
              </w:rPr>
            </w:pPr>
            <w:r w:rsidRPr="00A9183F">
              <w:rPr>
                <w:rFonts w:ascii="Arial" w:hAnsi="Arial" w:cs="Arial"/>
                <w:b/>
                <w:color w:val="0000FF"/>
              </w:rPr>
              <w:t>Maths</w:t>
            </w:r>
          </w:p>
        </w:tc>
        <w:tc>
          <w:tcPr>
            <w:tcW w:w="3119" w:type="dxa"/>
            <w:shd w:val="clear" w:color="auto" w:fill="D9D9D9" w:themeFill="background1" w:themeFillShade="D9"/>
          </w:tcPr>
          <w:p w14:paraId="7825F3B1" w14:textId="77777777" w:rsidR="00752C3F" w:rsidRPr="00A9183F" w:rsidRDefault="00752C3F" w:rsidP="00752C3F">
            <w:pPr>
              <w:jc w:val="center"/>
              <w:rPr>
                <w:rFonts w:ascii="Arial" w:hAnsi="Arial" w:cs="Arial"/>
                <w:b/>
                <w:color w:val="0000FF"/>
              </w:rPr>
            </w:pPr>
            <w:r>
              <w:rPr>
                <w:rFonts w:ascii="Arial" w:hAnsi="Arial" w:cs="Arial"/>
                <w:b/>
                <w:color w:val="0000FF"/>
              </w:rPr>
              <w:t>Science</w:t>
            </w:r>
          </w:p>
        </w:tc>
        <w:tc>
          <w:tcPr>
            <w:tcW w:w="4121" w:type="dxa"/>
            <w:shd w:val="clear" w:color="auto" w:fill="D9D9D9" w:themeFill="background1" w:themeFillShade="D9"/>
          </w:tcPr>
          <w:p w14:paraId="38F6ABAA" w14:textId="118E4C7E" w:rsidR="00752C3F" w:rsidRPr="00A9183F" w:rsidRDefault="000C3FC1" w:rsidP="00752C3F">
            <w:pPr>
              <w:jc w:val="center"/>
              <w:rPr>
                <w:rFonts w:ascii="Arial" w:hAnsi="Arial" w:cs="Arial"/>
                <w:b/>
                <w:color w:val="0000FF"/>
              </w:rPr>
            </w:pPr>
            <w:r>
              <w:rPr>
                <w:rFonts w:ascii="Arial" w:hAnsi="Arial" w:cs="Arial"/>
                <w:b/>
                <w:color w:val="0000FF"/>
              </w:rPr>
              <w:t>Geography</w:t>
            </w:r>
          </w:p>
        </w:tc>
      </w:tr>
      <w:tr w:rsidR="00956642" w14:paraId="19E10A02" w14:textId="77777777" w:rsidTr="006C3BBC">
        <w:trPr>
          <w:trHeight w:val="4165"/>
        </w:trPr>
        <w:tc>
          <w:tcPr>
            <w:tcW w:w="4673" w:type="dxa"/>
          </w:tcPr>
          <w:p w14:paraId="0B5747E0" w14:textId="614FD3DA" w:rsidR="00956642" w:rsidRPr="00956642" w:rsidRDefault="009F384F" w:rsidP="00B50AC2">
            <w:pPr>
              <w:tabs>
                <w:tab w:val="center" w:pos="2370"/>
              </w:tabs>
              <w:rPr>
                <w:rFonts w:ascii="Arial" w:hAnsi="Arial" w:cs="Arial"/>
                <w:sz w:val="20"/>
              </w:rPr>
            </w:pPr>
            <w:r>
              <w:rPr>
                <w:noProof/>
              </w:rPr>
              <w:drawing>
                <wp:anchor distT="0" distB="0" distL="114300" distR="114300" simplePos="0" relativeHeight="251683840" behindDoc="0" locked="0" layoutInCell="1" allowOverlap="1" wp14:anchorId="65FAFA95" wp14:editId="52E2273E">
                  <wp:simplePos x="0" y="0"/>
                  <wp:positionH relativeFrom="column">
                    <wp:posOffset>1405890</wp:posOffset>
                  </wp:positionH>
                  <wp:positionV relativeFrom="paragraph">
                    <wp:posOffset>81915</wp:posOffset>
                  </wp:positionV>
                  <wp:extent cx="1181100" cy="789940"/>
                  <wp:effectExtent l="0" t="0" r="0" b="0"/>
                  <wp:wrapSquare wrapText="bothSides"/>
                  <wp:docPr id="208790202" name="Picture 3" descr="Read Write Inc.: Fred the Frog - Toy (READ WRITE INC PHONICS):  Amazon.co.uk: Miskin, Ruth: 9780199116546: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d Write Inc.: Fred the Frog - Toy (READ WRITE INC PHONICS):  Amazon.co.uk: Miskin, Ruth: 9780199116546: Book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789940"/>
                          </a:xfrm>
                          <a:prstGeom prst="rect">
                            <a:avLst/>
                          </a:prstGeom>
                          <a:noFill/>
                          <a:ln>
                            <a:noFill/>
                          </a:ln>
                        </pic:spPr>
                      </pic:pic>
                    </a:graphicData>
                  </a:graphic>
                  <wp14:sizeRelH relativeFrom="page">
                    <wp14:pctWidth>0</wp14:pctWidth>
                  </wp14:sizeRelH>
                  <wp14:sizeRelV relativeFrom="page">
                    <wp14:pctHeight>0</wp14:pctHeight>
                  </wp14:sizeRelV>
                </wp:anchor>
              </w:drawing>
            </w:r>
            <w:r w:rsidR="00787241" w:rsidRPr="00787241">
              <w:rPr>
                <w:rFonts w:ascii="Arial" w:hAnsi="Arial" w:cs="Arial"/>
                <w:sz w:val="20"/>
                <w:szCs w:val="20"/>
              </w:rPr>
              <w:t>Childre</w:t>
            </w:r>
            <w:r w:rsidR="00787241">
              <w:rPr>
                <w:rFonts w:ascii="Arial" w:hAnsi="Arial" w:cs="Arial"/>
                <w:sz w:val="20"/>
                <w:szCs w:val="20"/>
              </w:rPr>
              <w:t xml:space="preserve">n will be working in their RWI groups this half term to recap their Set 2 phonics sounds. They will have a speeds sounds lesson each day, where they will recap known Set 2 sounds and read and write real and nonsense words with these sounds in. The children will then read a sound matched book with their reading partner and at the end of the third session they will answer comprehension questions. The children will also engage in writing activities around the books they are reading in the RWI sessions. These writing activities will focus on the skills of remembering a sentence, using correct letter formation and focusing on the accurate use of capital letters and full stops. </w:t>
            </w:r>
            <w:r w:rsidR="00B50AC2">
              <w:fldChar w:fldCharType="begin"/>
            </w:r>
            <w:r w:rsidR="00C12A03">
              <w:instrText xml:space="preserve"> INCLUDEPICTURE "C:\\Users\\staceyegg\\Library\\Group Containers\\UBF8T346G9.ms\\WebArchiveCopyPasteTempFiles\\com.microsoft.Word\\the-day-the-crayons-quit.jpg" \* MERGEFORMAT </w:instrText>
            </w:r>
            <w:r w:rsidR="00B50AC2">
              <w:fldChar w:fldCharType="separate"/>
            </w:r>
            <w:r w:rsidR="00B50AC2">
              <w:fldChar w:fldCharType="end"/>
            </w:r>
          </w:p>
        </w:tc>
        <w:tc>
          <w:tcPr>
            <w:tcW w:w="4394" w:type="dxa"/>
          </w:tcPr>
          <w:p w14:paraId="15C8D143" w14:textId="42040FA9" w:rsidR="0084442C" w:rsidRPr="000C3FC1" w:rsidRDefault="000C3FC1" w:rsidP="000C3FC1">
            <w:pPr>
              <w:rPr>
                <w:rFonts w:ascii="Arial" w:hAnsi="Arial" w:cs="Arial"/>
                <w:sz w:val="20"/>
                <w:szCs w:val="20"/>
              </w:rPr>
            </w:pPr>
            <w:r>
              <w:rPr>
                <w:noProof/>
              </w:rPr>
              <w:drawing>
                <wp:anchor distT="0" distB="0" distL="114300" distR="114300" simplePos="0" relativeHeight="251676672" behindDoc="1" locked="0" layoutInCell="1" allowOverlap="1" wp14:anchorId="27A5C1FE" wp14:editId="2B0DFE51">
                  <wp:simplePos x="0" y="0"/>
                  <wp:positionH relativeFrom="column">
                    <wp:posOffset>42545</wp:posOffset>
                  </wp:positionH>
                  <wp:positionV relativeFrom="paragraph">
                    <wp:posOffset>1706245</wp:posOffset>
                  </wp:positionV>
                  <wp:extent cx="998220" cy="998220"/>
                  <wp:effectExtent l="0" t="0" r="0" b="0"/>
                  <wp:wrapTight wrapText="bothSides">
                    <wp:wrapPolygon edited="0">
                      <wp:start x="3298" y="824"/>
                      <wp:lineTo x="412" y="4947"/>
                      <wp:lineTo x="412" y="8244"/>
                      <wp:lineTo x="2885" y="8244"/>
                      <wp:lineTo x="824" y="13191"/>
                      <wp:lineTo x="824" y="16901"/>
                      <wp:lineTo x="2473" y="20198"/>
                      <wp:lineTo x="16901" y="20198"/>
                      <wp:lineTo x="17313" y="19374"/>
                      <wp:lineTo x="21023" y="15252"/>
                      <wp:lineTo x="21023" y="11542"/>
                      <wp:lineTo x="15252" y="8656"/>
                      <wp:lineTo x="20611" y="8244"/>
                      <wp:lineTo x="20611" y="4534"/>
                      <wp:lineTo x="7008" y="824"/>
                      <wp:lineTo x="3298" y="824"/>
                    </wp:wrapPolygon>
                  </wp:wrapTight>
                  <wp:docPr id="15" name="Picture 15" descr="four-operations - Firrhill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ur-operations - Firrhill High Scho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anchor>
              </w:drawing>
            </w:r>
            <w:r w:rsidR="00E04DC2">
              <w:rPr>
                <w:rFonts w:ascii="Arial" w:hAnsi="Arial" w:cs="Arial"/>
                <w:sz w:val="20"/>
                <w:szCs w:val="20"/>
              </w:rPr>
              <w:t xml:space="preserve">This half term the children will explore the numbers 1-10 using one-to-one correspondence and use tens frames to represent numbers. They will then write numbers using both numerals and words. Children will compare numbers using the terms ‘greater than’ and ‘less than’. Children will then learn different ways of making numbers using number bond diagrams. They will explore their understanding of number bonds to create number bond stories. We will then explore different ways of adding to 10, looking at the part-whole diagram as well as beginning to make their own addition questions to support a deeper understanding of the process of addition. </w:t>
            </w:r>
          </w:p>
        </w:tc>
        <w:tc>
          <w:tcPr>
            <w:tcW w:w="3119" w:type="dxa"/>
          </w:tcPr>
          <w:p w14:paraId="7745F218" w14:textId="5941334E" w:rsidR="003C0D6F" w:rsidRPr="00DF6BF1" w:rsidRDefault="00BE1228" w:rsidP="0083725E">
            <w:pPr>
              <w:suppressAutoHyphens/>
              <w:autoSpaceDE w:val="0"/>
              <w:autoSpaceDN w:val="0"/>
              <w:textAlignment w:val="baseline"/>
              <w:rPr>
                <w:rFonts w:ascii="Arial" w:hAnsi="Arial" w:cs="Arial"/>
                <w:noProof/>
                <w:sz w:val="20"/>
                <w:szCs w:val="20"/>
              </w:rPr>
            </w:pPr>
            <w:r>
              <w:rPr>
                <w:noProof/>
              </w:rPr>
              <w:drawing>
                <wp:anchor distT="0" distB="0" distL="114300" distR="114300" simplePos="0" relativeHeight="251685888" behindDoc="0" locked="0" layoutInCell="1" allowOverlap="1" wp14:anchorId="297FDC39" wp14:editId="355A1EAA">
                  <wp:simplePos x="0" y="0"/>
                  <wp:positionH relativeFrom="column">
                    <wp:posOffset>1106170</wp:posOffset>
                  </wp:positionH>
                  <wp:positionV relativeFrom="paragraph">
                    <wp:posOffset>72390</wp:posOffset>
                  </wp:positionV>
                  <wp:extent cx="657225" cy="657225"/>
                  <wp:effectExtent l="0" t="0" r="9525" b="9525"/>
                  <wp:wrapSquare wrapText="bothSides"/>
                  <wp:docPr id="1369032528" name="Picture 5" descr="Cartoon Skeleton Images – Browse 329,434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on Skeleton Images – Browse 329,434 Stock Photos, Vectors, and Video |  Adobe Sto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w:t xml:space="preserve">Children in this half term will be exploring the human body and the five senses. Children will learn to label their key important body parts and understand their uses. They will also explore their 5 senses in a range of exciting ways. The children will be able to actively use their knowledge and understanding in the Health Centre role play area during continuous provision – exploring their skills as doctors, dentists, optemtrists, audiologists and first aiders. </w:t>
            </w:r>
          </w:p>
        </w:tc>
        <w:tc>
          <w:tcPr>
            <w:tcW w:w="4121" w:type="dxa"/>
          </w:tcPr>
          <w:p w14:paraId="154F1DC9" w14:textId="77777777" w:rsidR="000C3FC1" w:rsidRDefault="0084442C" w:rsidP="00A0029C">
            <w:pPr>
              <w:suppressAutoHyphens/>
              <w:autoSpaceDE w:val="0"/>
              <w:autoSpaceDN w:val="0"/>
              <w:jc w:val="both"/>
              <w:textAlignment w:val="baseline"/>
              <w:rPr>
                <w:rFonts w:ascii="Arial" w:hAnsi="Arial" w:cs="Arial"/>
                <w:bCs/>
                <w:sz w:val="20"/>
              </w:rPr>
            </w:pPr>
            <w:r w:rsidRPr="00275992">
              <w:rPr>
                <w:rFonts w:ascii="Arial" w:eastAsia="Calibri" w:hAnsi="Arial" w:cs="Arial"/>
                <w:b/>
                <w:noProof/>
                <w:color w:val="002060"/>
                <w:sz w:val="20"/>
              </w:rPr>
              <mc:AlternateContent>
                <mc:Choice Requires="wps">
                  <w:drawing>
                    <wp:anchor distT="0" distB="0" distL="114300" distR="114300" simplePos="0" relativeHeight="251678720" behindDoc="0" locked="0" layoutInCell="1" allowOverlap="1" wp14:anchorId="28578F85" wp14:editId="211F9310">
                      <wp:simplePos x="0" y="0"/>
                      <wp:positionH relativeFrom="column">
                        <wp:posOffset>3099436</wp:posOffset>
                      </wp:positionH>
                      <wp:positionV relativeFrom="paragraph">
                        <wp:posOffset>1195070</wp:posOffset>
                      </wp:positionV>
                      <wp:extent cx="45719" cy="2190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719" cy="219075"/>
                              </a:xfrm>
                              <a:prstGeom prst="rect">
                                <a:avLst/>
                              </a:prstGeom>
                              <a:solidFill>
                                <a:srgbClr val="FFFFFF"/>
                              </a:solidFill>
                              <a:ln w="9525">
                                <a:noFill/>
                                <a:miter lim="800000"/>
                                <a:headEnd/>
                                <a:tailEnd/>
                              </a:ln>
                            </wps:spPr>
                            <wps:txbx>
                              <w:txbxContent>
                                <w:p w14:paraId="535D4D84" w14:textId="77777777" w:rsidR="0084442C" w:rsidRDefault="0084442C" w:rsidP="008444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578F85" id="_x0000_t202" coordsize="21600,21600" o:spt="202" path="m,l,21600r21600,l21600,xe">
                      <v:stroke joinstyle="miter"/>
                      <v:path gradientshapeok="t" o:connecttype="rect"/>
                    </v:shapetype>
                    <v:shape id="Text Box 2" o:spid="_x0000_s1026" type="#_x0000_t202" style="position:absolute;left:0;text-align:left;margin-left:244.05pt;margin-top:94.1pt;width:3.6pt;height:17.2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" stroked="f">
                      <v:textbox>
                        <w:txbxContent>
                          <w:p w14:paraId="535D4D84" w14:textId="77777777" w:rsidR="0084442C" w:rsidRDefault="0084442C" w:rsidP="0084442C"/>
                        </w:txbxContent>
                      </v:textbox>
                    </v:shape>
                  </w:pict>
                </mc:Fallback>
              </mc:AlternateContent>
            </w:r>
            <w:r w:rsidR="000C3FC1">
              <w:rPr>
                <w:rFonts w:ascii="Arial" w:hAnsi="Arial" w:cs="Arial"/>
                <w:bCs/>
                <w:sz w:val="20"/>
              </w:rPr>
              <w:t xml:space="preserve">This half term in Geography the children will be focusing on the topic ‘how does where I live help me be happy?’ Within this topic we will look at the different communities the children are part of, from their families to the school and wider community. Children will talk about their families and how all families and communities differ however they are all based on love, kindness and respect. </w:t>
            </w:r>
          </w:p>
          <w:p w14:paraId="74EBFE05" w14:textId="71067C3F" w:rsidR="000C3FC1" w:rsidRDefault="000C3FC1" w:rsidP="00A0029C">
            <w:pPr>
              <w:suppressAutoHyphens/>
              <w:autoSpaceDE w:val="0"/>
              <w:autoSpaceDN w:val="0"/>
              <w:jc w:val="both"/>
              <w:textAlignment w:val="baseline"/>
              <w:rPr>
                <w:rFonts w:ascii="Arial" w:hAnsi="Arial" w:cs="Arial"/>
                <w:bCs/>
                <w:sz w:val="20"/>
              </w:rPr>
            </w:pPr>
            <w:r>
              <w:rPr>
                <w:noProof/>
              </w:rPr>
              <w:drawing>
                <wp:anchor distT="0" distB="0" distL="114300" distR="114300" simplePos="0" relativeHeight="251680768" behindDoc="0" locked="0" layoutInCell="1" allowOverlap="1" wp14:anchorId="12BF31ED" wp14:editId="3BB30268">
                  <wp:simplePos x="0" y="0"/>
                  <wp:positionH relativeFrom="column">
                    <wp:posOffset>1459230</wp:posOffset>
                  </wp:positionH>
                  <wp:positionV relativeFrom="paragraph">
                    <wp:posOffset>815340</wp:posOffset>
                  </wp:positionV>
                  <wp:extent cx="981075" cy="443865"/>
                  <wp:effectExtent l="0" t="0" r="9525" b="0"/>
                  <wp:wrapSquare wrapText="bothSides"/>
                  <wp:docPr id="1477986108" name="Picture 3" descr="94,800+ Love Home Stock Illustrations, Royalty-Free Vector Graphics &amp; Clip  Art - iStock | Couple love home, Family love home, Love hom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94,800+ Love Home Stock Illustrations, Royalty-Free Vector Graphics &amp; Clip  Art - iStock | Couple love home, Family love home, Love home ic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1075" cy="4438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sz w:val="20"/>
              </w:rPr>
              <w:t xml:space="preserve">The children will take a walk around the village of Bramham to see what makes a village and a village community as well as having the opportunity to compare houses and homes in the UK to those in other countries. </w:t>
            </w:r>
          </w:p>
          <w:p w14:paraId="5FAA0DD2" w14:textId="535C6FF6" w:rsidR="008D086A" w:rsidRPr="003D54D3" w:rsidRDefault="000C3FC1" w:rsidP="00A0029C">
            <w:pPr>
              <w:suppressAutoHyphens/>
              <w:autoSpaceDE w:val="0"/>
              <w:autoSpaceDN w:val="0"/>
              <w:jc w:val="both"/>
              <w:textAlignment w:val="baseline"/>
              <w:rPr>
                <w:rFonts w:ascii="Arial" w:hAnsi="Arial" w:cs="Arial"/>
                <w:bCs/>
                <w:sz w:val="20"/>
              </w:rPr>
            </w:pPr>
            <w:r>
              <w:fldChar w:fldCharType="begin"/>
            </w:r>
            <w:r w:rsidR="00C12A03">
              <w:instrText xml:space="preserve"> INCLUDEPICTURE "C:\\Users\\staceyegg\\Library\\Group Containers\\UBF8T346G9.ms\\WebArchiveCopyPasteTempFiles\\com.microsoft.Word\\heart-inside-house-continuous-one-line-drawn.jpg?s=612x612&amp;w=0&amp;k=20&amp;c=4YpzrFfcbgLSRX94wrJh8IuswjqBIZuvHZkNr1qSygc=" \* MERGEFORMAT </w:instrText>
            </w:r>
            <w:r>
              <w:fldChar w:fldCharType="separate"/>
            </w:r>
            <w:r>
              <w:fldChar w:fldCharType="end"/>
            </w:r>
            <w:r>
              <w:rPr>
                <w:rFonts w:ascii="Arial" w:hAnsi="Arial" w:cs="Arial"/>
                <w:bCs/>
                <w:sz w:val="20"/>
              </w:rPr>
              <w:t xml:space="preserve">  </w:t>
            </w:r>
          </w:p>
        </w:tc>
      </w:tr>
    </w:tbl>
    <w:tbl>
      <w:tblPr>
        <w:tblStyle w:val="TableGrid"/>
        <w:tblW w:w="16310" w:type="dxa"/>
        <w:tblInd w:w="-431" w:type="dxa"/>
        <w:tblLayout w:type="fixed"/>
        <w:tblLook w:val="04A0" w:firstRow="1" w:lastRow="0" w:firstColumn="1" w:lastColumn="0" w:noHBand="0" w:noVBand="1"/>
      </w:tblPr>
      <w:tblGrid>
        <w:gridCol w:w="2683"/>
        <w:gridCol w:w="2684"/>
        <w:gridCol w:w="2613"/>
        <w:gridCol w:w="2777"/>
        <w:gridCol w:w="2613"/>
        <w:gridCol w:w="2940"/>
      </w:tblGrid>
      <w:tr w:rsidR="00570C47" w14:paraId="51294577" w14:textId="115C6277" w:rsidTr="00570C47">
        <w:trPr>
          <w:trHeight w:val="515"/>
        </w:trPr>
        <w:tc>
          <w:tcPr>
            <w:tcW w:w="2683" w:type="dxa"/>
            <w:shd w:val="clear" w:color="auto" w:fill="D9D9D9" w:themeFill="background1" w:themeFillShade="D9"/>
          </w:tcPr>
          <w:p w14:paraId="25099A4E" w14:textId="3F0026D8" w:rsidR="00570C47" w:rsidRPr="003F0798" w:rsidRDefault="00A0029C" w:rsidP="00895A11">
            <w:pPr>
              <w:jc w:val="center"/>
              <w:rPr>
                <w:rFonts w:ascii="Arial" w:hAnsi="Arial" w:cs="Arial"/>
                <w:b/>
                <w:color w:val="0000FF"/>
              </w:rPr>
            </w:pPr>
            <w:r>
              <w:rPr>
                <w:rFonts w:ascii="Arial" w:hAnsi="Arial" w:cs="Arial"/>
                <w:b/>
                <w:color w:val="0000FF"/>
              </w:rPr>
              <w:t>Art: Vincent Van Gogh’s Starry Night</w:t>
            </w:r>
          </w:p>
        </w:tc>
        <w:tc>
          <w:tcPr>
            <w:tcW w:w="2684" w:type="dxa"/>
            <w:shd w:val="clear" w:color="auto" w:fill="D9D9D9" w:themeFill="background1" w:themeFillShade="D9"/>
          </w:tcPr>
          <w:p w14:paraId="39B8D584" w14:textId="77777777" w:rsidR="00095FCE" w:rsidRDefault="00570C47" w:rsidP="000152A8">
            <w:pPr>
              <w:jc w:val="center"/>
              <w:rPr>
                <w:rFonts w:ascii="Arial" w:hAnsi="Arial" w:cs="Arial"/>
                <w:b/>
                <w:color w:val="0000FF"/>
              </w:rPr>
            </w:pPr>
            <w:r w:rsidRPr="003F0798">
              <w:rPr>
                <w:rFonts w:ascii="Arial" w:hAnsi="Arial" w:cs="Arial"/>
                <w:b/>
                <w:color w:val="0000FF"/>
              </w:rPr>
              <w:t>P.E:</w:t>
            </w:r>
            <w:r w:rsidR="00095FCE">
              <w:rPr>
                <w:rFonts w:ascii="Arial" w:hAnsi="Arial" w:cs="Arial"/>
                <w:b/>
                <w:color w:val="0000FF"/>
              </w:rPr>
              <w:t xml:space="preserve"> </w:t>
            </w:r>
          </w:p>
          <w:p w14:paraId="23C4D4ED" w14:textId="69FB3E5F" w:rsidR="00570C47" w:rsidRPr="003F0798" w:rsidRDefault="006C3BBC" w:rsidP="000152A8">
            <w:pPr>
              <w:jc w:val="center"/>
              <w:rPr>
                <w:rFonts w:ascii="Arial" w:hAnsi="Arial" w:cs="Arial"/>
                <w:b/>
                <w:color w:val="0000FF"/>
              </w:rPr>
            </w:pPr>
            <w:r>
              <w:rPr>
                <w:rFonts w:ascii="Arial" w:hAnsi="Arial" w:cs="Arial"/>
                <w:b/>
                <w:color w:val="0000FF"/>
              </w:rPr>
              <w:t xml:space="preserve">Throwing and catching </w:t>
            </w:r>
          </w:p>
        </w:tc>
        <w:tc>
          <w:tcPr>
            <w:tcW w:w="2613" w:type="dxa"/>
            <w:shd w:val="clear" w:color="auto" w:fill="D9D9D9" w:themeFill="background1" w:themeFillShade="D9"/>
          </w:tcPr>
          <w:p w14:paraId="023FBDD2" w14:textId="41FE9463" w:rsidR="008C5E00" w:rsidRPr="003F0798" w:rsidRDefault="00570C47" w:rsidP="00017036">
            <w:pPr>
              <w:jc w:val="center"/>
              <w:rPr>
                <w:rFonts w:ascii="Arial" w:hAnsi="Arial" w:cs="Arial"/>
                <w:b/>
                <w:color w:val="0000FF"/>
              </w:rPr>
            </w:pPr>
            <w:r w:rsidRPr="003F0798">
              <w:rPr>
                <w:rFonts w:ascii="Arial" w:hAnsi="Arial" w:cs="Arial"/>
                <w:b/>
                <w:color w:val="0000FF"/>
              </w:rPr>
              <w:t>Computing:</w:t>
            </w:r>
            <w:r w:rsidR="00017036">
              <w:rPr>
                <w:rFonts w:ascii="Arial" w:hAnsi="Arial" w:cs="Arial"/>
                <w:b/>
                <w:color w:val="0000FF"/>
              </w:rPr>
              <w:t xml:space="preserve"> Technology Around Us</w:t>
            </w:r>
            <w:r w:rsidR="008C5E00">
              <w:rPr>
                <w:rFonts w:ascii="Arial" w:hAnsi="Arial" w:cs="Arial"/>
                <w:b/>
                <w:color w:val="0000FF"/>
              </w:rPr>
              <w:t xml:space="preserve"> </w:t>
            </w:r>
          </w:p>
        </w:tc>
        <w:tc>
          <w:tcPr>
            <w:tcW w:w="2777" w:type="dxa"/>
            <w:shd w:val="clear" w:color="auto" w:fill="D9D9D9" w:themeFill="background1" w:themeFillShade="D9"/>
          </w:tcPr>
          <w:p w14:paraId="182E3911" w14:textId="05D10E21" w:rsidR="00570C47" w:rsidRPr="003F0798" w:rsidRDefault="00570C47" w:rsidP="009877E5">
            <w:pPr>
              <w:jc w:val="center"/>
              <w:rPr>
                <w:rFonts w:ascii="Arial" w:hAnsi="Arial" w:cs="Arial"/>
                <w:b/>
                <w:color w:val="0000FF"/>
              </w:rPr>
            </w:pPr>
            <w:r w:rsidRPr="003F0798">
              <w:rPr>
                <w:rFonts w:ascii="Arial" w:hAnsi="Arial" w:cs="Arial"/>
                <w:b/>
                <w:color w:val="0000FF"/>
              </w:rPr>
              <w:t xml:space="preserve">PSHE: </w:t>
            </w:r>
            <w:r w:rsidR="000C3FC1">
              <w:rPr>
                <w:rFonts w:ascii="Arial" w:hAnsi="Arial" w:cs="Arial"/>
                <w:b/>
                <w:color w:val="0000FF"/>
              </w:rPr>
              <w:t>Myself and my feelings</w:t>
            </w:r>
          </w:p>
        </w:tc>
        <w:tc>
          <w:tcPr>
            <w:tcW w:w="2613" w:type="dxa"/>
            <w:shd w:val="clear" w:color="auto" w:fill="D9D9D9" w:themeFill="background1" w:themeFillShade="D9"/>
          </w:tcPr>
          <w:p w14:paraId="62608831" w14:textId="067BA5C4" w:rsidR="00570C47" w:rsidRDefault="00570C47" w:rsidP="00D61F3E">
            <w:pPr>
              <w:jc w:val="center"/>
              <w:rPr>
                <w:rFonts w:ascii="Arial" w:hAnsi="Arial" w:cs="Arial"/>
                <w:b/>
                <w:color w:val="0000FF"/>
              </w:rPr>
            </w:pPr>
            <w:r>
              <w:rPr>
                <w:rFonts w:ascii="Arial" w:hAnsi="Arial" w:cs="Arial"/>
                <w:b/>
                <w:color w:val="0000FF"/>
              </w:rPr>
              <w:t xml:space="preserve">Music: </w:t>
            </w:r>
            <w:r w:rsidR="00017036">
              <w:rPr>
                <w:rFonts w:ascii="Arial" w:hAnsi="Arial" w:cs="Arial"/>
                <w:b/>
                <w:color w:val="0000FF"/>
              </w:rPr>
              <w:t>Hear my Voice</w:t>
            </w:r>
          </w:p>
          <w:p w14:paraId="56635488" w14:textId="36927E0E" w:rsidR="00570C47" w:rsidRPr="003F0798" w:rsidRDefault="00570C47" w:rsidP="00D61F3E">
            <w:pPr>
              <w:jc w:val="center"/>
              <w:rPr>
                <w:rFonts w:ascii="Arial" w:hAnsi="Arial" w:cs="Arial"/>
                <w:b/>
                <w:color w:val="0000FF"/>
              </w:rPr>
            </w:pPr>
          </w:p>
        </w:tc>
        <w:tc>
          <w:tcPr>
            <w:tcW w:w="2940" w:type="dxa"/>
            <w:shd w:val="clear" w:color="auto" w:fill="D9D9D9" w:themeFill="background1" w:themeFillShade="D9"/>
          </w:tcPr>
          <w:p w14:paraId="203A39F0" w14:textId="5387EA3D" w:rsidR="00570C47" w:rsidRDefault="00570C47" w:rsidP="00E04DC2">
            <w:pPr>
              <w:jc w:val="center"/>
              <w:rPr>
                <w:rFonts w:ascii="Arial" w:hAnsi="Arial" w:cs="Arial"/>
                <w:b/>
                <w:color w:val="0000FF"/>
              </w:rPr>
            </w:pPr>
            <w:r>
              <w:rPr>
                <w:rFonts w:ascii="Arial" w:hAnsi="Arial" w:cs="Arial"/>
                <w:b/>
                <w:color w:val="0000FF"/>
              </w:rPr>
              <w:t xml:space="preserve">RE: </w:t>
            </w:r>
            <w:r w:rsidR="00E04DC2">
              <w:rPr>
                <w:rFonts w:ascii="Arial" w:hAnsi="Arial" w:cs="Arial"/>
                <w:b/>
                <w:color w:val="0000FF"/>
              </w:rPr>
              <w:t>Why are Festivals important in a community?</w:t>
            </w:r>
          </w:p>
        </w:tc>
      </w:tr>
      <w:tr w:rsidR="0084442C" w14:paraId="24DE0921" w14:textId="74CD6355" w:rsidTr="00570C47">
        <w:trPr>
          <w:trHeight w:val="65"/>
        </w:trPr>
        <w:tc>
          <w:tcPr>
            <w:tcW w:w="2683" w:type="dxa"/>
          </w:tcPr>
          <w:p w14:paraId="56BD7C8D" w14:textId="1C6A34F4" w:rsidR="0084442C" w:rsidRDefault="00B02A3D" w:rsidP="000C3FC1">
            <w:pPr>
              <w:tabs>
                <w:tab w:val="center" w:pos="640"/>
              </w:tabs>
              <w:autoSpaceDE w:val="0"/>
              <w:autoSpaceDN w:val="0"/>
              <w:adjustRightInd w:val="0"/>
            </w:pPr>
            <w:r>
              <w:rPr>
                <w:noProof/>
              </w:rPr>
              <w:drawing>
                <wp:anchor distT="0" distB="0" distL="114300" distR="114300" simplePos="0" relativeHeight="251679744" behindDoc="0" locked="0" layoutInCell="1" allowOverlap="1" wp14:anchorId="5E13F651" wp14:editId="045C82C9">
                  <wp:simplePos x="0" y="0"/>
                  <wp:positionH relativeFrom="column">
                    <wp:posOffset>5715</wp:posOffset>
                  </wp:positionH>
                  <wp:positionV relativeFrom="paragraph">
                    <wp:posOffset>55880</wp:posOffset>
                  </wp:positionV>
                  <wp:extent cx="700405" cy="554355"/>
                  <wp:effectExtent l="0" t="0" r="0" b="4445"/>
                  <wp:wrapSquare wrapText="bothSides"/>
                  <wp:docPr id="1851486779" name="Picture 2" descr="The Starry Nigh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tarry Night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0405" cy="554355"/>
                          </a:xfrm>
                          <a:prstGeom prst="rect">
                            <a:avLst/>
                          </a:prstGeom>
                          <a:noFill/>
                          <a:ln>
                            <a:noFill/>
                          </a:ln>
                        </pic:spPr>
                      </pic:pic>
                    </a:graphicData>
                  </a:graphic>
                  <wp14:sizeRelH relativeFrom="page">
                    <wp14:pctWidth>0</wp14:pctWidth>
                  </wp14:sizeRelH>
                  <wp14:sizeRelV relativeFrom="page">
                    <wp14:pctHeight>0</wp14:pctHeight>
                  </wp14:sizeRelV>
                </wp:anchor>
              </w:drawing>
            </w:r>
            <w:r w:rsidR="000C3FC1">
              <w:tab/>
            </w:r>
            <w:r w:rsidR="000C3FC1">
              <w:fldChar w:fldCharType="begin"/>
            </w:r>
            <w:r w:rsidR="00C12A03">
              <w:instrText xml:space="preserve"> INCLUDEPICTURE "C:\\Users\\staceyegg\\Library\\Group Containers\\UBF8T346G9.ms\\WebArchiveCopyPasteTempFiles\\com.microsoft.Word\\500px-Van_Gogh_-_Starry_Night_-_Google_Art_Project.jpg" \* MERGEFORMAT </w:instrText>
            </w:r>
            <w:r w:rsidR="000C3FC1">
              <w:fldChar w:fldCharType="separate"/>
            </w:r>
            <w:r w:rsidR="000C3FC1">
              <w:fldChar w:fldCharType="end"/>
            </w:r>
          </w:p>
          <w:p w14:paraId="30A3083C" w14:textId="77777777" w:rsidR="000C3FC1" w:rsidRDefault="000C3FC1" w:rsidP="0084442C">
            <w:pPr>
              <w:autoSpaceDE w:val="0"/>
              <w:autoSpaceDN w:val="0"/>
              <w:adjustRightInd w:val="0"/>
              <w:jc w:val="center"/>
              <w:rPr>
                <w:bCs/>
              </w:rPr>
            </w:pPr>
          </w:p>
          <w:p w14:paraId="11F1E80E" w14:textId="77777777" w:rsidR="000C3FC1" w:rsidRDefault="000C3FC1" w:rsidP="0084442C">
            <w:pPr>
              <w:autoSpaceDE w:val="0"/>
              <w:autoSpaceDN w:val="0"/>
              <w:adjustRightInd w:val="0"/>
              <w:jc w:val="center"/>
              <w:rPr>
                <w:rFonts w:ascii="Arial" w:eastAsia="Calibri" w:hAnsi="Arial" w:cs="Arial"/>
                <w:bCs/>
                <w:color w:val="000000"/>
                <w:sz w:val="20"/>
                <w:lang w:eastAsia="en-US"/>
              </w:rPr>
            </w:pPr>
          </w:p>
          <w:p w14:paraId="6BFFB784" w14:textId="77777777" w:rsidR="000C3FC1" w:rsidRDefault="000C3FC1" w:rsidP="0084442C">
            <w:pPr>
              <w:autoSpaceDE w:val="0"/>
              <w:autoSpaceDN w:val="0"/>
              <w:adjustRightInd w:val="0"/>
              <w:jc w:val="center"/>
              <w:rPr>
                <w:rFonts w:ascii="Arial" w:eastAsia="Calibri" w:hAnsi="Arial" w:cs="Arial"/>
                <w:bCs/>
                <w:color w:val="000000"/>
                <w:sz w:val="20"/>
                <w:lang w:eastAsia="en-US"/>
              </w:rPr>
            </w:pPr>
          </w:p>
          <w:p w14:paraId="5641A10E" w14:textId="20F09C22" w:rsidR="000C3FC1" w:rsidRPr="0013499E" w:rsidRDefault="00017036" w:rsidP="00017036">
            <w:pPr>
              <w:autoSpaceDE w:val="0"/>
              <w:autoSpaceDN w:val="0"/>
              <w:adjustRightInd w:val="0"/>
              <w:rPr>
                <w:rFonts w:ascii="Arial" w:eastAsia="Calibri" w:hAnsi="Arial" w:cs="Arial"/>
                <w:bCs/>
                <w:color w:val="000000"/>
                <w:sz w:val="20"/>
                <w:lang w:eastAsia="en-US"/>
              </w:rPr>
            </w:pPr>
            <w:r>
              <w:rPr>
                <w:rFonts w:ascii="Arial" w:eastAsia="Calibri" w:hAnsi="Arial" w:cs="Arial"/>
                <w:bCs/>
                <w:color w:val="000000"/>
                <w:sz w:val="20"/>
                <w:lang w:eastAsia="en-US"/>
              </w:rPr>
              <w:t xml:space="preserve">This half term in Art children will be focusing on the painting ‘Starry Night’ by Vincent Van Gogh. They will be focusing on the skill of drawing. The children will identify line types, understand repeating patterns, be able to identify and create the foreground and background in their own final piece of ‘Starry night’ inspired artwork. </w:t>
            </w:r>
          </w:p>
        </w:tc>
        <w:tc>
          <w:tcPr>
            <w:tcW w:w="2684" w:type="dxa"/>
          </w:tcPr>
          <w:p w14:paraId="3D208D6B" w14:textId="130D2895" w:rsidR="0084442C" w:rsidRPr="0084442C" w:rsidRDefault="006C3BBC" w:rsidP="0084442C">
            <w:pPr>
              <w:pStyle w:val="elementtoproof"/>
              <w:shd w:val="clear" w:color="auto" w:fill="FFFFFF"/>
              <w:rPr>
                <w:rFonts w:ascii="Arial" w:hAnsi="Arial" w:cs="Arial"/>
                <w:sz w:val="20"/>
                <w:szCs w:val="20"/>
              </w:rPr>
            </w:pPr>
            <w:r>
              <w:rPr>
                <w:rFonts w:ascii="Arial" w:hAnsi="Arial" w:cs="Arial"/>
                <w:sz w:val="20"/>
                <w:szCs w:val="20"/>
              </w:rPr>
              <w:t xml:space="preserve">The focus will be on travelling safely around a large space in a variety of ways with control and co-ordination. The children will also focus on using their gross motor skills to throw and catch a variety of different sized balls. They will also focus on working together in a team to play some competitive ball games. </w:t>
            </w:r>
          </w:p>
        </w:tc>
        <w:tc>
          <w:tcPr>
            <w:tcW w:w="2613" w:type="dxa"/>
          </w:tcPr>
          <w:p w14:paraId="5DDBB87F" w14:textId="1C20D2BF" w:rsidR="0084442C" w:rsidRPr="0013499E" w:rsidRDefault="00017036" w:rsidP="0084442C">
            <w:pPr>
              <w:pStyle w:val="elementtoproof"/>
              <w:shd w:val="clear" w:color="auto" w:fill="FFFFFF"/>
              <w:rPr>
                <w:rFonts w:ascii="Arial" w:hAnsi="Arial" w:cs="Arial"/>
                <w:bCs/>
                <w:color w:val="000000" w:themeColor="text1"/>
                <w:sz w:val="20"/>
                <w:szCs w:val="20"/>
              </w:rPr>
            </w:pPr>
            <w:r>
              <w:rPr>
                <w:rFonts w:ascii="Arial" w:hAnsi="Arial" w:cs="Arial"/>
                <w:bCs/>
                <w:color w:val="000000" w:themeColor="text1"/>
                <w:sz w:val="20"/>
                <w:szCs w:val="20"/>
              </w:rPr>
              <w:t xml:space="preserve">Children will develop their understanding of technology and how it can help them in their everyday lives. They will start to become familiar with the different components of a computer by developing their keyboard and mouse skills. Children will also consider how to use technology responsibly and who to ask for help if they see anything online that makes them feel uncomfortable. </w:t>
            </w:r>
          </w:p>
        </w:tc>
        <w:tc>
          <w:tcPr>
            <w:tcW w:w="2777" w:type="dxa"/>
          </w:tcPr>
          <w:p w14:paraId="5552A8E2" w14:textId="6E2AEFCD" w:rsidR="007E2489" w:rsidRPr="003D54D3" w:rsidRDefault="00C1391B" w:rsidP="0084442C">
            <w:pPr>
              <w:pStyle w:val="elementtoproof"/>
              <w:shd w:val="clear" w:color="auto" w:fill="FFFFFF"/>
              <w:rPr>
                <w:rFonts w:ascii="Arial" w:hAnsi="Arial" w:cs="Arial"/>
                <w:bCs/>
                <w:color w:val="000000" w:themeColor="text1"/>
                <w:sz w:val="20"/>
                <w:szCs w:val="20"/>
              </w:rPr>
            </w:pPr>
            <w:r>
              <w:rPr>
                <w:noProof/>
              </w:rPr>
              <w:drawing>
                <wp:anchor distT="0" distB="0" distL="114300" distR="114300" simplePos="0" relativeHeight="251681792" behindDoc="0" locked="0" layoutInCell="1" allowOverlap="1" wp14:anchorId="4D4F3F27" wp14:editId="1C2D4B46">
                  <wp:simplePos x="0" y="0"/>
                  <wp:positionH relativeFrom="column">
                    <wp:posOffset>1030605</wp:posOffset>
                  </wp:positionH>
                  <wp:positionV relativeFrom="paragraph">
                    <wp:posOffset>88900</wp:posOffset>
                  </wp:positionV>
                  <wp:extent cx="487045" cy="485775"/>
                  <wp:effectExtent l="0" t="0" r="8255" b="9525"/>
                  <wp:wrapSquare wrapText="bothSides"/>
                  <wp:docPr id="1354052062" name="Picture 4" descr="The Colour Monster: Amazon.co.uk: Llenas, Anna: 9781783704231: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Colour Monster: Amazon.co.uk: Llenas, Anna: 9781783704231: Book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704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7E2489">
              <w:rPr>
                <w:rFonts w:ascii="Arial" w:hAnsi="Arial" w:cs="Arial"/>
                <w:bCs/>
                <w:color w:val="000000" w:themeColor="text1"/>
                <w:sz w:val="20"/>
                <w:szCs w:val="20"/>
              </w:rPr>
              <w:t xml:space="preserve">This half terms PSHE topic focus’ on the children settling into their new class family. We will spend time learning about different types of feelings, how to manage these feelings and how we can show empathy and understanding towards others. The children will be exploring emotions in different ways including through the use of the </w:t>
            </w:r>
            <w:r>
              <w:fldChar w:fldCharType="begin"/>
            </w:r>
            <w:r w:rsidR="00C12A03">
              <w:instrText xml:space="preserve"> INCLUDEPICTURE "C:\\Users\\staceyegg\\Library\\Group Containers\\UBF8T346G9.ms\\WebArchiveCopyPasteTempFiles\\com.microsoft.Word\\71rpF49wRrL.jpg" \* MERGEFORMAT </w:instrText>
            </w:r>
            <w:r>
              <w:fldChar w:fldCharType="separate"/>
            </w:r>
            <w:r>
              <w:fldChar w:fldCharType="end"/>
            </w:r>
            <w:r w:rsidR="007E2489">
              <w:rPr>
                <w:rFonts w:ascii="Arial" w:hAnsi="Arial" w:cs="Arial"/>
                <w:bCs/>
                <w:color w:val="000000" w:themeColor="text1"/>
                <w:sz w:val="20"/>
                <w:szCs w:val="20"/>
              </w:rPr>
              <w:t xml:space="preserve">colour monster story and an introduction to the Zones of Regulation. </w:t>
            </w:r>
          </w:p>
        </w:tc>
        <w:tc>
          <w:tcPr>
            <w:tcW w:w="2613" w:type="dxa"/>
          </w:tcPr>
          <w:p w14:paraId="77D72B5E" w14:textId="0D238ACE" w:rsidR="0084442C" w:rsidRDefault="00017036" w:rsidP="0084442C">
            <w:pPr>
              <w:pStyle w:val="elementtoproof"/>
              <w:shd w:val="clear" w:color="auto" w:fill="FFFFFF"/>
              <w:rPr>
                <w:rFonts w:ascii="Arial" w:hAnsi="Arial" w:cs="Arial"/>
                <w:bCs/>
                <w:color w:val="000000" w:themeColor="text1"/>
                <w:sz w:val="20"/>
                <w:szCs w:val="20"/>
              </w:rPr>
            </w:pPr>
            <w:r>
              <w:rPr>
                <w:noProof/>
              </w:rPr>
              <w:drawing>
                <wp:anchor distT="0" distB="0" distL="114300" distR="114300" simplePos="0" relativeHeight="251682816" behindDoc="0" locked="0" layoutInCell="1" allowOverlap="1" wp14:anchorId="2446FC4E" wp14:editId="1DA824A1">
                  <wp:simplePos x="0" y="0"/>
                  <wp:positionH relativeFrom="column">
                    <wp:posOffset>143510</wp:posOffset>
                  </wp:positionH>
                  <wp:positionV relativeFrom="paragraph">
                    <wp:posOffset>1797685</wp:posOffset>
                  </wp:positionV>
                  <wp:extent cx="1228725" cy="690880"/>
                  <wp:effectExtent l="0" t="0" r="9525" b="0"/>
                  <wp:wrapSquare wrapText="bothSides"/>
                  <wp:docPr id="2018541616" name="Picture 2" descr="Animated Musical Notes Chart Black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imated Musical Notes Chart Black Whi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color w:val="000000" w:themeColor="text1"/>
                <w:sz w:val="20"/>
                <w:szCs w:val="20"/>
              </w:rPr>
              <w:t xml:space="preserve">This half term children will learn to join in with class singing time, sing songs in different voices, move to the pulse of the music and follow cards/objects to play a pattern. They will also learn the names of percussion instruments and investigate their timbre and tap rhythms of words in songs. </w:t>
            </w:r>
          </w:p>
          <w:p w14:paraId="3C21EC15" w14:textId="58493FDB" w:rsidR="00017036" w:rsidRPr="0073444F" w:rsidRDefault="00017036" w:rsidP="0084442C">
            <w:pPr>
              <w:pStyle w:val="elementtoproof"/>
              <w:shd w:val="clear" w:color="auto" w:fill="FFFFFF"/>
              <w:rPr>
                <w:rFonts w:ascii="Arial" w:hAnsi="Arial" w:cs="Arial"/>
                <w:bCs/>
                <w:color w:val="000000" w:themeColor="text1"/>
                <w:sz w:val="20"/>
                <w:szCs w:val="20"/>
              </w:rPr>
            </w:pPr>
          </w:p>
        </w:tc>
        <w:tc>
          <w:tcPr>
            <w:tcW w:w="2940" w:type="dxa"/>
          </w:tcPr>
          <w:p w14:paraId="0668A819" w14:textId="192A6F23" w:rsidR="00E04DC2" w:rsidRPr="0013499E" w:rsidRDefault="00E04DC2" w:rsidP="0084442C">
            <w:pPr>
              <w:spacing w:before="100" w:beforeAutospacing="1" w:after="100" w:afterAutospacing="1"/>
              <w:rPr>
                <w:rFonts w:ascii="Arial" w:hAnsi="Arial" w:cs="Arial"/>
                <w:bCs/>
                <w:sz w:val="20"/>
                <w:szCs w:val="20"/>
              </w:rPr>
            </w:pPr>
            <w:r>
              <w:rPr>
                <w:noProof/>
              </w:rPr>
              <w:drawing>
                <wp:anchor distT="0" distB="0" distL="114300" distR="114300" simplePos="0" relativeHeight="251684864" behindDoc="0" locked="0" layoutInCell="1" allowOverlap="1" wp14:anchorId="675210D4" wp14:editId="30D990E0">
                  <wp:simplePos x="0" y="0"/>
                  <wp:positionH relativeFrom="column">
                    <wp:posOffset>768985</wp:posOffset>
                  </wp:positionH>
                  <wp:positionV relativeFrom="paragraph">
                    <wp:posOffset>136525</wp:posOffset>
                  </wp:positionV>
                  <wp:extent cx="882650" cy="695325"/>
                  <wp:effectExtent l="0" t="0" r="0" b="9525"/>
                  <wp:wrapSquare wrapText="bothSides"/>
                  <wp:docPr id="690853246" name="Picture 4" descr="Diwali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wali - Wikiped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265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sz w:val="20"/>
                <w:szCs w:val="20"/>
              </w:rPr>
              <w:t xml:space="preserve">In this unit of work children will explore the festivals celebrated in a range of cultures and religions from Christianity to Hinduism and Buddhism. Children will get to share their knowledge and understanding of key festivals and develop their understanding of why key festivals are important in different religious communities. </w:t>
            </w:r>
          </w:p>
        </w:tc>
      </w:tr>
    </w:tbl>
    <w:tbl>
      <w:tblPr>
        <w:tblStyle w:val="TableGrid"/>
        <w:tblpPr w:leftFromText="180" w:rightFromText="180" w:vertAnchor="text" w:horzAnchor="margin" w:tblpX="-436" w:tblpY="-139"/>
        <w:tblW w:w="16155" w:type="dxa"/>
        <w:tblLook w:val="04A0" w:firstRow="1" w:lastRow="0" w:firstColumn="1" w:lastColumn="0" w:noHBand="0" w:noVBand="1"/>
      </w:tblPr>
      <w:tblGrid>
        <w:gridCol w:w="9220"/>
        <w:gridCol w:w="6935"/>
      </w:tblGrid>
      <w:tr w:rsidR="00054D56" w14:paraId="72702B4D" w14:textId="77777777" w:rsidTr="00CA25F1">
        <w:tc>
          <w:tcPr>
            <w:tcW w:w="9220" w:type="dxa"/>
            <w:shd w:val="clear" w:color="auto" w:fill="D9D9D9" w:themeFill="background1" w:themeFillShade="D9"/>
          </w:tcPr>
          <w:p w14:paraId="0700C59F" w14:textId="46C8E736" w:rsidR="00054D56" w:rsidRPr="00914C2F" w:rsidRDefault="00054D56" w:rsidP="00CA25F1">
            <w:pPr>
              <w:jc w:val="center"/>
              <w:rPr>
                <w:rFonts w:ascii="Arial" w:hAnsi="Arial" w:cs="Arial"/>
                <w:b/>
                <w:color w:val="0000FF"/>
                <w:sz w:val="20"/>
                <w:szCs w:val="20"/>
              </w:rPr>
            </w:pPr>
            <w:r>
              <w:rPr>
                <w:rFonts w:ascii="Arial" w:hAnsi="Arial" w:cs="Arial"/>
                <w:b/>
                <w:color w:val="0000FF"/>
                <w:sz w:val="20"/>
                <w:szCs w:val="20"/>
              </w:rPr>
              <w:lastRenderedPageBreak/>
              <w:t>Helping at Home</w:t>
            </w:r>
          </w:p>
        </w:tc>
        <w:tc>
          <w:tcPr>
            <w:tcW w:w="6935" w:type="dxa"/>
            <w:shd w:val="clear" w:color="auto" w:fill="D9D9D9" w:themeFill="background1" w:themeFillShade="D9"/>
          </w:tcPr>
          <w:p w14:paraId="43AA2C3E" w14:textId="63C2C9A3" w:rsidR="00054D56" w:rsidRPr="00914C2F" w:rsidRDefault="00054D56" w:rsidP="00CA25F1">
            <w:pPr>
              <w:jc w:val="center"/>
              <w:rPr>
                <w:rFonts w:ascii="Arial" w:hAnsi="Arial" w:cs="Arial"/>
                <w:b/>
                <w:color w:val="0000FF"/>
                <w:sz w:val="20"/>
                <w:szCs w:val="20"/>
              </w:rPr>
            </w:pPr>
            <w:r w:rsidRPr="00914C2F">
              <w:rPr>
                <w:rFonts w:ascii="Arial" w:hAnsi="Arial" w:cs="Arial"/>
                <w:b/>
                <w:color w:val="0000FF"/>
                <w:sz w:val="20"/>
                <w:szCs w:val="20"/>
              </w:rPr>
              <w:t>Dates for the Diary</w:t>
            </w:r>
            <w:r w:rsidR="00CA25F1">
              <w:rPr>
                <w:rFonts w:ascii="Arial" w:hAnsi="Arial" w:cs="Arial"/>
                <w:b/>
                <w:color w:val="0000FF"/>
                <w:sz w:val="20"/>
                <w:szCs w:val="20"/>
              </w:rPr>
              <w:t xml:space="preserve"> and any other information</w:t>
            </w:r>
          </w:p>
        </w:tc>
      </w:tr>
      <w:tr w:rsidR="00054D56" w14:paraId="15D34306" w14:textId="77777777" w:rsidTr="00CA25F1">
        <w:tc>
          <w:tcPr>
            <w:tcW w:w="9220" w:type="dxa"/>
          </w:tcPr>
          <w:p w14:paraId="71FD3B5B" w14:textId="76B59FC2" w:rsidR="00054D56" w:rsidRDefault="00054D56" w:rsidP="00CA25F1">
            <w:pPr>
              <w:autoSpaceDE w:val="0"/>
              <w:jc w:val="both"/>
              <w:rPr>
                <w:rFonts w:ascii="Arial" w:hAnsi="Arial" w:cs="Arial"/>
                <w:b/>
                <w:color w:val="002060"/>
                <w:sz w:val="20"/>
                <w:szCs w:val="20"/>
              </w:rPr>
            </w:pPr>
            <w:r>
              <w:rPr>
                <w:rFonts w:ascii="Arial" w:hAnsi="Arial" w:cs="Arial"/>
                <w:b/>
                <w:color w:val="002060"/>
                <w:sz w:val="20"/>
                <w:szCs w:val="20"/>
              </w:rPr>
              <w:t>Here ar</w:t>
            </w:r>
            <w:r w:rsidR="00397874">
              <w:rPr>
                <w:rFonts w:ascii="Arial" w:hAnsi="Arial" w:cs="Arial"/>
                <w:b/>
                <w:color w:val="002060"/>
                <w:sz w:val="20"/>
                <w:szCs w:val="20"/>
              </w:rPr>
              <w:t xml:space="preserve">e some helpful reminders of the resources you can access at home to support your child’s learning and key </w:t>
            </w:r>
            <w:r>
              <w:rPr>
                <w:rFonts w:ascii="Arial" w:hAnsi="Arial" w:cs="Arial"/>
                <w:b/>
                <w:color w:val="002060"/>
                <w:sz w:val="20"/>
                <w:szCs w:val="20"/>
              </w:rPr>
              <w:t>vo</w:t>
            </w:r>
            <w:r w:rsidR="00397874">
              <w:rPr>
                <w:rFonts w:ascii="Arial" w:hAnsi="Arial" w:cs="Arial"/>
                <w:b/>
                <w:color w:val="002060"/>
                <w:sz w:val="20"/>
                <w:szCs w:val="20"/>
              </w:rPr>
              <w:t xml:space="preserve">cabulary </w:t>
            </w:r>
            <w:r>
              <w:rPr>
                <w:rFonts w:ascii="Arial" w:hAnsi="Arial" w:cs="Arial"/>
                <w:b/>
                <w:color w:val="002060"/>
                <w:sz w:val="20"/>
                <w:szCs w:val="20"/>
              </w:rPr>
              <w:t xml:space="preserve">that we would encourage you to explore with your child to help them with their learning. </w:t>
            </w:r>
          </w:p>
          <w:p w14:paraId="5E8CA65D" w14:textId="77777777" w:rsidR="00054D56" w:rsidRDefault="00054D56" w:rsidP="00CA25F1">
            <w:pPr>
              <w:autoSpaceDE w:val="0"/>
              <w:jc w:val="both"/>
              <w:rPr>
                <w:rFonts w:ascii="Arial" w:hAnsi="Arial" w:cs="Arial"/>
                <w:b/>
                <w:color w:val="002060"/>
                <w:sz w:val="20"/>
                <w:szCs w:val="20"/>
              </w:rPr>
            </w:pPr>
          </w:p>
          <w:tbl>
            <w:tblPr>
              <w:tblStyle w:val="TableGrid"/>
              <w:tblW w:w="0" w:type="auto"/>
              <w:jc w:val="center"/>
              <w:tblLook w:val="04A0" w:firstRow="1" w:lastRow="0" w:firstColumn="1" w:lastColumn="0" w:noHBand="0" w:noVBand="1"/>
            </w:tblPr>
            <w:tblGrid>
              <w:gridCol w:w="1417"/>
              <w:gridCol w:w="6633"/>
            </w:tblGrid>
            <w:tr w:rsidR="00054D56" w14:paraId="240DEAF5" w14:textId="77777777" w:rsidTr="00CA25F1">
              <w:trPr>
                <w:jc w:val="center"/>
              </w:trPr>
              <w:tc>
                <w:tcPr>
                  <w:tcW w:w="1417" w:type="dxa"/>
                </w:tcPr>
                <w:p w14:paraId="58985831" w14:textId="4A590050" w:rsidR="00054D56" w:rsidRDefault="00054D56" w:rsidP="009841A3">
                  <w:pPr>
                    <w:framePr w:hSpace="180" w:wrap="around" w:vAnchor="text" w:hAnchor="margin" w:x="-436" w:y="-139"/>
                    <w:autoSpaceDE w:val="0"/>
                    <w:rPr>
                      <w:rFonts w:ascii="Arial" w:hAnsi="Arial" w:cs="Arial"/>
                      <w:b/>
                      <w:color w:val="002060"/>
                      <w:sz w:val="20"/>
                      <w:szCs w:val="20"/>
                    </w:rPr>
                  </w:pPr>
                  <w:r>
                    <w:rPr>
                      <w:rFonts w:ascii="Arial" w:hAnsi="Arial" w:cs="Arial"/>
                      <w:b/>
                      <w:color w:val="002060"/>
                      <w:sz w:val="20"/>
                      <w:szCs w:val="20"/>
                    </w:rPr>
                    <w:t>English</w:t>
                  </w:r>
                </w:p>
              </w:tc>
              <w:tc>
                <w:tcPr>
                  <w:tcW w:w="6633" w:type="dxa"/>
                </w:tcPr>
                <w:p w14:paraId="677C3BC5" w14:textId="1BC34272" w:rsidR="00054D56" w:rsidRPr="00054D56" w:rsidRDefault="007E238C" w:rsidP="009841A3">
                  <w:pPr>
                    <w:framePr w:hSpace="180" w:wrap="around" w:vAnchor="text" w:hAnchor="margin" w:x="-436" w:y="-139"/>
                    <w:autoSpaceDE w:val="0"/>
                    <w:rPr>
                      <w:rFonts w:ascii="Arial" w:hAnsi="Arial" w:cs="Arial"/>
                      <w:color w:val="000000" w:themeColor="text1"/>
                      <w:sz w:val="20"/>
                      <w:szCs w:val="20"/>
                    </w:rPr>
                  </w:pPr>
                  <w:r>
                    <w:rPr>
                      <w:rFonts w:ascii="Arial" w:hAnsi="Arial" w:cs="Arial"/>
                      <w:color w:val="000000" w:themeColor="text1"/>
                      <w:sz w:val="20"/>
                      <w:szCs w:val="20"/>
                    </w:rPr>
                    <w:t xml:space="preserve">Children’s reading books will be sent home </w:t>
                  </w:r>
                  <w:r w:rsidR="00A0029C">
                    <w:rPr>
                      <w:rFonts w:ascii="Arial" w:hAnsi="Arial" w:cs="Arial"/>
                      <w:color w:val="000000" w:themeColor="text1"/>
                      <w:sz w:val="20"/>
                      <w:szCs w:val="20"/>
                    </w:rPr>
                    <w:t>once they have finished reading them in class</w:t>
                  </w:r>
                  <w:r w:rsidR="00195B6A">
                    <w:rPr>
                      <w:rFonts w:ascii="Arial" w:hAnsi="Arial" w:cs="Arial"/>
                      <w:b/>
                      <w:bCs/>
                      <w:color w:val="000000" w:themeColor="text1"/>
                      <w:sz w:val="20"/>
                      <w:szCs w:val="20"/>
                    </w:rPr>
                    <w:t xml:space="preserve"> </w:t>
                  </w:r>
                  <w:r>
                    <w:rPr>
                      <w:rFonts w:ascii="Arial" w:hAnsi="Arial" w:cs="Arial"/>
                      <w:color w:val="000000" w:themeColor="text1"/>
                      <w:sz w:val="20"/>
                      <w:szCs w:val="20"/>
                    </w:rPr>
                    <w:t xml:space="preserve">each week. Children will be sent home </w:t>
                  </w:r>
                  <w:r w:rsidR="00A0029C">
                    <w:rPr>
                      <w:rFonts w:ascii="Arial" w:hAnsi="Arial" w:cs="Arial"/>
                      <w:color w:val="000000" w:themeColor="text1"/>
                      <w:sz w:val="20"/>
                      <w:szCs w:val="20"/>
                    </w:rPr>
                    <w:t>with a RWI book they have read in school and a home book to accompany this. They also</w:t>
                  </w:r>
                  <w:r w:rsidR="00FE69ED">
                    <w:rPr>
                      <w:rFonts w:ascii="Arial" w:hAnsi="Arial" w:cs="Arial"/>
                      <w:color w:val="000000" w:themeColor="text1"/>
                      <w:sz w:val="20"/>
                      <w:szCs w:val="20"/>
                    </w:rPr>
                    <w:t xml:space="preserve"> have the opportunity to take home a book to read for joy on a Friday from the class library. </w:t>
                  </w:r>
                  <w:r>
                    <w:rPr>
                      <w:rFonts w:ascii="Arial" w:hAnsi="Arial" w:cs="Arial"/>
                      <w:color w:val="000000" w:themeColor="text1"/>
                      <w:sz w:val="20"/>
                      <w:szCs w:val="20"/>
                    </w:rPr>
                    <w:t xml:space="preserve"> </w:t>
                  </w:r>
                </w:p>
              </w:tc>
            </w:tr>
            <w:tr w:rsidR="00054D56" w14:paraId="3BFEE0E3" w14:textId="77777777" w:rsidTr="00CA25F1">
              <w:trPr>
                <w:jc w:val="center"/>
              </w:trPr>
              <w:tc>
                <w:tcPr>
                  <w:tcW w:w="1417" w:type="dxa"/>
                </w:tcPr>
                <w:p w14:paraId="44FB6C2E" w14:textId="536DE763" w:rsidR="00054D56" w:rsidRDefault="00054D56" w:rsidP="009841A3">
                  <w:pPr>
                    <w:framePr w:hSpace="180" w:wrap="around" w:vAnchor="text" w:hAnchor="margin" w:x="-436" w:y="-139"/>
                    <w:autoSpaceDE w:val="0"/>
                    <w:rPr>
                      <w:rFonts w:ascii="Arial" w:hAnsi="Arial" w:cs="Arial"/>
                      <w:b/>
                      <w:color w:val="002060"/>
                      <w:sz w:val="20"/>
                      <w:szCs w:val="20"/>
                    </w:rPr>
                  </w:pPr>
                  <w:r>
                    <w:rPr>
                      <w:rFonts w:ascii="Arial" w:hAnsi="Arial" w:cs="Arial"/>
                      <w:b/>
                      <w:color w:val="002060"/>
                      <w:sz w:val="20"/>
                      <w:szCs w:val="20"/>
                    </w:rPr>
                    <w:t>Maths</w:t>
                  </w:r>
                </w:p>
              </w:tc>
              <w:tc>
                <w:tcPr>
                  <w:tcW w:w="6633" w:type="dxa"/>
                </w:tcPr>
                <w:p w14:paraId="7C71FCDF" w14:textId="01EA8012" w:rsidR="00054D56" w:rsidRPr="00054D56" w:rsidRDefault="007E238C" w:rsidP="009841A3">
                  <w:pPr>
                    <w:framePr w:hSpace="180" w:wrap="around" w:vAnchor="text" w:hAnchor="margin" w:x="-436" w:y="-139"/>
                    <w:autoSpaceDE w:val="0"/>
                    <w:rPr>
                      <w:rFonts w:ascii="Arial" w:hAnsi="Arial" w:cs="Arial"/>
                      <w:color w:val="000000" w:themeColor="text1"/>
                      <w:sz w:val="20"/>
                      <w:szCs w:val="20"/>
                    </w:rPr>
                  </w:pPr>
                  <w:r>
                    <w:rPr>
                      <w:rFonts w:ascii="Arial" w:hAnsi="Arial" w:cs="Arial"/>
                      <w:color w:val="000000" w:themeColor="text1"/>
                      <w:sz w:val="20"/>
                      <w:szCs w:val="20"/>
                    </w:rPr>
                    <w:t xml:space="preserve">Online access Numbots. </w:t>
                  </w:r>
                </w:p>
              </w:tc>
            </w:tr>
            <w:tr w:rsidR="00054D56" w14:paraId="21111525" w14:textId="77777777" w:rsidTr="00CA25F1">
              <w:trPr>
                <w:trHeight w:val="123"/>
                <w:jc w:val="center"/>
              </w:trPr>
              <w:tc>
                <w:tcPr>
                  <w:tcW w:w="1417" w:type="dxa"/>
                </w:tcPr>
                <w:p w14:paraId="3C063144" w14:textId="1130D2B9" w:rsidR="00054D56" w:rsidRDefault="00054D56" w:rsidP="009841A3">
                  <w:pPr>
                    <w:framePr w:hSpace="180" w:wrap="around" w:vAnchor="text" w:hAnchor="margin" w:x="-436" w:y="-139"/>
                    <w:autoSpaceDE w:val="0"/>
                    <w:rPr>
                      <w:rFonts w:ascii="Arial" w:hAnsi="Arial" w:cs="Arial"/>
                      <w:b/>
                      <w:color w:val="002060"/>
                      <w:sz w:val="20"/>
                      <w:szCs w:val="20"/>
                    </w:rPr>
                  </w:pPr>
                  <w:r>
                    <w:rPr>
                      <w:rFonts w:ascii="Arial" w:hAnsi="Arial" w:cs="Arial"/>
                      <w:b/>
                      <w:color w:val="002060"/>
                      <w:sz w:val="20"/>
                      <w:szCs w:val="20"/>
                    </w:rPr>
                    <w:t>Science</w:t>
                  </w:r>
                </w:p>
              </w:tc>
              <w:tc>
                <w:tcPr>
                  <w:tcW w:w="6633" w:type="dxa"/>
                </w:tcPr>
                <w:p w14:paraId="549CDE82" w14:textId="6A6C4BB8" w:rsidR="00054D56" w:rsidRPr="008D473F" w:rsidRDefault="008D473F" w:rsidP="009841A3">
                  <w:pPr>
                    <w:framePr w:hSpace="180" w:wrap="around" w:vAnchor="text" w:hAnchor="margin" w:x="-436" w:y="-139"/>
                    <w:autoSpaceDE w:val="0"/>
                    <w:rPr>
                      <w:rFonts w:ascii="Arial" w:hAnsi="Arial" w:cs="Arial"/>
                      <w:color w:val="000000" w:themeColor="text1"/>
                      <w:sz w:val="20"/>
                      <w:szCs w:val="20"/>
                    </w:rPr>
                  </w:pPr>
                  <w:r w:rsidRPr="00030437">
                    <w:rPr>
                      <w:rFonts w:ascii="Arial" w:hAnsi="Arial" w:cs="Arial"/>
                      <w:b/>
                      <w:bCs/>
                      <w:color w:val="000000" w:themeColor="text1"/>
                      <w:sz w:val="20"/>
                      <w:szCs w:val="20"/>
                    </w:rPr>
                    <w:t>Key vocabulary:</w:t>
                  </w:r>
                  <w:r>
                    <w:rPr>
                      <w:rFonts w:ascii="Arial" w:hAnsi="Arial" w:cs="Arial"/>
                      <w:color w:val="000000" w:themeColor="text1"/>
                      <w:sz w:val="20"/>
                      <w:szCs w:val="20"/>
                    </w:rPr>
                    <w:t xml:space="preserve"> </w:t>
                  </w:r>
                  <w:r w:rsidR="00906D27">
                    <w:rPr>
                      <w:rFonts w:ascii="Arial" w:hAnsi="Arial" w:cs="Arial"/>
                      <w:color w:val="000000" w:themeColor="text1"/>
                      <w:sz w:val="20"/>
                      <w:szCs w:val="20"/>
                    </w:rPr>
                    <w:t>arm,</w:t>
                  </w:r>
                  <w:r w:rsidR="00EC4BE1">
                    <w:rPr>
                      <w:rFonts w:ascii="Arial" w:hAnsi="Arial" w:cs="Arial"/>
                      <w:color w:val="000000" w:themeColor="text1"/>
                      <w:sz w:val="20"/>
                      <w:szCs w:val="20"/>
                    </w:rPr>
                    <w:t xml:space="preserve"> foot, neck,</w:t>
                  </w:r>
                  <w:r w:rsidR="00906D27">
                    <w:rPr>
                      <w:rFonts w:ascii="Arial" w:hAnsi="Arial" w:cs="Arial"/>
                      <w:color w:val="000000" w:themeColor="text1"/>
                      <w:sz w:val="20"/>
                      <w:szCs w:val="20"/>
                    </w:rPr>
                    <w:t xml:space="preserve"> leg, head, shoulders, knees, toes, </w:t>
                  </w:r>
                  <w:r w:rsidR="00EC4BE1">
                    <w:rPr>
                      <w:rFonts w:ascii="Arial" w:hAnsi="Arial" w:cs="Arial"/>
                      <w:color w:val="000000" w:themeColor="text1"/>
                      <w:sz w:val="20"/>
                      <w:szCs w:val="20"/>
                    </w:rPr>
                    <w:t xml:space="preserve">hips, </w:t>
                  </w:r>
                  <w:r w:rsidR="00906D27">
                    <w:rPr>
                      <w:rFonts w:ascii="Arial" w:hAnsi="Arial" w:cs="Arial"/>
                      <w:color w:val="000000" w:themeColor="text1"/>
                      <w:sz w:val="20"/>
                      <w:szCs w:val="20"/>
                    </w:rPr>
                    <w:t>smell, taste, touch, hear, see, senses</w:t>
                  </w:r>
                  <w:r w:rsidR="00EC4BE1">
                    <w:rPr>
                      <w:rFonts w:ascii="Arial" w:hAnsi="Arial" w:cs="Arial"/>
                      <w:color w:val="000000" w:themeColor="text1"/>
                      <w:sz w:val="20"/>
                      <w:szCs w:val="20"/>
                    </w:rPr>
                    <w:t>.</w:t>
                  </w:r>
                </w:p>
              </w:tc>
            </w:tr>
            <w:tr w:rsidR="00054D56" w14:paraId="7667717E" w14:textId="77777777" w:rsidTr="00CA25F1">
              <w:trPr>
                <w:jc w:val="center"/>
              </w:trPr>
              <w:tc>
                <w:tcPr>
                  <w:tcW w:w="1417" w:type="dxa"/>
                </w:tcPr>
                <w:p w14:paraId="2764DFD8" w14:textId="73683BAF" w:rsidR="00054D56" w:rsidRPr="00FE69ED" w:rsidRDefault="009877E5" w:rsidP="009841A3">
                  <w:pPr>
                    <w:framePr w:hSpace="180" w:wrap="around" w:vAnchor="text" w:hAnchor="margin" w:x="-436" w:y="-139"/>
                    <w:autoSpaceDE w:val="0"/>
                    <w:rPr>
                      <w:rFonts w:ascii="Arial" w:hAnsi="Arial" w:cs="Arial"/>
                      <w:b/>
                      <w:color w:val="002060"/>
                      <w:sz w:val="20"/>
                      <w:szCs w:val="20"/>
                    </w:rPr>
                  </w:pPr>
                  <w:r>
                    <w:rPr>
                      <w:rFonts w:ascii="Arial" w:hAnsi="Arial" w:cs="Arial"/>
                      <w:b/>
                      <w:color w:val="002060"/>
                      <w:sz w:val="20"/>
                      <w:szCs w:val="20"/>
                    </w:rPr>
                    <w:t>Geography</w:t>
                  </w:r>
                </w:p>
              </w:tc>
              <w:tc>
                <w:tcPr>
                  <w:tcW w:w="6633" w:type="dxa"/>
                </w:tcPr>
                <w:p w14:paraId="63EC2C2C" w14:textId="4767C0B4" w:rsidR="00054D56" w:rsidRPr="00B50AC2" w:rsidRDefault="008D473F" w:rsidP="009841A3">
                  <w:pPr>
                    <w:framePr w:hSpace="180" w:wrap="around" w:vAnchor="text" w:hAnchor="margin" w:x="-436" w:y="-139"/>
                    <w:autoSpaceDE w:val="0"/>
                    <w:rPr>
                      <w:rFonts w:ascii="Arial" w:hAnsi="Arial" w:cs="Arial"/>
                      <w:color w:val="000000" w:themeColor="text1"/>
                      <w:sz w:val="20"/>
                      <w:szCs w:val="20"/>
                    </w:rPr>
                  </w:pPr>
                  <w:r w:rsidRPr="00FE69ED">
                    <w:rPr>
                      <w:rFonts w:ascii="Arial" w:hAnsi="Arial" w:cs="Arial"/>
                      <w:b/>
                      <w:bCs/>
                      <w:color w:val="000000" w:themeColor="text1"/>
                      <w:sz w:val="20"/>
                      <w:szCs w:val="20"/>
                    </w:rPr>
                    <w:t xml:space="preserve">Key vocabulary: </w:t>
                  </w:r>
                  <w:r w:rsidR="00EC4BE1" w:rsidRPr="00EC4BE1">
                    <w:rPr>
                      <w:rFonts w:ascii="Arial" w:hAnsi="Arial" w:cs="Arial"/>
                      <w:color w:val="000000" w:themeColor="text1"/>
                      <w:sz w:val="20"/>
                      <w:szCs w:val="20"/>
                    </w:rPr>
                    <w:t>house, home, address, key, community, family, village, landmarks, map</w:t>
                  </w:r>
                  <w:r w:rsidR="00EC4BE1">
                    <w:rPr>
                      <w:rFonts w:ascii="Arial" w:hAnsi="Arial" w:cs="Arial"/>
                      <w:b/>
                      <w:bCs/>
                      <w:color w:val="000000" w:themeColor="text1"/>
                      <w:sz w:val="20"/>
                      <w:szCs w:val="20"/>
                    </w:rPr>
                    <w:t xml:space="preserve"> </w:t>
                  </w:r>
                </w:p>
              </w:tc>
            </w:tr>
            <w:tr w:rsidR="00054D56" w14:paraId="7E867299" w14:textId="77777777" w:rsidTr="00CA25F1">
              <w:trPr>
                <w:jc w:val="center"/>
              </w:trPr>
              <w:tc>
                <w:tcPr>
                  <w:tcW w:w="1417" w:type="dxa"/>
                </w:tcPr>
                <w:p w14:paraId="7979E2FC" w14:textId="42A35731" w:rsidR="00054D56" w:rsidRPr="00FE69ED" w:rsidRDefault="00EC4BE1" w:rsidP="009841A3">
                  <w:pPr>
                    <w:framePr w:hSpace="180" w:wrap="around" w:vAnchor="text" w:hAnchor="margin" w:x="-436" w:y="-139"/>
                    <w:autoSpaceDE w:val="0"/>
                    <w:rPr>
                      <w:rFonts w:ascii="Arial" w:hAnsi="Arial" w:cs="Arial"/>
                      <w:b/>
                      <w:color w:val="002060"/>
                      <w:sz w:val="20"/>
                      <w:szCs w:val="20"/>
                    </w:rPr>
                  </w:pPr>
                  <w:r>
                    <w:rPr>
                      <w:rFonts w:ascii="Arial" w:hAnsi="Arial" w:cs="Arial"/>
                      <w:b/>
                      <w:color w:val="002060"/>
                      <w:sz w:val="20"/>
                      <w:szCs w:val="20"/>
                    </w:rPr>
                    <w:t>Art</w:t>
                  </w:r>
                </w:p>
              </w:tc>
              <w:tc>
                <w:tcPr>
                  <w:tcW w:w="6633" w:type="dxa"/>
                </w:tcPr>
                <w:p w14:paraId="5405D342" w14:textId="42614829" w:rsidR="00054D56" w:rsidRPr="00FE69ED" w:rsidRDefault="008D473F" w:rsidP="009841A3">
                  <w:pPr>
                    <w:framePr w:hSpace="180" w:wrap="around" w:vAnchor="text" w:hAnchor="margin" w:x="-436" w:y="-139"/>
                    <w:autoSpaceDE w:val="0"/>
                    <w:rPr>
                      <w:rFonts w:ascii="Arial" w:hAnsi="Arial" w:cs="Arial"/>
                      <w:color w:val="000000" w:themeColor="text1"/>
                      <w:sz w:val="20"/>
                      <w:szCs w:val="20"/>
                    </w:rPr>
                  </w:pPr>
                  <w:r w:rsidRPr="00FE69ED">
                    <w:rPr>
                      <w:rFonts w:ascii="Arial" w:hAnsi="Arial" w:cs="Arial"/>
                      <w:b/>
                      <w:bCs/>
                      <w:color w:val="000000" w:themeColor="text1"/>
                      <w:sz w:val="20"/>
                      <w:szCs w:val="20"/>
                    </w:rPr>
                    <w:t>Key vocabulary:</w:t>
                  </w:r>
                  <w:r w:rsidRPr="00FE69ED">
                    <w:rPr>
                      <w:rFonts w:ascii="Arial" w:hAnsi="Arial" w:cs="Arial"/>
                      <w:color w:val="000000" w:themeColor="text1"/>
                      <w:sz w:val="20"/>
                      <w:szCs w:val="20"/>
                    </w:rPr>
                    <w:t xml:space="preserve"> </w:t>
                  </w:r>
                  <w:r w:rsidR="00EC4BE1">
                    <w:rPr>
                      <w:rFonts w:ascii="Arial" w:hAnsi="Arial" w:cs="Arial"/>
                      <w:color w:val="000000" w:themeColor="text1"/>
                      <w:sz w:val="20"/>
                      <w:szCs w:val="20"/>
                    </w:rPr>
                    <w:t xml:space="preserve">lines, drawing, starry night, Vincent Van Gogh, foreground, background. </w:t>
                  </w:r>
                </w:p>
              </w:tc>
            </w:tr>
            <w:tr w:rsidR="00054D56" w14:paraId="10B2E0BC" w14:textId="77777777" w:rsidTr="00CA25F1">
              <w:trPr>
                <w:jc w:val="center"/>
              </w:trPr>
              <w:tc>
                <w:tcPr>
                  <w:tcW w:w="1417" w:type="dxa"/>
                </w:tcPr>
                <w:p w14:paraId="06E75FCE" w14:textId="7C4ABD4A" w:rsidR="00054D56" w:rsidRPr="00FE69ED" w:rsidRDefault="008D473F" w:rsidP="009841A3">
                  <w:pPr>
                    <w:framePr w:hSpace="180" w:wrap="around" w:vAnchor="text" w:hAnchor="margin" w:x="-436" w:y="-139"/>
                    <w:autoSpaceDE w:val="0"/>
                    <w:rPr>
                      <w:rFonts w:ascii="Arial" w:hAnsi="Arial" w:cs="Arial"/>
                      <w:b/>
                      <w:color w:val="002060"/>
                      <w:sz w:val="20"/>
                      <w:szCs w:val="20"/>
                    </w:rPr>
                  </w:pPr>
                  <w:r w:rsidRPr="00FE69ED">
                    <w:rPr>
                      <w:rFonts w:ascii="Arial" w:hAnsi="Arial" w:cs="Arial"/>
                      <w:b/>
                      <w:color w:val="002060"/>
                      <w:sz w:val="20"/>
                      <w:szCs w:val="20"/>
                    </w:rPr>
                    <w:t>PE</w:t>
                  </w:r>
                </w:p>
              </w:tc>
              <w:tc>
                <w:tcPr>
                  <w:tcW w:w="6633" w:type="dxa"/>
                </w:tcPr>
                <w:p w14:paraId="75531E00" w14:textId="591CACCC" w:rsidR="007E238C" w:rsidRPr="00FE69ED" w:rsidRDefault="00C2473B" w:rsidP="009841A3">
                  <w:pPr>
                    <w:framePr w:hSpace="180" w:wrap="around" w:vAnchor="text" w:hAnchor="margin" w:x="-436" w:y="-139"/>
                    <w:autoSpaceDE w:val="0"/>
                    <w:rPr>
                      <w:rFonts w:ascii="Arial" w:hAnsi="Arial" w:cs="Arial"/>
                      <w:color w:val="000000" w:themeColor="text1"/>
                      <w:sz w:val="20"/>
                      <w:szCs w:val="20"/>
                    </w:rPr>
                  </w:pPr>
                  <w:r w:rsidRPr="00FE69ED">
                    <w:rPr>
                      <w:rFonts w:ascii="Arial" w:hAnsi="Arial" w:cs="Arial"/>
                      <w:b/>
                      <w:bCs/>
                      <w:color w:val="000000" w:themeColor="text1"/>
                      <w:sz w:val="20"/>
                      <w:szCs w:val="20"/>
                    </w:rPr>
                    <w:t xml:space="preserve">Key vocabulary: </w:t>
                  </w:r>
                  <w:r w:rsidR="00EC4BE1" w:rsidRPr="00EC4BE1">
                    <w:rPr>
                      <w:rFonts w:ascii="Arial" w:hAnsi="Arial" w:cs="Arial"/>
                      <w:color w:val="000000" w:themeColor="text1"/>
                      <w:sz w:val="20"/>
                      <w:szCs w:val="20"/>
                    </w:rPr>
                    <w:t>throw, catch, teamwork, overarm, underarm,</w:t>
                  </w:r>
                  <w:r w:rsidR="00EC4BE1">
                    <w:rPr>
                      <w:rFonts w:ascii="Arial" w:hAnsi="Arial" w:cs="Arial"/>
                      <w:b/>
                      <w:bCs/>
                      <w:color w:val="000000" w:themeColor="text1"/>
                      <w:sz w:val="20"/>
                      <w:szCs w:val="20"/>
                    </w:rPr>
                    <w:t xml:space="preserve"> </w:t>
                  </w:r>
                  <w:r w:rsidR="00EC4BE1" w:rsidRPr="00EC4BE1">
                    <w:rPr>
                      <w:rFonts w:ascii="Arial" w:hAnsi="Arial" w:cs="Arial"/>
                      <w:color w:val="000000" w:themeColor="text1"/>
                      <w:sz w:val="20"/>
                      <w:szCs w:val="20"/>
                    </w:rPr>
                    <w:t>ball.</w:t>
                  </w:r>
                  <w:r w:rsidR="00EC4BE1">
                    <w:rPr>
                      <w:rFonts w:ascii="Arial" w:hAnsi="Arial" w:cs="Arial"/>
                      <w:b/>
                      <w:bCs/>
                      <w:color w:val="000000" w:themeColor="text1"/>
                      <w:sz w:val="20"/>
                      <w:szCs w:val="20"/>
                    </w:rPr>
                    <w:t xml:space="preserve"> </w:t>
                  </w:r>
                </w:p>
              </w:tc>
            </w:tr>
            <w:tr w:rsidR="00054D56" w14:paraId="293B7DDD" w14:textId="77777777" w:rsidTr="00CA25F1">
              <w:trPr>
                <w:jc w:val="center"/>
              </w:trPr>
              <w:tc>
                <w:tcPr>
                  <w:tcW w:w="1417" w:type="dxa"/>
                </w:tcPr>
                <w:p w14:paraId="203C619F" w14:textId="1000D6CA" w:rsidR="00054D56" w:rsidRPr="00FE69ED" w:rsidRDefault="00261DFE" w:rsidP="009841A3">
                  <w:pPr>
                    <w:framePr w:hSpace="180" w:wrap="around" w:vAnchor="text" w:hAnchor="margin" w:x="-436" w:y="-139"/>
                    <w:autoSpaceDE w:val="0"/>
                    <w:rPr>
                      <w:rFonts w:ascii="Arial" w:hAnsi="Arial" w:cs="Arial"/>
                      <w:b/>
                      <w:color w:val="002060"/>
                      <w:sz w:val="20"/>
                      <w:szCs w:val="20"/>
                    </w:rPr>
                  </w:pPr>
                  <w:r w:rsidRPr="00FE69ED">
                    <w:rPr>
                      <w:rFonts w:ascii="Arial" w:hAnsi="Arial" w:cs="Arial"/>
                      <w:b/>
                      <w:color w:val="002060"/>
                      <w:sz w:val="20"/>
                      <w:szCs w:val="20"/>
                    </w:rPr>
                    <w:t>Computing</w:t>
                  </w:r>
                </w:p>
              </w:tc>
              <w:tc>
                <w:tcPr>
                  <w:tcW w:w="6633" w:type="dxa"/>
                </w:tcPr>
                <w:p w14:paraId="4779DDB7" w14:textId="6B3AF387" w:rsidR="00054D56" w:rsidRPr="00FE69ED" w:rsidRDefault="00261DFE" w:rsidP="009841A3">
                  <w:pPr>
                    <w:framePr w:hSpace="180" w:wrap="around" w:vAnchor="text" w:hAnchor="margin" w:x="-436" w:y="-139"/>
                    <w:autoSpaceDE w:val="0"/>
                    <w:rPr>
                      <w:rFonts w:ascii="Arial" w:hAnsi="Arial" w:cs="Arial"/>
                      <w:color w:val="000000" w:themeColor="text1"/>
                      <w:sz w:val="20"/>
                      <w:szCs w:val="20"/>
                    </w:rPr>
                  </w:pPr>
                  <w:r w:rsidRPr="00FE69ED">
                    <w:rPr>
                      <w:rFonts w:ascii="Arial" w:hAnsi="Arial" w:cs="Arial"/>
                      <w:b/>
                      <w:bCs/>
                      <w:color w:val="000000" w:themeColor="text1"/>
                      <w:sz w:val="20"/>
                      <w:szCs w:val="20"/>
                    </w:rPr>
                    <w:t>Key vocabulary:</w:t>
                  </w:r>
                  <w:r w:rsidRPr="00FE69ED">
                    <w:rPr>
                      <w:rFonts w:ascii="Arial" w:hAnsi="Arial" w:cs="Arial"/>
                      <w:color w:val="000000" w:themeColor="text1"/>
                      <w:sz w:val="20"/>
                      <w:szCs w:val="20"/>
                    </w:rPr>
                    <w:t xml:space="preserve"> </w:t>
                  </w:r>
                  <w:r w:rsidR="00FE69ED" w:rsidRPr="00FE69ED">
                    <w:rPr>
                      <w:rFonts w:ascii="Arial" w:hAnsi="Arial" w:cs="Arial"/>
                      <w:color w:val="000000" w:themeColor="text1"/>
                      <w:sz w:val="20"/>
                      <w:szCs w:val="20"/>
                    </w:rPr>
                    <w:t xml:space="preserve"> </w:t>
                  </w:r>
                  <w:r w:rsidR="00EC4BE1">
                    <w:rPr>
                      <w:rFonts w:ascii="Arial" w:hAnsi="Arial" w:cs="Arial"/>
                      <w:color w:val="000000" w:themeColor="text1"/>
                      <w:sz w:val="20"/>
                      <w:szCs w:val="20"/>
                    </w:rPr>
                    <w:t xml:space="preserve">technology, e-safety, computer, keyboard, mouse, screen, passwords. </w:t>
                  </w:r>
                </w:p>
              </w:tc>
            </w:tr>
            <w:tr w:rsidR="00261DFE" w14:paraId="70F0DC8F" w14:textId="77777777" w:rsidTr="00CA25F1">
              <w:trPr>
                <w:jc w:val="center"/>
              </w:trPr>
              <w:tc>
                <w:tcPr>
                  <w:tcW w:w="1417" w:type="dxa"/>
                </w:tcPr>
                <w:p w14:paraId="57DC1462" w14:textId="7DEB7245" w:rsidR="00261DFE" w:rsidRPr="00FE69ED" w:rsidRDefault="00261DFE" w:rsidP="009841A3">
                  <w:pPr>
                    <w:framePr w:hSpace="180" w:wrap="around" w:vAnchor="text" w:hAnchor="margin" w:x="-436" w:y="-139"/>
                    <w:autoSpaceDE w:val="0"/>
                    <w:rPr>
                      <w:rFonts w:ascii="Arial" w:hAnsi="Arial" w:cs="Arial"/>
                      <w:b/>
                      <w:color w:val="002060"/>
                      <w:sz w:val="20"/>
                      <w:szCs w:val="20"/>
                    </w:rPr>
                  </w:pPr>
                  <w:r w:rsidRPr="00FE69ED">
                    <w:rPr>
                      <w:rFonts w:ascii="Arial" w:hAnsi="Arial" w:cs="Arial"/>
                      <w:b/>
                      <w:color w:val="002060"/>
                      <w:sz w:val="20"/>
                      <w:szCs w:val="20"/>
                    </w:rPr>
                    <w:t>PSHE</w:t>
                  </w:r>
                </w:p>
              </w:tc>
              <w:tc>
                <w:tcPr>
                  <w:tcW w:w="6633" w:type="dxa"/>
                </w:tcPr>
                <w:p w14:paraId="3106E7A1" w14:textId="71F3D333" w:rsidR="00261DFE" w:rsidRPr="00FE69ED" w:rsidRDefault="00397874" w:rsidP="009841A3">
                  <w:pPr>
                    <w:framePr w:hSpace="180" w:wrap="around" w:vAnchor="text" w:hAnchor="margin" w:x="-436" w:y="-139"/>
                    <w:autoSpaceDE w:val="0"/>
                    <w:rPr>
                      <w:rFonts w:ascii="Arial" w:hAnsi="Arial" w:cs="Arial"/>
                      <w:color w:val="000000" w:themeColor="text1"/>
                      <w:sz w:val="20"/>
                      <w:szCs w:val="20"/>
                    </w:rPr>
                  </w:pPr>
                  <w:r w:rsidRPr="00FE69ED">
                    <w:rPr>
                      <w:rFonts w:ascii="Arial" w:hAnsi="Arial" w:cs="Arial"/>
                      <w:b/>
                      <w:bCs/>
                      <w:color w:val="000000" w:themeColor="text1"/>
                      <w:sz w:val="20"/>
                      <w:szCs w:val="20"/>
                    </w:rPr>
                    <w:t>Key vocabulary:</w:t>
                  </w:r>
                  <w:r w:rsidR="00030437" w:rsidRPr="00FE69ED">
                    <w:rPr>
                      <w:rFonts w:ascii="Arial" w:hAnsi="Arial" w:cs="Arial"/>
                      <w:color w:val="000000" w:themeColor="text1"/>
                      <w:sz w:val="20"/>
                      <w:szCs w:val="20"/>
                    </w:rPr>
                    <w:t xml:space="preserve"> </w:t>
                  </w:r>
                  <w:r w:rsidR="00EC4BE1">
                    <w:rPr>
                      <w:rFonts w:ascii="Arial" w:hAnsi="Arial" w:cs="Arial"/>
                      <w:color w:val="000000" w:themeColor="text1"/>
                      <w:sz w:val="20"/>
                      <w:szCs w:val="20"/>
                    </w:rPr>
                    <w:t xml:space="preserve">feelings, emotions, happy, sad, scared, worried, excited, angry, zones of regulation, family. </w:t>
                  </w:r>
                </w:p>
              </w:tc>
            </w:tr>
            <w:tr w:rsidR="00261DFE" w14:paraId="2AFC98AE" w14:textId="77777777" w:rsidTr="00CA25F1">
              <w:trPr>
                <w:jc w:val="center"/>
              </w:trPr>
              <w:tc>
                <w:tcPr>
                  <w:tcW w:w="1417" w:type="dxa"/>
                </w:tcPr>
                <w:p w14:paraId="703BB1CB" w14:textId="0B3CB271" w:rsidR="00261DFE" w:rsidRDefault="00261DFE" w:rsidP="009841A3">
                  <w:pPr>
                    <w:framePr w:hSpace="180" w:wrap="around" w:vAnchor="text" w:hAnchor="margin" w:x="-436" w:y="-139"/>
                    <w:autoSpaceDE w:val="0"/>
                    <w:rPr>
                      <w:rFonts w:ascii="Arial" w:hAnsi="Arial" w:cs="Arial"/>
                      <w:b/>
                      <w:color w:val="002060"/>
                      <w:sz w:val="20"/>
                      <w:szCs w:val="20"/>
                    </w:rPr>
                  </w:pPr>
                  <w:r>
                    <w:rPr>
                      <w:rFonts w:ascii="Arial" w:hAnsi="Arial" w:cs="Arial"/>
                      <w:b/>
                      <w:color w:val="002060"/>
                      <w:sz w:val="20"/>
                      <w:szCs w:val="20"/>
                    </w:rPr>
                    <w:t>Music</w:t>
                  </w:r>
                </w:p>
              </w:tc>
              <w:tc>
                <w:tcPr>
                  <w:tcW w:w="6633" w:type="dxa"/>
                </w:tcPr>
                <w:p w14:paraId="3D20B640" w14:textId="24692C13" w:rsidR="00261DFE" w:rsidRDefault="00261DFE" w:rsidP="009841A3">
                  <w:pPr>
                    <w:framePr w:hSpace="180" w:wrap="around" w:vAnchor="text" w:hAnchor="margin" w:x="-436" w:y="-139"/>
                    <w:autoSpaceDE w:val="0"/>
                    <w:rPr>
                      <w:rFonts w:ascii="Arial" w:hAnsi="Arial" w:cs="Arial"/>
                      <w:color w:val="000000" w:themeColor="text1"/>
                      <w:sz w:val="20"/>
                      <w:szCs w:val="20"/>
                    </w:rPr>
                  </w:pPr>
                  <w:r w:rsidRPr="00030437">
                    <w:rPr>
                      <w:rFonts w:ascii="Arial" w:hAnsi="Arial" w:cs="Arial"/>
                      <w:b/>
                      <w:bCs/>
                      <w:color w:val="000000" w:themeColor="text1"/>
                      <w:sz w:val="20"/>
                      <w:szCs w:val="20"/>
                    </w:rPr>
                    <w:t>Key vocabulary:</w:t>
                  </w:r>
                  <w:r>
                    <w:rPr>
                      <w:rFonts w:ascii="Arial" w:hAnsi="Arial" w:cs="Arial"/>
                      <w:color w:val="000000" w:themeColor="text1"/>
                      <w:sz w:val="20"/>
                      <w:szCs w:val="20"/>
                    </w:rPr>
                    <w:t xml:space="preserve"> </w:t>
                  </w:r>
                  <w:r w:rsidR="00EC4BE1">
                    <w:rPr>
                      <w:rFonts w:ascii="Arial" w:hAnsi="Arial" w:cs="Arial"/>
                      <w:color w:val="000000" w:themeColor="text1"/>
                      <w:sz w:val="20"/>
                      <w:szCs w:val="20"/>
                    </w:rPr>
                    <w:t xml:space="preserve">pulse, timbre, pattern, percussion instruments, drums, triangle, tambourine, xylophone, rhythms. </w:t>
                  </w:r>
                </w:p>
              </w:tc>
            </w:tr>
            <w:tr w:rsidR="00261DFE" w14:paraId="491046A7" w14:textId="77777777" w:rsidTr="00CA25F1">
              <w:trPr>
                <w:jc w:val="center"/>
              </w:trPr>
              <w:tc>
                <w:tcPr>
                  <w:tcW w:w="1417" w:type="dxa"/>
                </w:tcPr>
                <w:p w14:paraId="12CF81A7" w14:textId="255825A9" w:rsidR="00261DFE" w:rsidRDefault="00261DFE" w:rsidP="009841A3">
                  <w:pPr>
                    <w:framePr w:hSpace="180" w:wrap="around" w:vAnchor="text" w:hAnchor="margin" w:x="-436" w:y="-139"/>
                    <w:autoSpaceDE w:val="0"/>
                    <w:rPr>
                      <w:rFonts w:ascii="Arial" w:hAnsi="Arial" w:cs="Arial"/>
                      <w:b/>
                      <w:color w:val="002060"/>
                      <w:sz w:val="20"/>
                      <w:szCs w:val="20"/>
                    </w:rPr>
                  </w:pPr>
                  <w:r>
                    <w:rPr>
                      <w:rFonts w:ascii="Arial" w:hAnsi="Arial" w:cs="Arial"/>
                      <w:b/>
                      <w:color w:val="002060"/>
                      <w:sz w:val="20"/>
                      <w:szCs w:val="20"/>
                    </w:rPr>
                    <w:t>RE</w:t>
                  </w:r>
                </w:p>
              </w:tc>
              <w:tc>
                <w:tcPr>
                  <w:tcW w:w="6633" w:type="dxa"/>
                </w:tcPr>
                <w:p w14:paraId="3DADA142" w14:textId="6357CA8F" w:rsidR="00261DFE" w:rsidRDefault="00261DFE" w:rsidP="009841A3">
                  <w:pPr>
                    <w:framePr w:hSpace="180" w:wrap="around" w:vAnchor="text" w:hAnchor="margin" w:x="-436" w:y="-139"/>
                    <w:autoSpaceDE w:val="0"/>
                    <w:rPr>
                      <w:rFonts w:ascii="Arial" w:hAnsi="Arial" w:cs="Arial"/>
                      <w:color w:val="000000" w:themeColor="text1"/>
                      <w:sz w:val="20"/>
                      <w:szCs w:val="20"/>
                    </w:rPr>
                  </w:pPr>
                  <w:r w:rsidRPr="00030437">
                    <w:rPr>
                      <w:rFonts w:ascii="Arial" w:hAnsi="Arial" w:cs="Arial"/>
                      <w:b/>
                      <w:bCs/>
                      <w:color w:val="000000" w:themeColor="text1"/>
                      <w:sz w:val="20"/>
                      <w:szCs w:val="20"/>
                    </w:rPr>
                    <w:t>Key vocabulary:</w:t>
                  </w:r>
                  <w:r>
                    <w:rPr>
                      <w:rFonts w:ascii="Arial" w:hAnsi="Arial" w:cs="Arial"/>
                      <w:color w:val="000000" w:themeColor="text1"/>
                      <w:sz w:val="20"/>
                      <w:szCs w:val="20"/>
                    </w:rPr>
                    <w:t xml:space="preserve"> </w:t>
                  </w:r>
                  <w:r w:rsidR="00EC4BE1">
                    <w:rPr>
                      <w:rFonts w:ascii="Arial" w:hAnsi="Arial" w:cs="Arial"/>
                      <w:color w:val="000000" w:themeColor="text1"/>
                      <w:sz w:val="20"/>
                      <w:szCs w:val="20"/>
                    </w:rPr>
                    <w:t xml:space="preserve">Christianity, Sikhism, Buddhism, Hinduism, Muslim, Islam, festivals, community. </w:t>
                  </w:r>
                </w:p>
              </w:tc>
            </w:tr>
          </w:tbl>
          <w:p w14:paraId="0F09F7AB" w14:textId="77777777" w:rsidR="00054D56" w:rsidRDefault="00054D56" w:rsidP="00CA25F1">
            <w:pPr>
              <w:autoSpaceDE w:val="0"/>
              <w:jc w:val="both"/>
              <w:rPr>
                <w:rFonts w:ascii="Arial" w:hAnsi="Arial" w:cs="Arial"/>
                <w:b/>
                <w:color w:val="002060"/>
                <w:sz w:val="20"/>
                <w:szCs w:val="20"/>
              </w:rPr>
            </w:pPr>
          </w:p>
          <w:p w14:paraId="7D703D3C" w14:textId="51415D8C" w:rsidR="00261DFE" w:rsidRPr="00B50AC2" w:rsidRDefault="00397874" w:rsidP="00CA25F1">
            <w:pPr>
              <w:autoSpaceDE w:val="0"/>
              <w:jc w:val="both"/>
              <w:rPr>
                <w:rFonts w:ascii="Arial" w:hAnsi="Arial" w:cs="Arial"/>
                <w:b/>
                <w:color w:val="000000" w:themeColor="text1"/>
                <w:sz w:val="20"/>
                <w:szCs w:val="20"/>
              </w:rPr>
            </w:pPr>
            <w:r w:rsidRPr="00B50AC2">
              <w:rPr>
                <w:rFonts w:ascii="Arial" w:hAnsi="Arial" w:cs="Arial"/>
                <w:b/>
                <w:color w:val="000000" w:themeColor="text1"/>
                <w:sz w:val="20"/>
                <w:szCs w:val="20"/>
              </w:rPr>
              <w:t xml:space="preserve">Other ways to </w:t>
            </w:r>
            <w:r w:rsidR="00261DFE" w:rsidRPr="00B50AC2">
              <w:rPr>
                <w:rFonts w:ascii="Arial" w:hAnsi="Arial" w:cs="Arial"/>
                <w:b/>
                <w:color w:val="000000" w:themeColor="text1"/>
                <w:sz w:val="20"/>
                <w:szCs w:val="20"/>
              </w:rPr>
              <w:t xml:space="preserve">support at home: </w:t>
            </w:r>
          </w:p>
          <w:p w14:paraId="6FF966DF" w14:textId="77777777" w:rsidR="00B50AC2" w:rsidRPr="0039247C" w:rsidRDefault="0039247C" w:rsidP="00A0029C">
            <w:pPr>
              <w:pStyle w:val="ListParagraph"/>
              <w:numPr>
                <w:ilvl w:val="0"/>
                <w:numId w:val="15"/>
              </w:numPr>
              <w:autoSpaceDE w:val="0"/>
              <w:jc w:val="both"/>
              <w:rPr>
                <w:rFonts w:ascii="Arial" w:hAnsi="Arial" w:cs="Arial"/>
                <w:bCs/>
                <w:color w:val="002060"/>
                <w:sz w:val="20"/>
                <w:szCs w:val="20"/>
              </w:rPr>
            </w:pPr>
            <w:r w:rsidRPr="0039247C">
              <w:rPr>
                <w:rFonts w:ascii="Arial" w:hAnsi="Arial" w:cs="Arial"/>
                <w:bCs/>
                <w:sz w:val="20"/>
                <w:szCs w:val="20"/>
              </w:rPr>
              <w:t xml:space="preserve">Play simple number games, like counting objects around the house, or using everyday items to practice addition and subtraction. You can also use board games that involve counting or matching numbers. </w:t>
            </w:r>
          </w:p>
          <w:p w14:paraId="1FCB3A4D" w14:textId="77777777" w:rsidR="0039247C" w:rsidRPr="0039247C" w:rsidRDefault="0039247C" w:rsidP="00A0029C">
            <w:pPr>
              <w:pStyle w:val="ListParagraph"/>
              <w:numPr>
                <w:ilvl w:val="0"/>
                <w:numId w:val="15"/>
              </w:numPr>
              <w:autoSpaceDE w:val="0"/>
              <w:jc w:val="both"/>
              <w:rPr>
                <w:rFonts w:ascii="Arial" w:hAnsi="Arial" w:cs="Arial"/>
                <w:bCs/>
                <w:color w:val="002060"/>
                <w:sz w:val="20"/>
                <w:szCs w:val="20"/>
              </w:rPr>
            </w:pPr>
            <w:r>
              <w:rPr>
                <w:rFonts w:ascii="Arial" w:hAnsi="Arial" w:cs="Arial"/>
                <w:bCs/>
                <w:sz w:val="20"/>
                <w:szCs w:val="20"/>
              </w:rPr>
              <w:t xml:space="preserve">Set up opportunities for your child to play independently be it with a puzzle, an art activity or Lego. This not only nurtures creativity but also helps children to feel more confident in their abilities. </w:t>
            </w:r>
          </w:p>
          <w:p w14:paraId="543A0E93" w14:textId="1BA776C5" w:rsidR="0039247C" w:rsidRPr="0039247C" w:rsidRDefault="0039247C" w:rsidP="0039247C">
            <w:pPr>
              <w:autoSpaceDE w:val="0"/>
              <w:ind w:left="360"/>
              <w:jc w:val="both"/>
              <w:rPr>
                <w:rFonts w:ascii="Arial" w:hAnsi="Arial" w:cs="Arial"/>
                <w:bCs/>
                <w:color w:val="002060"/>
                <w:sz w:val="20"/>
                <w:szCs w:val="20"/>
              </w:rPr>
            </w:pPr>
          </w:p>
        </w:tc>
        <w:tc>
          <w:tcPr>
            <w:tcW w:w="6935" w:type="dxa"/>
          </w:tcPr>
          <w:p w14:paraId="77B52CCC" w14:textId="2AD6EB82" w:rsidR="00B50AC2" w:rsidRDefault="00A95693" w:rsidP="009877E5">
            <w:pPr>
              <w:suppressAutoHyphens/>
              <w:autoSpaceDE w:val="0"/>
              <w:autoSpaceDN w:val="0"/>
              <w:textAlignment w:val="baseline"/>
              <w:rPr>
                <w:rFonts w:ascii="Arial" w:eastAsia="Calibri" w:hAnsi="Arial" w:cs="Arial"/>
                <w:b/>
                <w:bCs/>
                <w:color w:val="000000"/>
                <w:sz w:val="20"/>
                <w:szCs w:val="20"/>
                <w:lang w:eastAsia="en-US"/>
              </w:rPr>
            </w:pPr>
            <w:r>
              <w:rPr>
                <w:rFonts w:ascii="Arial" w:eastAsia="Calibri" w:hAnsi="Arial" w:cs="Arial"/>
                <w:b/>
                <w:bCs/>
                <w:color w:val="000000"/>
                <w:sz w:val="20"/>
                <w:szCs w:val="20"/>
                <w:lang w:eastAsia="en-US"/>
              </w:rPr>
              <w:t>Wednesday 10</w:t>
            </w:r>
            <w:r w:rsidRPr="00A95693">
              <w:rPr>
                <w:rFonts w:ascii="Arial" w:eastAsia="Calibri" w:hAnsi="Arial" w:cs="Arial"/>
                <w:b/>
                <w:bCs/>
                <w:color w:val="000000"/>
                <w:sz w:val="20"/>
                <w:szCs w:val="20"/>
                <w:vertAlign w:val="superscript"/>
                <w:lang w:eastAsia="en-US"/>
              </w:rPr>
              <w:t>th</w:t>
            </w:r>
            <w:r>
              <w:rPr>
                <w:rFonts w:ascii="Arial" w:eastAsia="Calibri" w:hAnsi="Arial" w:cs="Arial"/>
                <w:b/>
                <w:bCs/>
                <w:color w:val="000000"/>
                <w:sz w:val="20"/>
                <w:szCs w:val="20"/>
                <w:lang w:eastAsia="en-US"/>
              </w:rPr>
              <w:t xml:space="preserve"> September </w:t>
            </w:r>
            <w:r w:rsidRPr="00A95693">
              <w:rPr>
                <w:rFonts w:ascii="Arial" w:eastAsia="Calibri" w:hAnsi="Arial" w:cs="Arial"/>
                <w:color w:val="000000"/>
                <w:sz w:val="20"/>
                <w:szCs w:val="20"/>
                <w:lang w:eastAsia="en-US"/>
              </w:rPr>
              <w:t>– Welcome to Class One Presentations – 2:10 and 2:40pm.</w:t>
            </w:r>
            <w:r>
              <w:rPr>
                <w:rFonts w:ascii="Arial" w:eastAsia="Calibri" w:hAnsi="Arial" w:cs="Arial"/>
                <w:b/>
                <w:bCs/>
                <w:color w:val="000000"/>
                <w:sz w:val="20"/>
                <w:szCs w:val="20"/>
                <w:lang w:eastAsia="en-US"/>
              </w:rPr>
              <w:t xml:space="preserve"> </w:t>
            </w:r>
          </w:p>
          <w:p w14:paraId="60659E80" w14:textId="1F0F3FDB" w:rsidR="00A95693" w:rsidRDefault="00A95693" w:rsidP="009877E5">
            <w:pPr>
              <w:suppressAutoHyphens/>
              <w:autoSpaceDE w:val="0"/>
              <w:autoSpaceDN w:val="0"/>
              <w:textAlignment w:val="baseline"/>
              <w:rPr>
                <w:rFonts w:ascii="Arial" w:eastAsia="Calibri" w:hAnsi="Arial" w:cs="Arial"/>
                <w:b/>
                <w:bCs/>
                <w:color w:val="000000"/>
                <w:sz w:val="20"/>
                <w:szCs w:val="20"/>
                <w:lang w:eastAsia="en-US"/>
              </w:rPr>
            </w:pPr>
            <w:r>
              <w:rPr>
                <w:rFonts w:ascii="Arial" w:eastAsia="Calibri" w:hAnsi="Arial" w:cs="Arial"/>
                <w:b/>
                <w:bCs/>
                <w:color w:val="000000"/>
                <w:sz w:val="20"/>
                <w:szCs w:val="20"/>
                <w:lang w:eastAsia="en-US"/>
              </w:rPr>
              <w:t>Tuesday 23</w:t>
            </w:r>
            <w:r w:rsidRPr="00A95693">
              <w:rPr>
                <w:rFonts w:ascii="Arial" w:eastAsia="Calibri" w:hAnsi="Arial" w:cs="Arial"/>
                <w:b/>
                <w:bCs/>
                <w:color w:val="000000"/>
                <w:sz w:val="20"/>
                <w:szCs w:val="20"/>
                <w:vertAlign w:val="superscript"/>
                <w:lang w:eastAsia="en-US"/>
              </w:rPr>
              <w:t>rd</w:t>
            </w:r>
            <w:r>
              <w:rPr>
                <w:rFonts w:ascii="Arial" w:eastAsia="Calibri" w:hAnsi="Arial" w:cs="Arial"/>
                <w:b/>
                <w:bCs/>
                <w:color w:val="000000"/>
                <w:sz w:val="20"/>
                <w:szCs w:val="20"/>
                <w:lang w:eastAsia="en-US"/>
              </w:rPr>
              <w:t xml:space="preserve"> September – </w:t>
            </w:r>
            <w:r w:rsidRPr="00A95693">
              <w:rPr>
                <w:rFonts w:ascii="Arial" w:eastAsia="Calibri" w:hAnsi="Arial" w:cs="Arial"/>
                <w:color w:val="000000"/>
                <w:sz w:val="20"/>
                <w:szCs w:val="20"/>
                <w:lang w:eastAsia="en-US"/>
              </w:rPr>
              <w:t>Flu Vaccinations</w:t>
            </w:r>
          </w:p>
          <w:p w14:paraId="619D3544" w14:textId="4CD7B5B1" w:rsidR="00A95693" w:rsidRDefault="00A95693" w:rsidP="009877E5">
            <w:pPr>
              <w:suppressAutoHyphens/>
              <w:autoSpaceDE w:val="0"/>
              <w:autoSpaceDN w:val="0"/>
              <w:textAlignment w:val="baseline"/>
              <w:rPr>
                <w:rFonts w:ascii="Arial" w:eastAsia="Calibri" w:hAnsi="Arial" w:cs="Arial"/>
                <w:color w:val="000000"/>
                <w:sz w:val="20"/>
                <w:szCs w:val="20"/>
                <w:lang w:eastAsia="en-US"/>
              </w:rPr>
            </w:pPr>
            <w:r>
              <w:rPr>
                <w:rFonts w:ascii="Arial" w:eastAsia="Calibri" w:hAnsi="Arial" w:cs="Arial"/>
                <w:b/>
                <w:bCs/>
                <w:color w:val="000000"/>
                <w:sz w:val="20"/>
                <w:szCs w:val="20"/>
                <w:lang w:eastAsia="en-US"/>
              </w:rPr>
              <w:t>Monday 29</w:t>
            </w:r>
            <w:r w:rsidRPr="00A95693">
              <w:rPr>
                <w:rFonts w:ascii="Arial" w:eastAsia="Calibri" w:hAnsi="Arial" w:cs="Arial"/>
                <w:b/>
                <w:bCs/>
                <w:color w:val="000000"/>
                <w:sz w:val="20"/>
                <w:szCs w:val="20"/>
                <w:vertAlign w:val="superscript"/>
                <w:lang w:eastAsia="en-US"/>
              </w:rPr>
              <w:t>th</w:t>
            </w:r>
            <w:r>
              <w:rPr>
                <w:rFonts w:ascii="Arial" w:eastAsia="Calibri" w:hAnsi="Arial" w:cs="Arial"/>
                <w:b/>
                <w:bCs/>
                <w:color w:val="000000"/>
                <w:sz w:val="20"/>
                <w:szCs w:val="20"/>
                <w:lang w:eastAsia="en-US"/>
              </w:rPr>
              <w:t xml:space="preserve"> September – </w:t>
            </w:r>
            <w:r w:rsidRPr="00A95693">
              <w:rPr>
                <w:rFonts w:ascii="Arial" w:eastAsia="Calibri" w:hAnsi="Arial" w:cs="Arial"/>
                <w:color w:val="000000"/>
                <w:sz w:val="20"/>
                <w:szCs w:val="20"/>
                <w:lang w:eastAsia="en-US"/>
              </w:rPr>
              <w:t>Class Photos</w:t>
            </w:r>
          </w:p>
          <w:p w14:paraId="306DF19D" w14:textId="1C847CEE" w:rsidR="00A95693" w:rsidRPr="00A95693" w:rsidRDefault="00A95693" w:rsidP="009877E5">
            <w:pPr>
              <w:suppressAutoHyphens/>
              <w:autoSpaceDE w:val="0"/>
              <w:autoSpaceDN w:val="0"/>
              <w:textAlignment w:val="baseline"/>
              <w:rPr>
                <w:rFonts w:ascii="Arial" w:eastAsia="Calibri" w:hAnsi="Arial" w:cs="Arial"/>
                <w:color w:val="000000"/>
                <w:sz w:val="20"/>
                <w:szCs w:val="20"/>
                <w:lang w:eastAsia="en-US"/>
              </w:rPr>
            </w:pPr>
            <w:r w:rsidRPr="00A95693">
              <w:rPr>
                <w:rFonts w:ascii="Arial" w:eastAsia="Calibri" w:hAnsi="Arial" w:cs="Arial"/>
                <w:b/>
                <w:bCs/>
                <w:color w:val="000000"/>
                <w:sz w:val="20"/>
                <w:szCs w:val="20"/>
                <w:lang w:eastAsia="en-US"/>
              </w:rPr>
              <w:t>Wednesday</w:t>
            </w:r>
            <w:r>
              <w:rPr>
                <w:rFonts w:ascii="Arial" w:eastAsia="Calibri" w:hAnsi="Arial" w:cs="Arial"/>
                <w:b/>
                <w:bCs/>
                <w:color w:val="000000"/>
                <w:sz w:val="20"/>
                <w:szCs w:val="20"/>
                <w:lang w:eastAsia="en-US"/>
              </w:rPr>
              <w:t xml:space="preserve"> 8th</w:t>
            </w:r>
            <w:r w:rsidRPr="00A95693">
              <w:rPr>
                <w:rFonts w:ascii="Arial" w:eastAsia="Calibri" w:hAnsi="Arial" w:cs="Arial"/>
                <w:b/>
                <w:bCs/>
                <w:color w:val="000000"/>
                <w:sz w:val="20"/>
                <w:szCs w:val="20"/>
                <w:lang w:eastAsia="en-US"/>
              </w:rPr>
              <w:t xml:space="preserve"> October –</w:t>
            </w:r>
            <w:r>
              <w:rPr>
                <w:rFonts w:ascii="Arial" w:eastAsia="Calibri" w:hAnsi="Arial" w:cs="Arial"/>
                <w:color w:val="000000"/>
                <w:sz w:val="20"/>
                <w:szCs w:val="20"/>
                <w:lang w:eastAsia="en-US"/>
              </w:rPr>
              <w:t xml:space="preserve"> Class Walk around the village</w:t>
            </w:r>
          </w:p>
          <w:p w14:paraId="72E5E501" w14:textId="40771492" w:rsidR="00A95693" w:rsidRDefault="00A95693" w:rsidP="009877E5">
            <w:pPr>
              <w:suppressAutoHyphens/>
              <w:autoSpaceDE w:val="0"/>
              <w:autoSpaceDN w:val="0"/>
              <w:textAlignment w:val="baseline"/>
              <w:rPr>
                <w:rFonts w:ascii="Arial" w:eastAsia="Calibri" w:hAnsi="Arial" w:cs="Arial"/>
                <w:b/>
                <w:bCs/>
                <w:color w:val="000000"/>
                <w:sz w:val="20"/>
                <w:szCs w:val="20"/>
                <w:lang w:eastAsia="en-US"/>
              </w:rPr>
            </w:pPr>
            <w:r>
              <w:rPr>
                <w:rFonts w:ascii="Arial" w:eastAsia="Calibri" w:hAnsi="Arial" w:cs="Arial"/>
                <w:b/>
                <w:bCs/>
                <w:color w:val="000000"/>
                <w:sz w:val="20"/>
                <w:szCs w:val="20"/>
                <w:lang w:eastAsia="en-US"/>
              </w:rPr>
              <w:t>Tuesday 21</w:t>
            </w:r>
            <w:r w:rsidRPr="00A95693">
              <w:rPr>
                <w:rFonts w:ascii="Arial" w:eastAsia="Calibri" w:hAnsi="Arial" w:cs="Arial"/>
                <w:b/>
                <w:bCs/>
                <w:color w:val="000000"/>
                <w:sz w:val="20"/>
                <w:szCs w:val="20"/>
                <w:vertAlign w:val="superscript"/>
                <w:lang w:eastAsia="en-US"/>
              </w:rPr>
              <w:t>st</w:t>
            </w:r>
            <w:r>
              <w:rPr>
                <w:rFonts w:ascii="Arial" w:eastAsia="Calibri" w:hAnsi="Arial" w:cs="Arial"/>
                <w:b/>
                <w:bCs/>
                <w:color w:val="000000"/>
                <w:sz w:val="20"/>
                <w:szCs w:val="20"/>
                <w:lang w:eastAsia="en-US"/>
              </w:rPr>
              <w:t xml:space="preserve"> and Thursday 23</w:t>
            </w:r>
            <w:r w:rsidRPr="00A95693">
              <w:rPr>
                <w:rFonts w:ascii="Arial" w:eastAsia="Calibri" w:hAnsi="Arial" w:cs="Arial"/>
                <w:b/>
                <w:bCs/>
                <w:color w:val="000000"/>
                <w:sz w:val="20"/>
                <w:szCs w:val="20"/>
                <w:vertAlign w:val="superscript"/>
                <w:lang w:eastAsia="en-US"/>
              </w:rPr>
              <w:t>rd</w:t>
            </w:r>
            <w:r>
              <w:rPr>
                <w:rFonts w:ascii="Arial" w:eastAsia="Calibri" w:hAnsi="Arial" w:cs="Arial"/>
                <w:b/>
                <w:bCs/>
                <w:color w:val="000000"/>
                <w:sz w:val="20"/>
                <w:szCs w:val="20"/>
                <w:lang w:eastAsia="en-US"/>
              </w:rPr>
              <w:t xml:space="preserve"> October – </w:t>
            </w:r>
            <w:r w:rsidRPr="00A95693">
              <w:rPr>
                <w:rFonts w:ascii="Arial" w:eastAsia="Calibri" w:hAnsi="Arial" w:cs="Arial"/>
                <w:color w:val="000000"/>
                <w:sz w:val="20"/>
                <w:szCs w:val="20"/>
                <w:lang w:eastAsia="en-US"/>
              </w:rPr>
              <w:t>Parent Consultations</w:t>
            </w:r>
            <w:r>
              <w:rPr>
                <w:rFonts w:ascii="Arial" w:eastAsia="Calibri" w:hAnsi="Arial" w:cs="Arial"/>
                <w:b/>
                <w:bCs/>
                <w:color w:val="000000"/>
                <w:sz w:val="20"/>
                <w:szCs w:val="20"/>
                <w:lang w:eastAsia="en-US"/>
              </w:rPr>
              <w:t xml:space="preserve"> </w:t>
            </w:r>
          </w:p>
          <w:p w14:paraId="11D8CD58" w14:textId="06661594" w:rsidR="00A95693" w:rsidRDefault="00A95693" w:rsidP="009877E5">
            <w:pPr>
              <w:suppressAutoHyphens/>
              <w:autoSpaceDE w:val="0"/>
              <w:autoSpaceDN w:val="0"/>
              <w:textAlignment w:val="baseline"/>
              <w:rPr>
                <w:rFonts w:ascii="Arial" w:eastAsia="Calibri" w:hAnsi="Arial" w:cs="Arial"/>
                <w:b/>
                <w:bCs/>
                <w:color w:val="000000"/>
                <w:sz w:val="20"/>
                <w:szCs w:val="20"/>
                <w:lang w:eastAsia="en-US"/>
              </w:rPr>
            </w:pPr>
            <w:r>
              <w:rPr>
                <w:rFonts w:ascii="Arial" w:eastAsia="Calibri" w:hAnsi="Arial" w:cs="Arial"/>
                <w:b/>
                <w:bCs/>
                <w:color w:val="000000"/>
                <w:sz w:val="20"/>
                <w:szCs w:val="20"/>
                <w:lang w:eastAsia="en-US"/>
              </w:rPr>
              <w:t>Friday 24</w:t>
            </w:r>
            <w:r w:rsidRPr="00A95693">
              <w:rPr>
                <w:rFonts w:ascii="Arial" w:eastAsia="Calibri" w:hAnsi="Arial" w:cs="Arial"/>
                <w:b/>
                <w:bCs/>
                <w:color w:val="000000"/>
                <w:sz w:val="20"/>
                <w:szCs w:val="20"/>
                <w:vertAlign w:val="superscript"/>
                <w:lang w:eastAsia="en-US"/>
              </w:rPr>
              <w:t>th</w:t>
            </w:r>
            <w:r>
              <w:rPr>
                <w:rFonts w:ascii="Arial" w:eastAsia="Calibri" w:hAnsi="Arial" w:cs="Arial"/>
                <w:b/>
                <w:bCs/>
                <w:color w:val="000000"/>
                <w:sz w:val="20"/>
                <w:szCs w:val="20"/>
                <w:lang w:eastAsia="en-US"/>
              </w:rPr>
              <w:t xml:space="preserve"> October – </w:t>
            </w:r>
            <w:r w:rsidRPr="00A95693">
              <w:rPr>
                <w:rFonts w:ascii="Arial" w:eastAsia="Calibri" w:hAnsi="Arial" w:cs="Arial"/>
                <w:color w:val="000000"/>
                <w:sz w:val="20"/>
                <w:szCs w:val="20"/>
                <w:lang w:eastAsia="en-US"/>
              </w:rPr>
              <w:t>Last Day of the Half Term.</w:t>
            </w:r>
            <w:r>
              <w:rPr>
                <w:rFonts w:ascii="Arial" w:eastAsia="Calibri" w:hAnsi="Arial" w:cs="Arial"/>
                <w:b/>
                <w:bCs/>
                <w:color w:val="000000"/>
                <w:sz w:val="20"/>
                <w:szCs w:val="20"/>
                <w:lang w:eastAsia="en-US"/>
              </w:rPr>
              <w:t xml:space="preserve"> </w:t>
            </w:r>
          </w:p>
          <w:p w14:paraId="5D9FC194" w14:textId="77777777" w:rsidR="00A0029C" w:rsidRDefault="00A0029C" w:rsidP="009877E5">
            <w:pPr>
              <w:suppressAutoHyphens/>
              <w:autoSpaceDE w:val="0"/>
              <w:autoSpaceDN w:val="0"/>
              <w:textAlignment w:val="baseline"/>
              <w:rPr>
                <w:rFonts w:ascii="Arial" w:eastAsia="Calibri" w:hAnsi="Arial" w:cs="Arial"/>
                <w:b/>
                <w:bCs/>
                <w:color w:val="000000"/>
                <w:sz w:val="20"/>
                <w:szCs w:val="20"/>
                <w:lang w:eastAsia="en-US"/>
              </w:rPr>
            </w:pPr>
          </w:p>
          <w:p w14:paraId="1ECD0939" w14:textId="77777777" w:rsidR="00A0029C" w:rsidRDefault="00A0029C" w:rsidP="009877E5">
            <w:pPr>
              <w:suppressAutoHyphens/>
              <w:autoSpaceDE w:val="0"/>
              <w:autoSpaceDN w:val="0"/>
              <w:textAlignment w:val="baseline"/>
              <w:rPr>
                <w:rFonts w:ascii="Arial" w:eastAsia="Calibri" w:hAnsi="Arial" w:cs="Arial"/>
                <w:color w:val="000000"/>
                <w:sz w:val="20"/>
                <w:szCs w:val="20"/>
                <w:lang w:eastAsia="en-US"/>
              </w:rPr>
            </w:pPr>
          </w:p>
          <w:p w14:paraId="7C847AFA" w14:textId="77777777" w:rsidR="00B50AC2" w:rsidRPr="00534A8F" w:rsidRDefault="00B50AC2" w:rsidP="00B50AC2">
            <w:pPr>
              <w:suppressAutoHyphens/>
              <w:autoSpaceDE w:val="0"/>
              <w:autoSpaceDN w:val="0"/>
              <w:jc w:val="both"/>
              <w:textAlignment w:val="baseline"/>
              <w:rPr>
                <w:rFonts w:ascii="Arial" w:eastAsia="Calibri" w:hAnsi="Arial" w:cs="Arial"/>
                <w:color w:val="000000"/>
                <w:sz w:val="20"/>
                <w:lang w:eastAsia="en-US"/>
              </w:rPr>
            </w:pPr>
            <w:r w:rsidRPr="006D6945">
              <w:rPr>
                <w:rFonts w:ascii="Arial" w:eastAsia="Calibri" w:hAnsi="Arial" w:cs="Arial"/>
                <w:color w:val="000000"/>
                <w:sz w:val="20"/>
                <w:lang w:eastAsia="en-US"/>
              </w:rPr>
              <w:t xml:space="preserve">Please ensure that your child has a </w:t>
            </w:r>
            <w:r w:rsidRPr="006D6945">
              <w:rPr>
                <w:rFonts w:ascii="Arial" w:eastAsia="Calibri" w:hAnsi="Arial" w:cs="Arial"/>
                <w:color w:val="000000"/>
                <w:sz w:val="20"/>
                <w:u w:val="single"/>
                <w:lang w:eastAsia="en-US"/>
              </w:rPr>
              <w:t>named</w:t>
            </w:r>
            <w:r w:rsidRPr="006D6945">
              <w:rPr>
                <w:rFonts w:ascii="Arial" w:eastAsia="Calibri" w:hAnsi="Arial" w:cs="Arial"/>
                <w:color w:val="000000"/>
                <w:sz w:val="20"/>
                <w:lang w:eastAsia="en-US"/>
              </w:rPr>
              <w:t xml:space="preserve"> water bottle in school every day. They must remember to take it home every evening to wash the bottle and bring it in to school already full. This will ensure that the bottles are kept clean and germ-free for the children’s use each day. </w:t>
            </w:r>
          </w:p>
          <w:p w14:paraId="273916AC" w14:textId="77777777" w:rsidR="00B50AC2" w:rsidRDefault="00B50AC2" w:rsidP="009877E5">
            <w:pPr>
              <w:suppressAutoHyphens/>
              <w:autoSpaceDE w:val="0"/>
              <w:autoSpaceDN w:val="0"/>
              <w:textAlignment w:val="baseline"/>
              <w:rPr>
                <w:rFonts w:ascii="Arial" w:eastAsia="Calibri" w:hAnsi="Arial" w:cs="Arial"/>
                <w:color w:val="000000"/>
                <w:sz w:val="20"/>
                <w:szCs w:val="20"/>
                <w:lang w:eastAsia="en-US"/>
              </w:rPr>
            </w:pPr>
          </w:p>
          <w:p w14:paraId="524E02EE" w14:textId="34A20CFD" w:rsidR="00B50AC2" w:rsidRPr="00D37CC6" w:rsidRDefault="00B50AC2" w:rsidP="009877E5">
            <w:pPr>
              <w:suppressAutoHyphens/>
              <w:autoSpaceDE w:val="0"/>
              <w:autoSpaceDN w:val="0"/>
              <w:textAlignment w:val="baseline"/>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Our PE day this term is a </w:t>
            </w:r>
            <w:r w:rsidRPr="00B50AC2">
              <w:rPr>
                <w:rFonts w:ascii="Arial" w:eastAsia="Calibri" w:hAnsi="Arial" w:cs="Arial"/>
                <w:b/>
                <w:bCs/>
                <w:color w:val="000000"/>
                <w:sz w:val="20"/>
                <w:szCs w:val="20"/>
                <w:lang w:eastAsia="en-US"/>
              </w:rPr>
              <w:t>Monday</w:t>
            </w:r>
            <w:r>
              <w:rPr>
                <w:rFonts w:ascii="Arial" w:eastAsia="Calibri" w:hAnsi="Arial" w:cs="Arial"/>
                <w:color w:val="000000"/>
                <w:sz w:val="20"/>
                <w:szCs w:val="20"/>
                <w:lang w:eastAsia="en-US"/>
              </w:rPr>
              <w:t xml:space="preserve">. Please ensure your child is wearing their house team t-shirt alongside appropriate PE kit. The majority of sessions this term will be outside so please ensure your child is wearing suncream and has a water bottle in school. </w:t>
            </w:r>
          </w:p>
        </w:tc>
      </w:tr>
    </w:tbl>
    <w:p w14:paraId="2DB563A1" w14:textId="273CAF97" w:rsidR="004875BD" w:rsidRDefault="004875BD"/>
    <w:p w14:paraId="55F0C47C" w14:textId="77777777" w:rsidR="00735457" w:rsidRDefault="00735457"/>
    <w:p w14:paraId="22BBD6BB" w14:textId="77777777" w:rsidR="004875BD" w:rsidRDefault="004875BD"/>
    <w:p w14:paraId="6326CA08" w14:textId="77777777" w:rsidR="0039083A" w:rsidRDefault="0039083A"/>
    <w:p w14:paraId="7B64EE59" w14:textId="77777777" w:rsidR="00D55856" w:rsidRDefault="00D55856" w:rsidP="00A00D20">
      <w:pPr>
        <w:pStyle w:val="Heading1"/>
        <w:jc w:val="both"/>
        <w:rPr>
          <w:rFonts w:ascii="Arial" w:hAnsi="Arial" w:cs="Arial"/>
          <w:b w:val="0"/>
          <w:sz w:val="22"/>
          <w:szCs w:val="22"/>
          <w:u w:val="none"/>
        </w:rPr>
      </w:pPr>
    </w:p>
    <w:p w14:paraId="266143B2" w14:textId="029313BA" w:rsidR="00A00D20" w:rsidRPr="002D0F60" w:rsidRDefault="00D55856" w:rsidP="002D0F60">
      <w:pPr>
        <w:jc w:val="both"/>
        <w:rPr>
          <w:rFonts w:ascii="Arial" w:hAnsi="Arial" w:cs="Arial"/>
          <w:sz w:val="22"/>
          <w:szCs w:val="22"/>
        </w:rPr>
      </w:pPr>
      <w:r>
        <w:rPr>
          <w:rFonts w:ascii="Arial" w:hAnsi="Arial" w:cs="Arial"/>
          <w:sz w:val="22"/>
          <w:szCs w:val="22"/>
        </w:rPr>
        <w:t xml:space="preserve"> </w:t>
      </w:r>
    </w:p>
    <w:sectPr w:rsidR="00A00D20" w:rsidRPr="002D0F60" w:rsidSect="00914C2F">
      <w:pgSz w:w="16838" w:h="11906" w:orient="landscape"/>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767D"/>
    <w:multiLevelType w:val="hybridMultilevel"/>
    <w:tmpl w:val="C0D6872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 w15:restartNumberingAfterBreak="0">
    <w:nsid w:val="18117D4C"/>
    <w:multiLevelType w:val="hybridMultilevel"/>
    <w:tmpl w:val="1C76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845A4"/>
    <w:multiLevelType w:val="hybridMultilevel"/>
    <w:tmpl w:val="C806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7C3AFE"/>
    <w:multiLevelType w:val="hybridMultilevel"/>
    <w:tmpl w:val="00B0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25A36"/>
    <w:multiLevelType w:val="hybridMultilevel"/>
    <w:tmpl w:val="27F4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4C400D"/>
    <w:multiLevelType w:val="hybridMultilevel"/>
    <w:tmpl w:val="865CFEB2"/>
    <w:lvl w:ilvl="0" w:tplc="E6887A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01DC4"/>
    <w:multiLevelType w:val="hybridMultilevel"/>
    <w:tmpl w:val="6322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85A49"/>
    <w:multiLevelType w:val="hybridMultilevel"/>
    <w:tmpl w:val="19006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BE55DA"/>
    <w:multiLevelType w:val="hybridMultilevel"/>
    <w:tmpl w:val="C28E7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8C05F3"/>
    <w:multiLevelType w:val="hybridMultilevel"/>
    <w:tmpl w:val="BDA2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361D5"/>
    <w:multiLevelType w:val="hybridMultilevel"/>
    <w:tmpl w:val="FA30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530FDF"/>
    <w:multiLevelType w:val="hybridMultilevel"/>
    <w:tmpl w:val="0CC66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9F21AE"/>
    <w:multiLevelType w:val="hybridMultilevel"/>
    <w:tmpl w:val="602868B0"/>
    <w:lvl w:ilvl="0" w:tplc="B1105C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A25F57"/>
    <w:multiLevelType w:val="hybridMultilevel"/>
    <w:tmpl w:val="A58EA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3E53C5"/>
    <w:multiLevelType w:val="hybridMultilevel"/>
    <w:tmpl w:val="C69278E4"/>
    <w:lvl w:ilvl="0" w:tplc="661CA13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F126AF"/>
    <w:multiLevelType w:val="hybridMultilevel"/>
    <w:tmpl w:val="8750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8A0D29"/>
    <w:multiLevelType w:val="hybridMultilevel"/>
    <w:tmpl w:val="63F64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110CB0"/>
    <w:multiLevelType w:val="hybridMultilevel"/>
    <w:tmpl w:val="ED381C10"/>
    <w:lvl w:ilvl="0" w:tplc="E6887A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7620">
    <w:abstractNumId w:val="12"/>
  </w:num>
  <w:num w:numId="2" w16cid:durableId="1112747239">
    <w:abstractNumId w:val="16"/>
  </w:num>
  <w:num w:numId="3" w16cid:durableId="1445416961">
    <w:abstractNumId w:val="14"/>
  </w:num>
  <w:num w:numId="4" w16cid:durableId="685985073">
    <w:abstractNumId w:val="13"/>
  </w:num>
  <w:num w:numId="5" w16cid:durableId="218712312">
    <w:abstractNumId w:val="11"/>
  </w:num>
  <w:num w:numId="6" w16cid:durableId="2102750037">
    <w:abstractNumId w:val="5"/>
  </w:num>
  <w:num w:numId="7" w16cid:durableId="395904543">
    <w:abstractNumId w:val="8"/>
  </w:num>
  <w:num w:numId="8" w16cid:durableId="36122311">
    <w:abstractNumId w:val="17"/>
  </w:num>
  <w:num w:numId="9" w16cid:durableId="362874527">
    <w:abstractNumId w:val="9"/>
  </w:num>
  <w:num w:numId="10" w16cid:durableId="1897159572">
    <w:abstractNumId w:val="2"/>
  </w:num>
  <w:num w:numId="11" w16cid:durableId="878779560">
    <w:abstractNumId w:val="15"/>
  </w:num>
  <w:num w:numId="12" w16cid:durableId="1440368166">
    <w:abstractNumId w:val="1"/>
  </w:num>
  <w:num w:numId="13" w16cid:durableId="1030227996">
    <w:abstractNumId w:val="4"/>
  </w:num>
  <w:num w:numId="14" w16cid:durableId="969214399">
    <w:abstractNumId w:val="3"/>
  </w:num>
  <w:num w:numId="15" w16cid:durableId="1412702209">
    <w:abstractNumId w:val="10"/>
  </w:num>
  <w:num w:numId="16" w16cid:durableId="1813672262">
    <w:abstractNumId w:val="6"/>
  </w:num>
  <w:num w:numId="17" w16cid:durableId="234127344">
    <w:abstractNumId w:val="7"/>
  </w:num>
  <w:num w:numId="18" w16cid:durableId="1518813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6C1"/>
    <w:rsid w:val="00012FB3"/>
    <w:rsid w:val="00014262"/>
    <w:rsid w:val="000152A8"/>
    <w:rsid w:val="00017036"/>
    <w:rsid w:val="00030437"/>
    <w:rsid w:val="00054D56"/>
    <w:rsid w:val="000645CC"/>
    <w:rsid w:val="00072F82"/>
    <w:rsid w:val="00077A46"/>
    <w:rsid w:val="00084450"/>
    <w:rsid w:val="0009587B"/>
    <w:rsid w:val="00095FCE"/>
    <w:rsid w:val="000C3FC1"/>
    <w:rsid w:val="000E3726"/>
    <w:rsid w:val="000F112E"/>
    <w:rsid w:val="000F14C2"/>
    <w:rsid w:val="000F28AA"/>
    <w:rsid w:val="00131447"/>
    <w:rsid w:val="00131F33"/>
    <w:rsid w:val="00132F23"/>
    <w:rsid w:val="0013499E"/>
    <w:rsid w:val="00141C52"/>
    <w:rsid w:val="0016164A"/>
    <w:rsid w:val="001632B2"/>
    <w:rsid w:val="00186643"/>
    <w:rsid w:val="00193337"/>
    <w:rsid w:val="00195B6A"/>
    <w:rsid w:val="001A0DF0"/>
    <w:rsid w:val="001C01DB"/>
    <w:rsid w:val="001D0545"/>
    <w:rsid w:val="001D17A7"/>
    <w:rsid w:val="001E5485"/>
    <w:rsid w:val="001F1CDD"/>
    <w:rsid w:val="00212A3F"/>
    <w:rsid w:val="0022436A"/>
    <w:rsid w:val="00225BAC"/>
    <w:rsid w:val="002264AD"/>
    <w:rsid w:val="00241451"/>
    <w:rsid w:val="00241E8E"/>
    <w:rsid w:val="00261DFE"/>
    <w:rsid w:val="002620E4"/>
    <w:rsid w:val="00262EEF"/>
    <w:rsid w:val="00270B28"/>
    <w:rsid w:val="00277F16"/>
    <w:rsid w:val="00283CD0"/>
    <w:rsid w:val="00284440"/>
    <w:rsid w:val="0028697A"/>
    <w:rsid w:val="002945A6"/>
    <w:rsid w:val="002D0F60"/>
    <w:rsid w:val="002F4923"/>
    <w:rsid w:val="00337515"/>
    <w:rsid w:val="003500FE"/>
    <w:rsid w:val="00352337"/>
    <w:rsid w:val="0035667A"/>
    <w:rsid w:val="00364441"/>
    <w:rsid w:val="00371F7B"/>
    <w:rsid w:val="0039083A"/>
    <w:rsid w:val="0039247C"/>
    <w:rsid w:val="00397874"/>
    <w:rsid w:val="003C0D6F"/>
    <w:rsid w:val="003C5728"/>
    <w:rsid w:val="003C57FC"/>
    <w:rsid w:val="003D3E01"/>
    <w:rsid w:val="003D54D3"/>
    <w:rsid w:val="003D6BDF"/>
    <w:rsid w:val="003F0798"/>
    <w:rsid w:val="004005B9"/>
    <w:rsid w:val="0041388A"/>
    <w:rsid w:val="00413E71"/>
    <w:rsid w:val="004176FB"/>
    <w:rsid w:val="00422AED"/>
    <w:rsid w:val="00446820"/>
    <w:rsid w:val="004561B7"/>
    <w:rsid w:val="00463995"/>
    <w:rsid w:val="0048212F"/>
    <w:rsid w:val="004875BD"/>
    <w:rsid w:val="00487843"/>
    <w:rsid w:val="00492224"/>
    <w:rsid w:val="004B1DF1"/>
    <w:rsid w:val="004B37B6"/>
    <w:rsid w:val="004D267C"/>
    <w:rsid w:val="004D3F86"/>
    <w:rsid w:val="004E4924"/>
    <w:rsid w:val="00500848"/>
    <w:rsid w:val="00502B6C"/>
    <w:rsid w:val="00514F0A"/>
    <w:rsid w:val="005227C0"/>
    <w:rsid w:val="0053249D"/>
    <w:rsid w:val="0053446D"/>
    <w:rsid w:val="00570C47"/>
    <w:rsid w:val="00571C5A"/>
    <w:rsid w:val="005870AE"/>
    <w:rsid w:val="0058756D"/>
    <w:rsid w:val="005914B9"/>
    <w:rsid w:val="005A3288"/>
    <w:rsid w:val="005A699C"/>
    <w:rsid w:val="005E12AE"/>
    <w:rsid w:val="005F31E6"/>
    <w:rsid w:val="006158BD"/>
    <w:rsid w:val="00617BDB"/>
    <w:rsid w:val="00623DF9"/>
    <w:rsid w:val="006241DF"/>
    <w:rsid w:val="00631166"/>
    <w:rsid w:val="006321C1"/>
    <w:rsid w:val="00653CAE"/>
    <w:rsid w:val="00654441"/>
    <w:rsid w:val="0066683B"/>
    <w:rsid w:val="00666FC1"/>
    <w:rsid w:val="006A0AE2"/>
    <w:rsid w:val="006A6E84"/>
    <w:rsid w:val="006B5DF9"/>
    <w:rsid w:val="006C3BBC"/>
    <w:rsid w:val="006C6F7E"/>
    <w:rsid w:val="006F1EC8"/>
    <w:rsid w:val="006F4D40"/>
    <w:rsid w:val="00731521"/>
    <w:rsid w:val="007319E6"/>
    <w:rsid w:val="0073444F"/>
    <w:rsid w:val="00734EB4"/>
    <w:rsid w:val="00735457"/>
    <w:rsid w:val="00735C59"/>
    <w:rsid w:val="0074167E"/>
    <w:rsid w:val="00752C3F"/>
    <w:rsid w:val="00761CF6"/>
    <w:rsid w:val="00777EBA"/>
    <w:rsid w:val="00781D46"/>
    <w:rsid w:val="00787241"/>
    <w:rsid w:val="007872EF"/>
    <w:rsid w:val="007A6787"/>
    <w:rsid w:val="007B0A6A"/>
    <w:rsid w:val="007E0C31"/>
    <w:rsid w:val="007E238C"/>
    <w:rsid w:val="007E2489"/>
    <w:rsid w:val="007E32F1"/>
    <w:rsid w:val="007E3DE6"/>
    <w:rsid w:val="00801D2F"/>
    <w:rsid w:val="008067BD"/>
    <w:rsid w:val="00814AE2"/>
    <w:rsid w:val="008163C8"/>
    <w:rsid w:val="00826633"/>
    <w:rsid w:val="0082741D"/>
    <w:rsid w:val="008346C1"/>
    <w:rsid w:val="00834F93"/>
    <w:rsid w:val="0083725E"/>
    <w:rsid w:val="00837E3C"/>
    <w:rsid w:val="0084442C"/>
    <w:rsid w:val="00856CB9"/>
    <w:rsid w:val="008876CE"/>
    <w:rsid w:val="00895A11"/>
    <w:rsid w:val="008A4992"/>
    <w:rsid w:val="008B461A"/>
    <w:rsid w:val="008C5391"/>
    <w:rsid w:val="008C5E00"/>
    <w:rsid w:val="008D086A"/>
    <w:rsid w:val="008D473F"/>
    <w:rsid w:val="008E4FF4"/>
    <w:rsid w:val="008F5B45"/>
    <w:rsid w:val="00906D27"/>
    <w:rsid w:val="00914C2F"/>
    <w:rsid w:val="00947771"/>
    <w:rsid w:val="0095021E"/>
    <w:rsid w:val="00956642"/>
    <w:rsid w:val="009568CB"/>
    <w:rsid w:val="0096539B"/>
    <w:rsid w:val="009841A3"/>
    <w:rsid w:val="009877E5"/>
    <w:rsid w:val="00987C8F"/>
    <w:rsid w:val="009A3595"/>
    <w:rsid w:val="009B0D4F"/>
    <w:rsid w:val="009D4C21"/>
    <w:rsid w:val="009F384F"/>
    <w:rsid w:val="009F746B"/>
    <w:rsid w:val="00A0029C"/>
    <w:rsid w:val="00A00D20"/>
    <w:rsid w:val="00A146DE"/>
    <w:rsid w:val="00A21130"/>
    <w:rsid w:val="00A21983"/>
    <w:rsid w:val="00A23DC6"/>
    <w:rsid w:val="00A25166"/>
    <w:rsid w:val="00A326C2"/>
    <w:rsid w:val="00A4443F"/>
    <w:rsid w:val="00A46EF4"/>
    <w:rsid w:val="00A9183F"/>
    <w:rsid w:val="00A95693"/>
    <w:rsid w:val="00AB56C1"/>
    <w:rsid w:val="00AB64F1"/>
    <w:rsid w:val="00AC24D7"/>
    <w:rsid w:val="00AC5EDA"/>
    <w:rsid w:val="00AF187E"/>
    <w:rsid w:val="00B02A3D"/>
    <w:rsid w:val="00B03A3D"/>
    <w:rsid w:val="00B14EF5"/>
    <w:rsid w:val="00B23AC5"/>
    <w:rsid w:val="00B2718A"/>
    <w:rsid w:val="00B3138B"/>
    <w:rsid w:val="00B50AC2"/>
    <w:rsid w:val="00B53550"/>
    <w:rsid w:val="00B81AD6"/>
    <w:rsid w:val="00B82013"/>
    <w:rsid w:val="00B94DFE"/>
    <w:rsid w:val="00B96995"/>
    <w:rsid w:val="00BA599C"/>
    <w:rsid w:val="00BD5A31"/>
    <w:rsid w:val="00BD7809"/>
    <w:rsid w:val="00BE0410"/>
    <w:rsid w:val="00BE1228"/>
    <w:rsid w:val="00BE6D2F"/>
    <w:rsid w:val="00BF7F74"/>
    <w:rsid w:val="00C12A03"/>
    <w:rsid w:val="00C1391B"/>
    <w:rsid w:val="00C22239"/>
    <w:rsid w:val="00C2473B"/>
    <w:rsid w:val="00C313B6"/>
    <w:rsid w:val="00C45F09"/>
    <w:rsid w:val="00C5388B"/>
    <w:rsid w:val="00C81B6C"/>
    <w:rsid w:val="00CA25F1"/>
    <w:rsid w:val="00CC79B7"/>
    <w:rsid w:val="00D05346"/>
    <w:rsid w:val="00D11A99"/>
    <w:rsid w:val="00D13FC7"/>
    <w:rsid w:val="00D1429D"/>
    <w:rsid w:val="00D36F93"/>
    <w:rsid w:val="00D37CC6"/>
    <w:rsid w:val="00D46F44"/>
    <w:rsid w:val="00D55856"/>
    <w:rsid w:val="00D61F3E"/>
    <w:rsid w:val="00D6224D"/>
    <w:rsid w:val="00D63AC8"/>
    <w:rsid w:val="00D7426F"/>
    <w:rsid w:val="00D8498E"/>
    <w:rsid w:val="00D92546"/>
    <w:rsid w:val="00DA2E0E"/>
    <w:rsid w:val="00DA400C"/>
    <w:rsid w:val="00DB3FCB"/>
    <w:rsid w:val="00DD4563"/>
    <w:rsid w:val="00DE416A"/>
    <w:rsid w:val="00DE48E9"/>
    <w:rsid w:val="00DF6BF1"/>
    <w:rsid w:val="00E04DC2"/>
    <w:rsid w:val="00E23DD4"/>
    <w:rsid w:val="00E55078"/>
    <w:rsid w:val="00E93B89"/>
    <w:rsid w:val="00EA0969"/>
    <w:rsid w:val="00EA1693"/>
    <w:rsid w:val="00EC4BE1"/>
    <w:rsid w:val="00EE42C2"/>
    <w:rsid w:val="00EE7A9B"/>
    <w:rsid w:val="00EF1377"/>
    <w:rsid w:val="00EF40BA"/>
    <w:rsid w:val="00F013E8"/>
    <w:rsid w:val="00F106FD"/>
    <w:rsid w:val="00F25BFB"/>
    <w:rsid w:val="00F30221"/>
    <w:rsid w:val="00F50F48"/>
    <w:rsid w:val="00F52DD2"/>
    <w:rsid w:val="00F72A85"/>
    <w:rsid w:val="00F72C09"/>
    <w:rsid w:val="00F763D7"/>
    <w:rsid w:val="00FA45C1"/>
    <w:rsid w:val="00FA6DAA"/>
    <w:rsid w:val="00FB5049"/>
    <w:rsid w:val="00FD1B92"/>
    <w:rsid w:val="00FE69ED"/>
    <w:rsid w:val="00FF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282E"/>
  <w15:docId w15:val="{DC017247-1375-4A2D-8B95-AA527DDF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6C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A00D20"/>
    <w:pPr>
      <w:keepNext/>
      <w:outlineLvl w:val="0"/>
    </w:pPr>
    <w:rPr>
      <w:rFonts w:ascii="Comic Sans MS" w:hAnsi="Comic Sans MS"/>
      <w:b/>
      <w:szCs w:val="20"/>
      <w:u w:val="single"/>
      <w:lang w:eastAsia="en-US"/>
    </w:rPr>
  </w:style>
  <w:style w:type="paragraph" w:styleId="Heading2">
    <w:name w:val="heading 2"/>
    <w:basedOn w:val="Normal"/>
    <w:next w:val="Normal"/>
    <w:link w:val="Heading2Char"/>
    <w:uiPriority w:val="9"/>
    <w:semiHidden/>
    <w:unhideWhenUsed/>
    <w:qFormat/>
    <w:rsid w:val="00DA400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4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00D20"/>
    <w:rPr>
      <w:rFonts w:ascii="Comic Sans MS" w:eastAsia="Times New Roman" w:hAnsi="Comic Sans MS" w:cs="Times New Roman"/>
      <w:b/>
      <w:sz w:val="24"/>
      <w:szCs w:val="20"/>
      <w:u w:val="single"/>
    </w:rPr>
  </w:style>
  <w:style w:type="paragraph" w:styleId="BodyText">
    <w:name w:val="Body Text"/>
    <w:basedOn w:val="Normal"/>
    <w:link w:val="BodyTextChar"/>
    <w:rsid w:val="00A00D20"/>
    <w:rPr>
      <w:rFonts w:ascii="Comic Sans MS" w:hAnsi="Comic Sans MS"/>
      <w:szCs w:val="20"/>
      <w:lang w:eastAsia="en-US"/>
    </w:rPr>
  </w:style>
  <w:style w:type="character" w:customStyle="1" w:styleId="BodyTextChar">
    <w:name w:val="Body Text Char"/>
    <w:basedOn w:val="DefaultParagraphFont"/>
    <w:link w:val="BodyText"/>
    <w:rsid w:val="00A00D20"/>
    <w:rPr>
      <w:rFonts w:ascii="Comic Sans MS" w:eastAsia="Times New Roman" w:hAnsi="Comic Sans MS" w:cs="Times New Roman"/>
      <w:sz w:val="24"/>
      <w:szCs w:val="20"/>
    </w:rPr>
  </w:style>
  <w:style w:type="paragraph" w:styleId="ListParagraph">
    <w:name w:val="List Paragraph"/>
    <w:basedOn w:val="Normal"/>
    <w:uiPriority w:val="34"/>
    <w:qFormat/>
    <w:rsid w:val="00A00D20"/>
    <w:pPr>
      <w:ind w:left="720"/>
      <w:contextualSpacing/>
    </w:pPr>
  </w:style>
  <w:style w:type="paragraph" w:customStyle="1" w:styleId="Default">
    <w:name w:val="Default"/>
    <w:rsid w:val="008B461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1429D"/>
    <w:rPr>
      <w:rFonts w:eastAsia="Calibri"/>
    </w:rPr>
  </w:style>
  <w:style w:type="character" w:styleId="Strong">
    <w:name w:val="Strong"/>
    <w:basedOn w:val="DefaultParagraphFont"/>
    <w:uiPriority w:val="22"/>
    <w:qFormat/>
    <w:rsid w:val="00654441"/>
    <w:rPr>
      <w:b/>
      <w:bCs/>
    </w:rPr>
  </w:style>
  <w:style w:type="character" w:styleId="Hyperlink">
    <w:name w:val="Hyperlink"/>
    <w:basedOn w:val="DefaultParagraphFont"/>
    <w:uiPriority w:val="99"/>
    <w:unhideWhenUsed/>
    <w:rsid w:val="00654441"/>
    <w:rPr>
      <w:color w:val="0000FF"/>
      <w:u w:val="single"/>
    </w:rPr>
  </w:style>
  <w:style w:type="paragraph" w:styleId="BalloonText">
    <w:name w:val="Balloon Text"/>
    <w:basedOn w:val="Normal"/>
    <w:link w:val="BalloonTextChar"/>
    <w:uiPriority w:val="99"/>
    <w:semiHidden/>
    <w:unhideWhenUsed/>
    <w:rsid w:val="000F28AA"/>
    <w:rPr>
      <w:rFonts w:ascii="Tahoma" w:hAnsi="Tahoma" w:cs="Tahoma"/>
      <w:sz w:val="16"/>
      <w:szCs w:val="16"/>
    </w:rPr>
  </w:style>
  <w:style w:type="character" w:customStyle="1" w:styleId="BalloonTextChar">
    <w:name w:val="Balloon Text Char"/>
    <w:basedOn w:val="DefaultParagraphFont"/>
    <w:link w:val="BalloonText"/>
    <w:uiPriority w:val="99"/>
    <w:semiHidden/>
    <w:rsid w:val="000F28AA"/>
    <w:rPr>
      <w:rFonts w:ascii="Tahoma" w:eastAsia="Times New Roman" w:hAnsi="Tahoma" w:cs="Tahoma"/>
      <w:sz w:val="16"/>
      <w:szCs w:val="16"/>
      <w:lang w:eastAsia="en-GB"/>
    </w:rPr>
  </w:style>
  <w:style w:type="character" w:styleId="Emphasis">
    <w:name w:val="Emphasis"/>
    <w:basedOn w:val="DefaultParagraphFont"/>
    <w:uiPriority w:val="20"/>
    <w:qFormat/>
    <w:rsid w:val="004875BD"/>
    <w:rPr>
      <w:i/>
      <w:iCs/>
    </w:rPr>
  </w:style>
  <w:style w:type="paragraph" w:customStyle="1" w:styleId="elementtoproof">
    <w:name w:val="elementtoproof"/>
    <w:basedOn w:val="Normal"/>
    <w:uiPriority w:val="99"/>
    <w:semiHidden/>
    <w:rsid w:val="00735457"/>
    <w:rPr>
      <w:rFonts w:ascii="Calibri" w:eastAsiaTheme="minorEastAsia" w:hAnsi="Calibri" w:cs="Calibri"/>
      <w:sz w:val="22"/>
      <w:szCs w:val="22"/>
    </w:rPr>
  </w:style>
  <w:style w:type="character" w:customStyle="1" w:styleId="normaltextrun">
    <w:name w:val="normaltextrun"/>
    <w:basedOn w:val="DefaultParagraphFont"/>
    <w:rsid w:val="00752C3F"/>
  </w:style>
  <w:style w:type="character" w:customStyle="1" w:styleId="Heading2Char">
    <w:name w:val="Heading 2 Char"/>
    <w:basedOn w:val="DefaultParagraphFont"/>
    <w:link w:val="Heading2"/>
    <w:uiPriority w:val="9"/>
    <w:semiHidden/>
    <w:rsid w:val="00DA400C"/>
    <w:rPr>
      <w:rFonts w:asciiTheme="majorHAnsi" w:eastAsiaTheme="majorEastAsia" w:hAnsiTheme="majorHAnsi" w:cstheme="majorBidi"/>
      <w:color w:val="2E74B5" w:themeColor="accent1" w:themeShade="BF"/>
      <w:sz w:val="26"/>
      <w:szCs w:val="26"/>
      <w:lang w:eastAsia="en-GB"/>
    </w:rPr>
  </w:style>
  <w:style w:type="character" w:styleId="PlaceholderText">
    <w:name w:val="Placeholder Text"/>
    <w:basedOn w:val="DefaultParagraphFont"/>
    <w:uiPriority w:val="99"/>
    <w:semiHidden/>
    <w:rsid w:val="0083725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62631">
      <w:bodyDiv w:val="1"/>
      <w:marLeft w:val="0"/>
      <w:marRight w:val="0"/>
      <w:marTop w:val="0"/>
      <w:marBottom w:val="0"/>
      <w:divBdr>
        <w:top w:val="none" w:sz="0" w:space="0" w:color="auto"/>
        <w:left w:val="none" w:sz="0" w:space="0" w:color="auto"/>
        <w:bottom w:val="none" w:sz="0" w:space="0" w:color="auto"/>
        <w:right w:val="none" w:sz="0" w:space="0" w:color="auto"/>
      </w:divBdr>
      <w:divsChild>
        <w:div w:id="2111200022">
          <w:marLeft w:val="0"/>
          <w:marRight w:val="0"/>
          <w:marTop w:val="0"/>
          <w:marBottom w:val="0"/>
          <w:divBdr>
            <w:top w:val="none" w:sz="0" w:space="0" w:color="auto"/>
            <w:left w:val="none" w:sz="0" w:space="0" w:color="auto"/>
            <w:bottom w:val="none" w:sz="0" w:space="0" w:color="auto"/>
            <w:right w:val="none" w:sz="0" w:space="0" w:color="auto"/>
          </w:divBdr>
          <w:divsChild>
            <w:div w:id="1226919501">
              <w:marLeft w:val="0"/>
              <w:marRight w:val="0"/>
              <w:marTop w:val="0"/>
              <w:marBottom w:val="0"/>
              <w:divBdr>
                <w:top w:val="none" w:sz="0" w:space="0" w:color="auto"/>
                <w:left w:val="none" w:sz="0" w:space="0" w:color="auto"/>
                <w:bottom w:val="none" w:sz="0" w:space="0" w:color="auto"/>
                <w:right w:val="none" w:sz="0" w:space="0" w:color="auto"/>
              </w:divBdr>
              <w:divsChild>
                <w:div w:id="1294211619">
                  <w:marLeft w:val="0"/>
                  <w:marRight w:val="0"/>
                  <w:marTop w:val="0"/>
                  <w:marBottom w:val="0"/>
                  <w:divBdr>
                    <w:top w:val="none" w:sz="0" w:space="0" w:color="auto"/>
                    <w:left w:val="none" w:sz="0" w:space="0" w:color="auto"/>
                    <w:bottom w:val="none" w:sz="0" w:space="0" w:color="auto"/>
                    <w:right w:val="none" w:sz="0" w:space="0" w:color="auto"/>
                  </w:divBdr>
                  <w:divsChild>
                    <w:div w:id="8821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93601">
      <w:bodyDiv w:val="1"/>
      <w:marLeft w:val="0"/>
      <w:marRight w:val="0"/>
      <w:marTop w:val="0"/>
      <w:marBottom w:val="0"/>
      <w:divBdr>
        <w:top w:val="none" w:sz="0" w:space="0" w:color="auto"/>
        <w:left w:val="none" w:sz="0" w:space="0" w:color="auto"/>
        <w:bottom w:val="none" w:sz="0" w:space="0" w:color="auto"/>
        <w:right w:val="none" w:sz="0" w:space="0" w:color="auto"/>
      </w:divBdr>
    </w:div>
    <w:div w:id="1011417300">
      <w:bodyDiv w:val="1"/>
      <w:marLeft w:val="0"/>
      <w:marRight w:val="0"/>
      <w:marTop w:val="0"/>
      <w:marBottom w:val="0"/>
      <w:divBdr>
        <w:top w:val="none" w:sz="0" w:space="0" w:color="auto"/>
        <w:left w:val="none" w:sz="0" w:space="0" w:color="auto"/>
        <w:bottom w:val="none" w:sz="0" w:space="0" w:color="auto"/>
        <w:right w:val="none" w:sz="0" w:space="0" w:color="auto"/>
      </w:divBdr>
    </w:div>
    <w:div w:id="1046949341">
      <w:bodyDiv w:val="1"/>
      <w:marLeft w:val="0"/>
      <w:marRight w:val="0"/>
      <w:marTop w:val="0"/>
      <w:marBottom w:val="0"/>
      <w:divBdr>
        <w:top w:val="none" w:sz="0" w:space="0" w:color="auto"/>
        <w:left w:val="none" w:sz="0" w:space="0" w:color="auto"/>
        <w:bottom w:val="none" w:sz="0" w:space="0" w:color="auto"/>
        <w:right w:val="none" w:sz="0" w:space="0" w:color="auto"/>
      </w:divBdr>
    </w:div>
    <w:div w:id="1314721817">
      <w:bodyDiv w:val="1"/>
      <w:marLeft w:val="0"/>
      <w:marRight w:val="0"/>
      <w:marTop w:val="0"/>
      <w:marBottom w:val="0"/>
      <w:divBdr>
        <w:top w:val="none" w:sz="0" w:space="0" w:color="auto"/>
        <w:left w:val="none" w:sz="0" w:space="0" w:color="auto"/>
        <w:bottom w:val="none" w:sz="0" w:space="0" w:color="auto"/>
        <w:right w:val="none" w:sz="0" w:space="0" w:color="auto"/>
      </w:divBdr>
    </w:div>
    <w:div w:id="1378819963">
      <w:bodyDiv w:val="1"/>
      <w:marLeft w:val="0"/>
      <w:marRight w:val="0"/>
      <w:marTop w:val="0"/>
      <w:marBottom w:val="0"/>
      <w:divBdr>
        <w:top w:val="none" w:sz="0" w:space="0" w:color="auto"/>
        <w:left w:val="none" w:sz="0" w:space="0" w:color="auto"/>
        <w:bottom w:val="none" w:sz="0" w:space="0" w:color="auto"/>
        <w:right w:val="none" w:sz="0" w:space="0" w:color="auto"/>
      </w:divBdr>
    </w:div>
    <w:div w:id="1643271968">
      <w:bodyDiv w:val="1"/>
      <w:marLeft w:val="0"/>
      <w:marRight w:val="0"/>
      <w:marTop w:val="0"/>
      <w:marBottom w:val="0"/>
      <w:divBdr>
        <w:top w:val="none" w:sz="0" w:space="0" w:color="auto"/>
        <w:left w:val="none" w:sz="0" w:space="0" w:color="auto"/>
        <w:bottom w:val="none" w:sz="0" w:space="0" w:color="auto"/>
        <w:right w:val="none" w:sz="0" w:space="0" w:color="auto"/>
      </w:divBdr>
    </w:div>
    <w:div w:id="1943604425">
      <w:bodyDiv w:val="1"/>
      <w:marLeft w:val="0"/>
      <w:marRight w:val="0"/>
      <w:marTop w:val="0"/>
      <w:marBottom w:val="0"/>
      <w:divBdr>
        <w:top w:val="none" w:sz="0" w:space="0" w:color="auto"/>
        <w:left w:val="none" w:sz="0" w:space="0" w:color="auto"/>
        <w:bottom w:val="none" w:sz="0" w:space="0" w:color="auto"/>
        <w:right w:val="none" w:sz="0" w:space="0" w:color="auto"/>
      </w:divBdr>
      <w:divsChild>
        <w:div w:id="870918253">
          <w:marLeft w:val="0"/>
          <w:marRight w:val="0"/>
          <w:marTop w:val="0"/>
          <w:marBottom w:val="0"/>
          <w:divBdr>
            <w:top w:val="none" w:sz="0" w:space="0" w:color="auto"/>
            <w:left w:val="none" w:sz="0" w:space="0" w:color="auto"/>
            <w:bottom w:val="none" w:sz="0" w:space="0" w:color="auto"/>
            <w:right w:val="none" w:sz="0" w:space="0" w:color="auto"/>
          </w:divBdr>
          <w:divsChild>
            <w:div w:id="1912108245">
              <w:marLeft w:val="0"/>
              <w:marRight w:val="0"/>
              <w:marTop w:val="0"/>
              <w:marBottom w:val="0"/>
              <w:divBdr>
                <w:top w:val="none" w:sz="0" w:space="0" w:color="auto"/>
                <w:left w:val="none" w:sz="0" w:space="0" w:color="auto"/>
                <w:bottom w:val="none" w:sz="0" w:space="0" w:color="auto"/>
                <w:right w:val="none" w:sz="0" w:space="0" w:color="auto"/>
              </w:divBdr>
              <w:divsChild>
                <w:div w:id="986131048">
                  <w:marLeft w:val="0"/>
                  <w:marRight w:val="0"/>
                  <w:marTop w:val="0"/>
                  <w:marBottom w:val="0"/>
                  <w:divBdr>
                    <w:top w:val="none" w:sz="0" w:space="0" w:color="auto"/>
                    <w:left w:val="none" w:sz="0" w:space="0" w:color="auto"/>
                    <w:bottom w:val="none" w:sz="0" w:space="0" w:color="auto"/>
                    <w:right w:val="none" w:sz="0" w:space="0" w:color="auto"/>
                  </w:divBdr>
                  <w:divsChild>
                    <w:div w:id="9875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B083D5FB674488F2E3250AFBB4841" ma:contentTypeVersion="13" ma:contentTypeDescription="Create a new document." ma:contentTypeScope="" ma:versionID="3baba7dff62a482f9e425e7515bc5b7e">
  <xsd:schema xmlns:xsd="http://www.w3.org/2001/XMLSchema" xmlns:xs="http://www.w3.org/2001/XMLSchema" xmlns:p="http://schemas.microsoft.com/office/2006/metadata/properties" xmlns:ns2="b3629298-6240-4909-aa44-d27a690217ad" xmlns:ns3="598737ed-7f0d-4171-a632-65708d737cb0" targetNamespace="http://schemas.microsoft.com/office/2006/metadata/properties" ma:root="true" ma:fieldsID="24ea950bcf6680d7fbcc45120ac5bad9" ns2:_="" ns3:_="">
    <xsd:import namespace="b3629298-6240-4909-aa44-d27a690217ad"/>
    <xsd:import namespace="598737ed-7f0d-4171-a632-65708d737c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29298-6240-4909-aa44-d27a69021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558240e-ae58-48f4-8e5c-b8a911f119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8737ed-7f0d-4171-a632-65708d737c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c74acd-3742-48a0-84f9-3be8bb5c581f}" ma:internalName="TaxCatchAll" ma:showField="CatchAllData" ma:web="598737ed-7f0d-4171-a632-65708d737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8737ed-7f0d-4171-a632-65708d737cb0" xsi:nil="true"/>
    <lcf76f155ced4ddcb4097134ff3c332f xmlns="b3629298-6240-4909-aa44-d27a690217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219223-D297-4F69-8B86-A7330BDF4E70}">
  <ds:schemaRefs>
    <ds:schemaRef ds:uri="http://schemas.microsoft.com/sharepoint/v3/contenttype/forms"/>
  </ds:schemaRefs>
</ds:datastoreItem>
</file>

<file path=customXml/itemProps2.xml><?xml version="1.0" encoding="utf-8"?>
<ds:datastoreItem xmlns:ds="http://schemas.openxmlformats.org/officeDocument/2006/customXml" ds:itemID="{0809E026-C96A-4ACF-BD1A-4FD27E95B822}"/>
</file>

<file path=customXml/itemProps3.xml><?xml version="1.0" encoding="utf-8"?>
<ds:datastoreItem xmlns:ds="http://schemas.openxmlformats.org/officeDocument/2006/customXml" ds:itemID="{BEAF15C1-229F-4DFE-B922-9C311A3ADB7F}">
  <ds:schemaRefs>
    <ds:schemaRef ds:uri="http://schemas.microsoft.com/office/2006/metadata/properties"/>
    <ds:schemaRef ds:uri="http://schemas.microsoft.com/office/infopath/2007/PartnerControls"/>
    <ds:schemaRef ds:uri="ca6e7eba-79f0-437a-b730-76bcc51e04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 Manager</dc:creator>
  <cp:lastModifiedBy>Leanne Green</cp:lastModifiedBy>
  <cp:revision>2</cp:revision>
  <cp:lastPrinted>2022-01-06T17:02:00Z</cp:lastPrinted>
  <dcterms:created xsi:type="dcterms:W3CDTF">2025-10-03T12:49:00Z</dcterms:created>
  <dcterms:modified xsi:type="dcterms:W3CDTF">2025-10-03T12:49:00Z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0x01010020CB083D5FB674488F2E3250AFBB4841</vt:lpwstr>
  </property>
</Properties>
</file>