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41C5" w14:textId="77777777" w:rsidR="006C0D24" w:rsidRDefault="006C0D24" w:rsidP="006C0D24">
      <w:pPr>
        <w:pStyle w:val="Default"/>
        <w:jc w:val="center"/>
        <w:rPr>
          <w:rFonts w:ascii="Arial" w:hAnsi="Arial" w:cs="Arial"/>
          <w:noProof/>
          <w:sz w:val="52"/>
          <w:szCs w:val="52"/>
        </w:rPr>
      </w:pPr>
      <w:r w:rsidRPr="007E5C4B">
        <w:rPr>
          <w:rFonts w:cstheme="minorHAnsi"/>
          <w:b/>
          <w:noProof/>
          <w:sz w:val="26"/>
          <w:szCs w:val="26"/>
        </w:rPr>
        <w:drawing>
          <wp:anchor distT="0" distB="0" distL="114300" distR="114300" simplePos="0" relativeHeight="251659264" behindDoc="1" locked="0" layoutInCell="1" allowOverlap="1" wp14:anchorId="1AC86085" wp14:editId="142B8577">
            <wp:simplePos x="0" y="0"/>
            <wp:positionH relativeFrom="margin">
              <wp:posOffset>323850</wp:posOffset>
            </wp:positionH>
            <wp:positionV relativeFrom="paragraph">
              <wp:posOffset>0</wp:posOffset>
            </wp:positionV>
            <wp:extent cx="5353050" cy="1371600"/>
            <wp:effectExtent l="0" t="0" r="0" b="0"/>
            <wp:wrapThrough wrapText="bothSides">
              <wp:wrapPolygon edited="0">
                <wp:start x="0" y="0"/>
                <wp:lineTo x="0" y="21300"/>
                <wp:lineTo x="21523" y="21300"/>
                <wp:lineTo x="215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C0D24" w:rsidRDefault="006C0D24" w:rsidP="006C0D24">
      <w:pPr>
        <w:pStyle w:val="Default"/>
        <w:jc w:val="center"/>
        <w:rPr>
          <w:rFonts w:ascii="Arial" w:hAnsi="Arial" w:cs="Arial"/>
          <w:noProof/>
          <w:sz w:val="52"/>
          <w:szCs w:val="52"/>
        </w:rPr>
      </w:pPr>
    </w:p>
    <w:p w14:paraId="0EE9313E" w14:textId="77777777" w:rsidR="006C0D24" w:rsidRDefault="006C0D24" w:rsidP="006C0D24">
      <w:pPr>
        <w:pStyle w:val="Default"/>
        <w:jc w:val="center"/>
        <w:rPr>
          <w:rFonts w:ascii="Arial" w:hAnsi="Arial" w:cs="Arial"/>
          <w:b/>
          <w:bCs/>
          <w:sz w:val="52"/>
          <w:szCs w:val="52"/>
        </w:rPr>
      </w:pPr>
      <w:r>
        <w:rPr>
          <w:rFonts w:ascii="Arial" w:hAnsi="Arial" w:cs="Arial"/>
          <w:noProof/>
          <w:sz w:val="52"/>
          <w:szCs w:val="52"/>
        </w:rPr>
        <w:t>Bredenbury Primary School</w:t>
      </w:r>
    </w:p>
    <w:p w14:paraId="0A37501D" w14:textId="77777777" w:rsidR="006C0D24" w:rsidRDefault="006C0D24" w:rsidP="006C0D24">
      <w:pPr>
        <w:pStyle w:val="Default"/>
        <w:rPr>
          <w:rFonts w:ascii="Arial" w:hAnsi="Arial" w:cs="Arial"/>
          <w:b/>
          <w:bCs/>
          <w:sz w:val="52"/>
          <w:szCs w:val="52"/>
        </w:rPr>
      </w:pPr>
    </w:p>
    <w:p w14:paraId="5DAB6C7B" w14:textId="77777777" w:rsidR="006C0D24" w:rsidRDefault="006C0D24" w:rsidP="006C0D24">
      <w:pPr>
        <w:pStyle w:val="Default"/>
        <w:rPr>
          <w:rFonts w:ascii="Arial" w:hAnsi="Arial" w:cs="Arial"/>
          <w:b/>
          <w:bCs/>
          <w:sz w:val="52"/>
          <w:szCs w:val="52"/>
        </w:rPr>
      </w:pPr>
    </w:p>
    <w:p w14:paraId="02EB378F" w14:textId="77777777" w:rsidR="006C0D24" w:rsidRDefault="006C0D24" w:rsidP="006C0D24">
      <w:pPr>
        <w:pStyle w:val="Default"/>
        <w:rPr>
          <w:b/>
          <w:bCs/>
          <w:sz w:val="32"/>
          <w:szCs w:val="32"/>
        </w:rPr>
      </w:pPr>
    </w:p>
    <w:p w14:paraId="6A05A809" w14:textId="77777777" w:rsidR="006C0D24" w:rsidRDefault="006C0D24" w:rsidP="006C0D24">
      <w:pPr>
        <w:jc w:val="center"/>
        <w:rPr>
          <w:sz w:val="72"/>
          <w:szCs w:val="72"/>
          <w:u w:val="single"/>
        </w:rPr>
      </w:pPr>
    </w:p>
    <w:p w14:paraId="47F9C265" w14:textId="77777777" w:rsidR="006C0D24" w:rsidRDefault="006C0D24" w:rsidP="006C0D24">
      <w:pPr>
        <w:ind w:left="0" w:firstLine="0"/>
        <w:jc w:val="center"/>
        <w:rPr>
          <w:sz w:val="72"/>
          <w:szCs w:val="72"/>
          <w:u w:val="single"/>
        </w:rPr>
      </w:pPr>
      <w:r>
        <w:rPr>
          <w:sz w:val="72"/>
          <w:szCs w:val="72"/>
          <w:u w:val="single"/>
        </w:rPr>
        <w:t>Early Reading Policy</w:t>
      </w:r>
    </w:p>
    <w:p w14:paraId="5A39BBE3" w14:textId="77777777" w:rsidR="006C0D24" w:rsidRDefault="006C0D24" w:rsidP="006C0D24">
      <w:pPr>
        <w:ind w:left="720" w:firstLine="720"/>
        <w:rPr>
          <w:b/>
          <w:u w:val="single"/>
        </w:rPr>
      </w:pPr>
    </w:p>
    <w:p w14:paraId="41C8F396" w14:textId="77777777" w:rsidR="006C0D24" w:rsidRDefault="006C0D24" w:rsidP="006C0D24">
      <w:pPr>
        <w:ind w:left="720" w:firstLine="720"/>
        <w:rPr>
          <w:b/>
          <w:u w:val="single"/>
        </w:rPr>
      </w:pPr>
    </w:p>
    <w:p w14:paraId="72A3D3EC" w14:textId="77777777" w:rsidR="006C0D24" w:rsidRDefault="006C0D24" w:rsidP="006C0D24">
      <w:pPr>
        <w:ind w:left="720" w:firstLine="720"/>
        <w:rPr>
          <w:b/>
          <w:u w:val="single"/>
        </w:rPr>
      </w:pPr>
    </w:p>
    <w:p w14:paraId="0D0B940D" w14:textId="77777777" w:rsidR="006C0D24" w:rsidRDefault="006C0D24" w:rsidP="006C0D24">
      <w:pPr>
        <w:ind w:left="720" w:firstLine="720"/>
        <w:rPr>
          <w:b/>
          <w:u w:val="single"/>
        </w:rPr>
      </w:pPr>
    </w:p>
    <w:p w14:paraId="0E27B00A" w14:textId="77777777" w:rsidR="006C0D24" w:rsidRDefault="006C0D24" w:rsidP="006C0D24">
      <w:pPr>
        <w:ind w:left="720" w:firstLine="720"/>
        <w:rPr>
          <w:b/>
          <w:u w:val="single"/>
        </w:rPr>
      </w:pPr>
    </w:p>
    <w:p w14:paraId="60061E4C" w14:textId="77777777" w:rsidR="006C0D24" w:rsidRDefault="006C0D24" w:rsidP="006C0D24">
      <w:pPr>
        <w:ind w:left="720" w:firstLine="720"/>
        <w:rPr>
          <w:b/>
          <w:u w:val="single"/>
        </w:rPr>
      </w:pPr>
    </w:p>
    <w:p w14:paraId="44EAFD9C" w14:textId="77777777" w:rsidR="006C0D24" w:rsidRDefault="006C0D24" w:rsidP="006C0D24">
      <w:pPr>
        <w:ind w:left="720" w:firstLine="720"/>
        <w:rPr>
          <w:b/>
          <w:u w:val="single"/>
        </w:rPr>
      </w:pPr>
    </w:p>
    <w:p w14:paraId="4B94D5A5" w14:textId="77777777" w:rsidR="006C0D24" w:rsidRDefault="006C0D24" w:rsidP="006C0D24">
      <w:pPr>
        <w:ind w:left="720" w:firstLine="720"/>
        <w:rPr>
          <w:b/>
          <w:u w:val="single"/>
        </w:rPr>
      </w:pPr>
    </w:p>
    <w:p w14:paraId="3DEEC669" w14:textId="77777777" w:rsidR="006C0D24" w:rsidRDefault="006C0D24" w:rsidP="006C0D24">
      <w:pPr>
        <w:ind w:left="720" w:firstLine="720"/>
        <w:rPr>
          <w:b/>
          <w:u w:val="single"/>
        </w:rPr>
      </w:pPr>
    </w:p>
    <w:p w14:paraId="3656B9AB" w14:textId="77777777" w:rsidR="006C0D24" w:rsidRDefault="006C0D24" w:rsidP="006C0D24">
      <w:pPr>
        <w:ind w:left="720" w:firstLine="720"/>
        <w:rPr>
          <w:b/>
          <w:u w:val="single"/>
        </w:rPr>
      </w:pPr>
    </w:p>
    <w:p w14:paraId="45FB0818" w14:textId="77777777" w:rsidR="006C0D24" w:rsidRDefault="006C0D24" w:rsidP="006C0D24">
      <w:pPr>
        <w:ind w:left="720" w:firstLine="720"/>
        <w:rPr>
          <w:b/>
          <w:u w:val="single"/>
        </w:rPr>
      </w:pPr>
    </w:p>
    <w:p w14:paraId="2993D9AF" w14:textId="77777777" w:rsidR="006C0D24" w:rsidRDefault="006C0D24" w:rsidP="006C0D24">
      <w:pPr>
        <w:ind w:firstLine="720"/>
        <w:rPr>
          <w:sz w:val="32"/>
          <w:szCs w:val="32"/>
        </w:rPr>
      </w:pPr>
      <w:r>
        <w:rPr>
          <w:sz w:val="32"/>
          <w:szCs w:val="32"/>
        </w:rPr>
        <w:t xml:space="preserve">Policy created: July 2024 </w:t>
      </w:r>
    </w:p>
    <w:p w14:paraId="049F31CB" w14:textId="77777777" w:rsidR="006C0D24" w:rsidRDefault="006C0D24" w:rsidP="006C0D24">
      <w:pPr>
        <w:rPr>
          <w:sz w:val="32"/>
          <w:szCs w:val="32"/>
        </w:rPr>
      </w:pPr>
    </w:p>
    <w:p w14:paraId="76393F21" w14:textId="77777777" w:rsidR="006C0D24" w:rsidRDefault="006C0D24" w:rsidP="006C0D24">
      <w:pPr>
        <w:ind w:firstLine="720"/>
        <w:rPr>
          <w:sz w:val="32"/>
          <w:szCs w:val="32"/>
        </w:rPr>
      </w:pPr>
      <w:r>
        <w:rPr>
          <w:sz w:val="32"/>
          <w:szCs w:val="32"/>
        </w:rPr>
        <w:t>Agreed by Staff and Governors: September 2024</w:t>
      </w:r>
    </w:p>
    <w:p w14:paraId="53128261" w14:textId="77777777" w:rsidR="006C0D24" w:rsidRDefault="006C0D24" w:rsidP="006C0D24">
      <w:pPr>
        <w:rPr>
          <w:sz w:val="32"/>
          <w:szCs w:val="32"/>
        </w:rPr>
      </w:pPr>
    </w:p>
    <w:p w14:paraId="48C0E2B5" w14:textId="51317702" w:rsidR="34FAF545" w:rsidRDefault="006C0D24" w:rsidP="08E6E299">
      <w:pPr>
        <w:spacing w:after="164"/>
        <w:ind w:firstLine="720"/>
        <w:rPr>
          <w:sz w:val="32"/>
          <w:szCs w:val="32"/>
        </w:rPr>
      </w:pPr>
      <w:r w:rsidRPr="08E6E299">
        <w:rPr>
          <w:sz w:val="32"/>
          <w:szCs w:val="32"/>
        </w:rPr>
        <w:t xml:space="preserve">To be reviewed: </w:t>
      </w:r>
      <w:r w:rsidR="778FCEEE" w:rsidRPr="08E6E299">
        <w:rPr>
          <w:sz w:val="32"/>
          <w:szCs w:val="32"/>
        </w:rPr>
        <w:t>July 2027</w:t>
      </w:r>
    </w:p>
    <w:p w14:paraId="089CD929" w14:textId="45107A9D" w:rsidR="34FAF545" w:rsidRDefault="34FAF545" w:rsidP="34FAF545">
      <w:pPr>
        <w:spacing w:after="164"/>
        <w:ind w:left="10"/>
        <w:rPr>
          <w:rFonts w:asciiTheme="minorHAnsi" w:hAnsiTheme="minorHAnsi" w:cstheme="minorBidi"/>
        </w:rPr>
      </w:pPr>
    </w:p>
    <w:p w14:paraId="4111C00A" w14:textId="0AB96922" w:rsidR="34FAF545" w:rsidRDefault="34FAF545" w:rsidP="34FAF545">
      <w:pPr>
        <w:spacing w:after="164"/>
        <w:ind w:left="10"/>
        <w:rPr>
          <w:rFonts w:asciiTheme="minorHAnsi" w:hAnsiTheme="minorHAnsi" w:cstheme="minorBidi"/>
        </w:rPr>
      </w:pPr>
    </w:p>
    <w:p w14:paraId="7E458C5F" w14:textId="7B2E3E6A" w:rsidR="34FAF545" w:rsidRDefault="34FAF545" w:rsidP="002A747F">
      <w:pPr>
        <w:spacing w:after="164"/>
        <w:ind w:left="0" w:firstLine="0"/>
        <w:rPr>
          <w:rFonts w:asciiTheme="minorHAnsi" w:hAnsiTheme="minorHAnsi" w:cstheme="minorBidi"/>
        </w:rPr>
      </w:pPr>
    </w:p>
    <w:p w14:paraId="5938D774" w14:textId="77777777" w:rsidR="002A747F" w:rsidRDefault="002A747F" w:rsidP="002A747F">
      <w:pPr>
        <w:spacing w:after="164"/>
        <w:ind w:left="0" w:firstLine="0"/>
        <w:rPr>
          <w:rFonts w:asciiTheme="minorHAnsi" w:hAnsiTheme="minorHAnsi" w:cstheme="minorBidi"/>
        </w:rPr>
      </w:pPr>
    </w:p>
    <w:p w14:paraId="2E51BB1D" w14:textId="32D28EBC" w:rsidR="34FAF545" w:rsidRDefault="34FAF545" w:rsidP="34FAF545">
      <w:pPr>
        <w:spacing w:after="164"/>
        <w:ind w:left="10"/>
        <w:rPr>
          <w:rFonts w:asciiTheme="minorHAnsi" w:hAnsiTheme="minorHAnsi" w:cstheme="minorBidi"/>
        </w:rPr>
      </w:pPr>
    </w:p>
    <w:p w14:paraId="4101652C" w14:textId="13333411" w:rsidR="0019263F" w:rsidRPr="00666130" w:rsidRDefault="00B619C2" w:rsidP="002A747F">
      <w:pPr>
        <w:spacing w:after="164"/>
        <w:ind w:left="10"/>
        <w:rPr>
          <w:rFonts w:asciiTheme="minorHAnsi" w:hAnsiTheme="minorHAnsi" w:cstheme="minorHAnsi"/>
          <w:szCs w:val="24"/>
        </w:rPr>
      </w:pPr>
      <w:r w:rsidRPr="00666130">
        <w:rPr>
          <w:rFonts w:asciiTheme="minorHAnsi" w:hAnsiTheme="minorHAnsi" w:cstheme="minorHAnsi"/>
          <w:szCs w:val="24"/>
        </w:rPr>
        <w:lastRenderedPageBreak/>
        <w:t xml:space="preserve">At </w:t>
      </w:r>
      <w:r w:rsidR="00106FC4" w:rsidRPr="00666130">
        <w:rPr>
          <w:rFonts w:asciiTheme="minorHAnsi" w:hAnsiTheme="minorHAnsi" w:cstheme="minorHAnsi"/>
          <w:szCs w:val="24"/>
        </w:rPr>
        <w:t>Bredenbury</w:t>
      </w:r>
      <w:r w:rsidRPr="00666130">
        <w:rPr>
          <w:rFonts w:asciiTheme="minorHAnsi" w:hAnsiTheme="minorHAnsi" w:cstheme="minorHAnsi"/>
          <w:szCs w:val="24"/>
        </w:rPr>
        <w:t xml:space="preserve"> Primary School we use the Read, Write Inc (RWI) programme to get children off to a confident start with their literacy and language. RWI is a teaching method based on phonics (the units of sound within words) and we teach children to recognise and apply the phonics in both their reading and spelling. </w:t>
      </w:r>
    </w:p>
    <w:p w14:paraId="69E0BCB9" w14:textId="77777777" w:rsidR="0019263F" w:rsidRPr="00666130" w:rsidRDefault="00B619C2" w:rsidP="00666130">
      <w:pPr>
        <w:pStyle w:val="Heading1"/>
        <w:numPr>
          <w:ilvl w:val="0"/>
          <w:numId w:val="0"/>
        </w:numPr>
        <w:spacing w:after="216"/>
        <w:rPr>
          <w:rFonts w:asciiTheme="minorHAnsi" w:hAnsiTheme="minorHAnsi" w:cstheme="minorHAnsi"/>
          <w:szCs w:val="24"/>
        </w:rPr>
      </w:pPr>
      <w:r w:rsidRPr="00666130">
        <w:rPr>
          <w:rFonts w:asciiTheme="minorHAnsi" w:hAnsiTheme="minorHAnsi" w:cstheme="minorHAnsi"/>
          <w:szCs w:val="24"/>
        </w:rPr>
        <w:t>Inten</w:t>
      </w:r>
      <w:r w:rsidR="00666130" w:rsidRPr="00666130">
        <w:rPr>
          <w:rFonts w:asciiTheme="minorHAnsi" w:hAnsiTheme="minorHAnsi" w:cstheme="minorHAnsi"/>
          <w:szCs w:val="24"/>
        </w:rPr>
        <w:t>t</w:t>
      </w:r>
      <w:r w:rsidR="00666130">
        <w:rPr>
          <w:rFonts w:asciiTheme="minorHAnsi" w:hAnsiTheme="minorHAnsi" w:cstheme="minorHAnsi"/>
          <w:szCs w:val="24"/>
        </w:rPr>
        <w:t>:</w:t>
      </w:r>
    </w:p>
    <w:p w14:paraId="7E421953" w14:textId="77777777" w:rsidR="0019263F" w:rsidRPr="00666130" w:rsidRDefault="00B619C2" w:rsidP="00666130">
      <w:pPr>
        <w:spacing w:after="35"/>
        <w:ind w:left="10"/>
        <w:rPr>
          <w:rFonts w:asciiTheme="minorHAnsi" w:hAnsiTheme="minorHAnsi" w:cstheme="minorHAnsi"/>
          <w:szCs w:val="24"/>
        </w:rPr>
      </w:pPr>
      <w:r w:rsidRPr="00666130">
        <w:rPr>
          <w:rFonts w:asciiTheme="minorHAnsi" w:hAnsiTheme="minorHAnsi" w:cstheme="minorHAnsi"/>
          <w:szCs w:val="24"/>
        </w:rPr>
        <w:t xml:space="preserve">Using RWI, we aim to teach children to decode texts effortlessly so that they can put all their energy into comprehending what they read. With this, we hope that every child will grow to find pleasure and enjoyment through reading. </w:t>
      </w:r>
    </w:p>
    <w:p w14:paraId="29D6B04F" w14:textId="77777777" w:rsidR="0019263F" w:rsidRPr="00666130" w:rsidRDefault="00B619C2">
      <w:pPr>
        <w:spacing w:after="33" w:line="259" w:lineRule="auto"/>
        <w:ind w:left="0" w:firstLine="0"/>
        <w:rPr>
          <w:rFonts w:asciiTheme="minorHAnsi" w:hAnsiTheme="minorHAnsi" w:cstheme="minorHAnsi"/>
          <w:szCs w:val="24"/>
        </w:rPr>
      </w:pPr>
      <w:r w:rsidRPr="00666130">
        <w:rPr>
          <w:rFonts w:asciiTheme="minorHAnsi" w:hAnsiTheme="minorHAnsi" w:cstheme="minorHAnsi"/>
          <w:szCs w:val="24"/>
        </w:rPr>
        <w:t xml:space="preserve"> </w:t>
      </w:r>
    </w:p>
    <w:p w14:paraId="126B83A5" w14:textId="77777777" w:rsidR="0019263F" w:rsidRPr="00666130" w:rsidRDefault="00B619C2">
      <w:pPr>
        <w:spacing w:after="35"/>
        <w:ind w:left="355"/>
        <w:rPr>
          <w:rFonts w:asciiTheme="minorHAnsi" w:hAnsiTheme="minorHAnsi" w:cstheme="minorHAnsi"/>
          <w:szCs w:val="24"/>
        </w:rPr>
      </w:pPr>
      <w:r w:rsidRPr="00666130">
        <w:rPr>
          <w:rFonts w:asciiTheme="minorHAnsi" w:hAnsiTheme="minorHAnsi" w:cstheme="minorHAnsi"/>
          <w:szCs w:val="24"/>
        </w:rPr>
        <w:t xml:space="preserve">A sound understanding of phonics also supports children to spell effortlessly so that they can write fluently, accurately, and with confidence, focusing on the composition of their writing. </w:t>
      </w:r>
    </w:p>
    <w:p w14:paraId="0A6959E7" w14:textId="77777777" w:rsidR="0019263F" w:rsidRPr="00666130" w:rsidRDefault="00B619C2">
      <w:pPr>
        <w:spacing w:after="33" w:line="259" w:lineRule="auto"/>
        <w:ind w:left="360" w:firstLine="0"/>
        <w:rPr>
          <w:rFonts w:asciiTheme="minorHAnsi" w:hAnsiTheme="minorHAnsi" w:cstheme="minorHAnsi"/>
          <w:szCs w:val="24"/>
        </w:rPr>
      </w:pPr>
      <w:r w:rsidRPr="00666130">
        <w:rPr>
          <w:rFonts w:asciiTheme="minorHAnsi" w:hAnsiTheme="minorHAnsi" w:cstheme="minorHAnsi"/>
          <w:szCs w:val="24"/>
        </w:rPr>
        <w:t xml:space="preserve"> </w:t>
      </w:r>
    </w:p>
    <w:p w14:paraId="13E05AFB" w14:textId="77777777" w:rsidR="0019263F" w:rsidRPr="00666130" w:rsidRDefault="00B619C2">
      <w:pPr>
        <w:ind w:left="355"/>
        <w:rPr>
          <w:rFonts w:asciiTheme="minorHAnsi" w:hAnsiTheme="minorHAnsi" w:cstheme="minorHAnsi"/>
          <w:szCs w:val="24"/>
        </w:rPr>
      </w:pPr>
      <w:r w:rsidRPr="00666130">
        <w:rPr>
          <w:rFonts w:asciiTheme="minorHAnsi" w:hAnsiTheme="minorHAnsi" w:cstheme="minorHAnsi"/>
          <w:szCs w:val="24"/>
        </w:rPr>
        <w:t xml:space="preserve">Through Read, Write Inc lessons children will: </w:t>
      </w:r>
    </w:p>
    <w:p w14:paraId="0DFAE634" w14:textId="77777777" w:rsidR="0019263F" w:rsidRPr="00666130" w:rsidRDefault="00B619C2">
      <w:pPr>
        <w:spacing w:after="0" w:line="259" w:lineRule="auto"/>
        <w:ind w:left="0" w:firstLine="0"/>
        <w:rPr>
          <w:rFonts w:asciiTheme="minorHAnsi" w:hAnsiTheme="minorHAnsi" w:cstheme="minorHAnsi"/>
          <w:szCs w:val="24"/>
        </w:rPr>
      </w:pPr>
      <w:r w:rsidRPr="00666130">
        <w:rPr>
          <w:rFonts w:asciiTheme="minorHAnsi" w:eastAsia="Calibri" w:hAnsiTheme="minorHAnsi" w:cstheme="minorHAnsi"/>
          <w:i/>
          <w:szCs w:val="24"/>
        </w:rPr>
        <w:t xml:space="preserve">  </w:t>
      </w:r>
    </w:p>
    <w:p w14:paraId="6015F99D" w14:textId="77777777" w:rsidR="0019263F" w:rsidRPr="00666130" w:rsidRDefault="00B619C2">
      <w:pPr>
        <w:numPr>
          <w:ilvl w:val="0"/>
          <w:numId w:val="1"/>
        </w:numPr>
        <w:ind w:left="705" w:hanging="360"/>
        <w:rPr>
          <w:rFonts w:asciiTheme="minorHAnsi" w:hAnsiTheme="minorHAnsi" w:cstheme="minorHAnsi"/>
          <w:szCs w:val="24"/>
        </w:rPr>
      </w:pPr>
      <w:r w:rsidRPr="00666130">
        <w:rPr>
          <w:rFonts w:asciiTheme="minorHAnsi" w:hAnsiTheme="minorHAnsi" w:cstheme="minorHAnsi"/>
          <w:szCs w:val="24"/>
        </w:rPr>
        <w:t xml:space="preserve">learn 70+ sounds and the corresponding letter/letter groups using simple picture prompts </w:t>
      </w:r>
    </w:p>
    <w:p w14:paraId="786F89D8" w14:textId="77777777" w:rsidR="0019263F" w:rsidRPr="00666130" w:rsidRDefault="00B619C2">
      <w:pPr>
        <w:numPr>
          <w:ilvl w:val="0"/>
          <w:numId w:val="1"/>
        </w:numPr>
        <w:ind w:left="705" w:hanging="360"/>
        <w:rPr>
          <w:rFonts w:asciiTheme="minorHAnsi" w:hAnsiTheme="minorHAnsi" w:cstheme="minorHAnsi"/>
          <w:szCs w:val="24"/>
        </w:rPr>
      </w:pPr>
      <w:r w:rsidRPr="00666130">
        <w:rPr>
          <w:rFonts w:asciiTheme="minorHAnsi" w:hAnsiTheme="minorHAnsi" w:cstheme="minorHAnsi"/>
          <w:szCs w:val="24"/>
        </w:rPr>
        <w:t xml:space="preserve">learn to read words using ‘Fred Talk’ (sounding words out) to start, then as they progress without ‘Fred Talk’ </w:t>
      </w:r>
    </w:p>
    <w:p w14:paraId="3CD863B3" w14:textId="77777777" w:rsidR="0019263F" w:rsidRPr="00666130" w:rsidRDefault="00B619C2">
      <w:pPr>
        <w:numPr>
          <w:ilvl w:val="0"/>
          <w:numId w:val="1"/>
        </w:numPr>
        <w:ind w:left="705" w:hanging="360"/>
        <w:rPr>
          <w:rFonts w:asciiTheme="minorHAnsi" w:hAnsiTheme="minorHAnsi" w:cstheme="minorHAnsi"/>
          <w:szCs w:val="24"/>
        </w:rPr>
      </w:pPr>
      <w:r w:rsidRPr="00666130">
        <w:rPr>
          <w:rFonts w:asciiTheme="minorHAnsi" w:hAnsiTheme="minorHAnsi" w:cstheme="minorHAnsi"/>
          <w:szCs w:val="24"/>
        </w:rPr>
        <w:t xml:space="preserve">read stories featuring words they have learned to sound out </w:t>
      </w:r>
    </w:p>
    <w:p w14:paraId="4D0EACAB" w14:textId="77777777" w:rsidR="005B206D" w:rsidRPr="00666130" w:rsidRDefault="00B619C2">
      <w:pPr>
        <w:numPr>
          <w:ilvl w:val="0"/>
          <w:numId w:val="1"/>
        </w:numPr>
        <w:ind w:left="705" w:hanging="360"/>
        <w:rPr>
          <w:rFonts w:asciiTheme="minorHAnsi" w:hAnsiTheme="minorHAnsi" w:cstheme="minorHAnsi"/>
          <w:szCs w:val="24"/>
        </w:rPr>
      </w:pPr>
      <w:r w:rsidRPr="00666130">
        <w:rPr>
          <w:rFonts w:asciiTheme="minorHAnsi" w:hAnsiTheme="minorHAnsi" w:cstheme="minorHAnsi"/>
          <w:szCs w:val="24"/>
        </w:rPr>
        <w:t xml:space="preserve">show that they comprehend the stories by answering questions </w:t>
      </w:r>
    </w:p>
    <w:p w14:paraId="01BAB6D9" w14:textId="77777777" w:rsidR="0019263F" w:rsidRPr="00666130" w:rsidRDefault="00B619C2" w:rsidP="277276DC">
      <w:pPr>
        <w:pStyle w:val="ListParagraph"/>
        <w:ind w:left="706"/>
        <w:rPr>
          <w:rFonts w:asciiTheme="minorHAnsi" w:hAnsiTheme="minorHAnsi" w:cstheme="minorBidi"/>
        </w:rPr>
      </w:pPr>
      <w:r w:rsidRPr="277276DC">
        <w:rPr>
          <w:rFonts w:asciiTheme="minorHAnsi" w:hAnsiTheme="minorHAnsi" w:cstheme="minorBidi"/>
        </w:rPr>
        <w:t xml:space="preserve">learn to write the letters/letter groups which represent 70+ sounds. </w:t>
      </w:r>
    </w:p>
    <w:p w14:paraId="639F4667" w14:textId="77777777" w:rsidR="0019263F" w:rsidRPr="00666130" w:rsidRDefault="00B619C2">
      <w:pPr>
        <w:numPr>
          <w:ilvl w:val="0"/>
          <w:numId w:val="1"/>
        </w:numPr>
        <w:ind w:left="705" w:hanging="360"/>
        <w:rPr>
          <w:rFonts w:asciiTheme="minorHAnsi" w:hAnsiTheme="minorHAnsi" w:cstheme="minorHAnsi"/>
          <w:szCs w:val="24"/>
        </w:rPr>
      </w:pPr>
      <w:r w:rsidRPr="00666130">
        <w:rPr>
          <w:rFonts w:asciiTheme="minorHAnsi" w:hAnsiTheme="minorHAnsi" w:cstheme="minorHAnsi"/>
          <w:szCs w:val="24"/>
        </w:rPr>
        <w:t xml:space="preserve">learn to spell words by saying the sounds in ‘Fred Talk’ </w:t>
      </w:r>
    </w:p>
    <w:p w14:paraId="12F40E89" w14:textId="0A5BCC1C" w:rsidR="0019263F" w:rsidRPr="00666130" w:rsidRDefault="00B619C2" w:rsidP="5D992D38">
      <w:pPr>
        <w:numPr>
          <w:ilvl w:val="0"/>
          <w:numId w:val="1"/>
        </w:numPr>
        <w:spacing w:after="0" w:line="259" w:lineRule="auto"/>
        <w:ind w:left="705" w:hanging="360"/>
        <w:rPr>
          <w:rFonts w:asciiTheme="minorHAnsi" w:hAnsiTheme="minorHAnsi" w:cstheme="minorBidi"/>
        </w:rPr>
      </w:pPr>
      <w:r w:rsidRPr="5D992D38">
        <w:rPr>
          <w:rFonts w:asciiTheme="minorHAnsi" w:hAnsiTheme="minorHAnsi" w:cstheme="minorBidi"/>
        </w:rPr>
        <w:t xml:space="preserve">write simple and complex sentences </w:t>
      </w:r>
    </w:p>
    <w:p w14:paraId="608DEACE" w14:textId="77777777" w:rsidR="0019263F" w:rsidRPr="00666130" w:rsidRDefault="00B619C2" w:rsidP="300DF29F">
      <w:pPr>
        <w:spacing w:after="0" w:line="259" w:lineRule="auto"/>
        <w:ind w:left="0" w:firstLine="0"/>
        <w:rPr>
          <w:rFonts w:asciiTheme="minorHAnsi" w:hAnsiTheme="minorHAnsi" w:cstheme="minorBidi"/>
        </w:rPr>
      </w:pPr>
      <w:r w:rsidRPr="300DF29F">
        <w:rPr>
          <w:rFonts w:asciiTheme="minorHAnsi" w:hAnsiTheme="minorHAnsi" w:cstheme="minorBidi"/>
        </w:rPr>
        <w:t xml:space="preserve"> </w:t>
      </w:r>
    </w:p>
    <w:p w14:paraId="08E9D63C" w14:textId="3E6152CE" w:rsidR="296BF4AD" w:rsidRDefault="296BF4AD" w:rsidP="300DF29F">
      <w:pPr>
        <w:spacing w:after="0" w:line="240" w:lineRule="auto"/>
        <w:ind w:left="0" w:firstLine="0"/>
        <w:rPr>
          <w:rFonts w:asciiTheme="minorHAnsi" w:eastAsiaTheme="minorEastAsia" w:hAnsiTheme="minorHAnsi" w:cstheme="minorBidi"/>
          <w:b/>
          <w:bCs/>
          <w:color w:val="333333"/>
          <w:szCs w:val="24"/>
        </w:rPr>
      </w:pPr>
      <w:r w:rsidRPr="300DF29F">
        <w:rPr>
          <w:rFonts w:asciiTheme="minorHAnsi" w:eastAsiaTheme="minorEastAsia" w:hAnsiTheme="minorHAnsi" w:cstheme="minorBidi"/>
          <w:b/>
          <w:bCs/>
          <w:color w:val="333333"/>
          <w:szCs w:val="24"/>
        </w:rPr>
        <w:t xml:space="preserve">Cultural capital </w:t>
      </w:r>
    </w:p>
    <w:p w14:paraId="789828FA" w14:textId="1B947F70" w:rsidR="296BF4AD" w:rsidRDefault="296BF4AD" w:rsidP="300DF29F">
      <w:pPr>
        <w:spacing w:after="0" w:line="240" w:lineRule="auto"/>
        <w:ind w:left="0" w:firstLine="0"/>
        <w:rPr>
          <w:rFonts w:asciiTheme="minorHAnsi" w:eastAsiaTheme="minorEastAsia" w:hAnsiTheme="minorHAnsi" w:cstheme="minorBidi"/>
          <w:color w:val="333333"/>
          <w:szCs w:val="24"/>
        </w:rPr>
      </w:pPr>
      <w:r w:rsidRPr="300DF29F">
        <w:rPr>
          <w:rFonts w:asciiTheme="minorHAnsi" w:eastAsiaTheme="minorEastAsia" w:hAnsiTheme="minorHAnsi" w:cstheme="minorBidi"/>
          <w:color w:val="333333"/>
          <w:szCs w:val="24"/>
        </w:rPr>
        <w:t>When exploring the environment around us, whether this is in school or on external visits, we try to incorporate phonics too. Where possible, we notice and point out sounds and words to children - encouraging sound recognition and pronunciation as well as oral blending and reading.</w:t>
      </w:r>
    </w:p>
    <w:p w14:paraId="0000ABB4" w14:textId="16969833" w:rsidR="300DF29F" w:rsidRDefault="300DF29F" w:rsidP="300DF29F">
      <w:pPr>
        <w:spacing w:after="0" w:line="259" w:lineRule="auto"/>
        <w:ind w:left="0" w:firstLine="0"/>
        <w:rPr>
          <w:rFonts w:asciiTheme="minorHAnsi" w:hAnsiTheme="minorHAnsi" w:cstheme="minorBidi"/>
        </w:rPr>
      </w:pPr>
    </w:p>
    <w:p w14:paraId="70C30AF5" w14:textId="77777777" w:rsidR="0019263F" w:rsidRPr="00666130" w:rsidRDefault="00B619C2" w:rsidP="00666130">
      <w:pPr>
        <w:pStyle w:val="Heading1"/>
        <w:numPr>
          <w:ilvl w:val="0"/>
          <w:numId w:val="0"/>
        </w:numPr>
        <w:ind w:left="10" w:hanging="10"/>
        <w:rPr>
          <w:rFonts w:asciiTheme="minorHAnsi" w:hAnsiTheme="minorHAnsi" w:cstheme="minorHAnsi"/>
          <w:szCs w:val="24"/>
        </w:rPr>
      </w:pPr>
      <w:r w:rsidRPr="00666130">
        <w:rPr>
          <w:rFonts w:asciiTheme="minorHAnsi" w:hAnsiTheme="minorHAnsi" w:cstheme="minorHAnsi"/>
          <w:szCs w:val="24"/>
        </w:rPr>
        <w:t>Implementation</w:t>
      </w:r>
      <w:r w:rsidR="00666130">
        <w:rPr>
          <w:rFonts w:asciiTheme="minorHAnsi" w:hAnsiTheme="minorHAnsi" w:cstheme="minorHAnsi"/>
          <w:szCs w:val="24"/>
        </w:rPr>
        <w:t>:</w:t>
      </w:r>
    </w:p>
    <w:p w14:paraId="7BC842AB" w14:textId="77777777" w:rsidR="00666130" w:rsidRPr="00666130" w:rsidRDefault="00666130" w:rsidP="00666130">
      <w:pPr>
        <w:spacing w:after="162"/>
        <w:ind w:left="10"/>
        <w:rPr>
          <w:rFonts w:asciiTheme="minorHAnsi" w:hAnsiTheme="minorHAnsi" w:cstheme="minorHAnsi"/>
          <w:szCs w:val="24"/>
        </w:rPr>
      </w:pPr>
      <w:r w:rsidRPr="00666130">
        <w:rPr>
          <w:rFonts w:asciiTheme="minorHAnsi" w:hAnsiTheme="minorHAnsi" w:cstheme="minorHAnsi"/>
          <w:szCs w:val="24"/>
        </w:rPr>
        <w:t xml:space="preserve">Evidence suggests that fidelity to a well-structured and systematic phonics scheme is the best, and fastest way of teaching children to decode.  Read, Write Inc also supports children’s ability to read high frequency, common exception words as well as teaching the skills required for effective comprehension of a text including vocabulary knowledge, reading fluency and inference and deduction skills.  The ‘Get Writing’ part of each lesson also supports children’s spelling, punctuation and grammar skills. </w:t>
      </w:r>
    </w:p>
    <w:p w14:paraId="7051AF58" w14:textId="77777777" w:rsidR="0019263F" w:rsidRPr="00666130" w:rsidRDefault="00B619C2">
      <w:pPr>
        <w:spacing w:after="186"/>
        <w:ind w:left="355"/>
        <w:rPr>
          <w:rFonts w:asciiTheme="minorHAnsi" w:hAnsiTheme="minorHAnsi" w:cstheme="minorHAnsi"/>
          <w:szCs w:val="24"/>
        </w:rPr>
      </w:pPr>
      <w:r w:rsidRPr="00666130">
        <w:rPr>
          <w:rFonts w:asciiTheme="minorHAnsi" w:hAnsiTheme="minorHAnsi" w:cstheme="minorHAnsi"/>
          <w:szCs w:val="24"/>
        </w:rPr>
        <w:t xml:space="preserve">The RWI scheme advocates that phonics lessons should be delivered using the 5 Ps:  </w:t>
      </w:r>
    </w:p>
    <w:p w14:paraId="3C8C4884" w14:textId="77777777" w:rsidR="0019263F" w:rsidRPr="00666130" w:rsidRDefault="00B619C2">
      <w:pPr>
        <w:numPr>
          <w:ilvl w:val="0"/>
          <w:numId w:val="2"/>
        </w:numPr>
        <w:ind w:left="705" w:hanging="360"/>
        <w:rPr>
          <w:rFonts w:asciiTheme="minorHAnsi" w:hAnsiTheme="minorHAnsi" w:cstheme="minorHAnsi"/>
          <w:szCs w:val="24"/>
        </w:rPr>
      </w:pPr>
      <w:r w:rsidRPr="00666130">
        <w:rPr>
          <w:rFonts w:asciiTheme="minorHAnsi" w:hAnsiTheme="minorHAnsi" w:cstheme="minorHAnsi"/>
          <w:szCs w:val="24"/>
        </w:rPr>
        <w:t xml:space="preserve">Pace – good pace is essential to the lesson  </w:t>
      </w:r>
    </w:p>
    <w:p w14:paraId="036BDB13" w14:textId="77777777" w:rsidR="0019263F" w:rsidRPr="00666130" w:rsidRDefault="00B619C2">
      <w:pPr>
        <w:numPr>
          <w:ilvl w:val="0"/>
          <w:numId w:val="2"/>
        </w:numPr>
        <w:ind w:left="705" w:hanging="360"/>
        <w:rPr>
          <w:rFonts w:asciiTheme="minorHAnsi" w:hAnsiTheme="minorHAnsi" w:cstheme="minorHAnsi"/>
          <w:szCs w:val="24"/>
        </w:rPr>
      </w:pPr>
      <w:r w:rsidRPr="00666130">
        <w:rPr>
          <w:rFonts w:asciiTheme="minorHAnsi" w:hAnsiTheme="minorHAnsi" w:cstheme="minorHAnsi"/>
          <w:szCs w:val="24"/>
        </w:rPr>
        <w:t xml:space="preserve">Praise/Positive Teaching – children learn more effectively in a positive climate  </w:t>
      </w:r>
    </w:p>
    <w:p w14:paraId="2C434F5B" w14:textId="77777777" w:rsidR="0019263F" w:rsidRPr="00666130" w:rsidRDefault="00B619C2">
      <w:pPr>
        <w:numPr>
          <w:ilvl w:val="0"/>
          <w:numId w:val="2"/>
        </w:numPr>
        <w:ind w:left="705" w:hanging="360"/>
        <w:rPr>
          <w:rFonts w:asciiTheme="minorHAnsi" w:hAnsiTheme="minorHAnsi" w:cstheme="minorHAnsi"/>
          <w:szCs w:val="24"/>
        </w:rPr>
      </w:pPr>
      <w:r w:rsidRPr="00666130">
        <w:rPr>
          <w:rFonts w:asciiTheme="minorHAnsi" w:hAnsiTheme="minorHAnsi" w:cstheme="minorHAnsi"/>
          <w:szCs w:val="24"/>
        </w:rPr>
        <w:t xml:space="preserve">Purpose – every part of the lesson has a specific purpose </w:t>
      </w:r>
    </w:p>
    <w:p w14:paraId="69367B80" w14:textId="77777777" w:rsidR="0019263F" w:rsidRPr="00666130" w:rsidRDefault="00B619C2">
      <w:pPr>
        <w:numPr>
          <w:ilvl w:val="0"/>
          <w:numId w:val="2"/>
        </w:numPr>
        <w:spacing w:after="26"/>
        <w:ind w:left="705" w:hanging="360"/>
        <w:rPr>
          <w:rFonts w:asciiTheme="minorHAnsi" w:hAnsiTheme="minorHAnsi" w:cstheme="minorHAnsi"/>
          <w:szCs w:val="24"/>
        </w:rPr>
      </w:pPr>
      <w:r w:rsidRPr="00666130">
        <w:rPr>
          <w:rFonts w:asciiTheme="minorHAnsi" w:hAnsiTheme="minorHAnsi" w:cstheme="minorHAnsi"/>
          <w:szCs w:val="24"/>
        </w:rPr>
        <w:t xml:space="preserve">Participation - a strong feature of RWI lessons is partner work (based on research which states that 70% of learning comes from partner talk </w:t>
      </w:r>
    </w:p>
    <w:p w14:paraId="02C87B59" w14:textId="77777777" w:rsidR="0019263F" w:rsidRPr="00666130" w:rsidRDefault="00B619C2">
      <w:pPr>
        <w:numPr>
          <w:ilvl w:val="0"/>
          <w:numId w:val="2"/>
        </w:numPr>
        <w:spacing w:after="163"/>
        <w:ind w:left="705" w:hanging="360"/>
        <w:rPr>
          <w:rFonts w:asciiTheme="minorHAnsi" w:hAnsiTheme="minorHAnsi" w:cstheme="minorHAnsi"/>
          <w:szCs w:val="24"/>
        </w:rPr>
      </w:pPr>
      <w:r w:rsidRPr="00666130">
        <w:rPr>
          <w:rFonts w:asciiTheme="minorHAnsi" w:hAnsiTheme="minorHAnsi" w:cstheme="minorHAnsi"/>
          <w:szCs w:val="24"/>
        </w:rPr>
        <w:t xml:space="preserve">Passion – this is a very prescriptive programme. It is the energy, enthusiasm and passion that group leaders put into the lesson that bring the teaching and learning to life! </w:t>
      </w:r>
    </w:p>
    <w:p w14:paraId="2E6A9A01" w14:textId="77777777" w:rsidR="0019263F" w:rsidRPr="00666130" w:rsidRDefault="00B619C2" w:rsidP="277276DC">
      <w:pPr>
        <w:spacing w:after="163"/>
        <w:ind w:left="355"/>
        <w:rPr>
          <w:rFonts w:asciiTheme="minorHAnsi" w:hAnsiTheme="minorHAnsi" w:cstheme="minorBidi"/>
        </w:rPr>
      </w:pPr>
      <w:r w:rsidRPr="277276DC">
        <w:rPr>
          <w:rFonts w:asciiTheme="minorHAnsi" w:hAnsiTheme="minorHAnsi" w:cstheme="minorBidi"/>
        </w:rPr>
        <w:lastRenderedPageBreak/>
        <w:t xml:space="preserve">Children who are at an early stage of reading (either due to their age, developmental level, lack of prior schooling on entry to the school in KS2 or if they are new to English), will take part in </w:t>
      </w:r>
      <w:r w:rsidRPr="277276DC">
        <w:rPr>
          <w:rFonts w:asciiTheme="minorHAnsi" w:hAnsiTheme="minorHAnsi" w:cstheme="minorBidi"/>
          <w:b/>
          <w:bCs/>
        </w:rPr>
        <w:t>daily,</w:t>
      </w:r>
      <w:r w:rsidR="000F0750" w:rsidRPr="277276DC">
        <w:rPr>
          <w:rFonts w:asciiTheme="minorHAnsi" w:hAnsiTheme="minorHAnsi" w:cstheme="minorBidi"/>
          <w:b/>
          <w:bCs/>
        </w:rPr>
        <w:t xml:space="preserve"> Read</w:t>
      </w:r>
      <w:r w:rsidRPr="277276DC">
        <w:rPr>
          <w:rFonts w:asciiTheme="minorHAnsi" w:hAnsiTheme="minorHAnsi" w:cstheme="minorBidi"/>
          <w:b/>
          <w:bCs/>
        </w:rPr>
        <w:t xml:space="preserve"> Write Inc lessons</w:t>
      </w:r>
      <w:r w:rsidR="000F0750" w:rsidRPr="277276DC">
        <w:rPr>
          <w:rFonts w:asciiTheme="minorHAnsi" w:hAnsiTheme="minorHAnsi" w:cstheme="minorBidi"/>
          <w:b/>
          <w:bCs/>
        </w:rPr>
        <w:t xml:space="preserve"> for a minimum of </w:t>
      </w:r>
      <w:r w:rsidR="00C643E7" w:rsidRPr="277276DC">
        <w:rPr>
          <w:rFonts w:asciiTheme="minorHAnsi" w:hAnsiTheme="minorHAnsi" w:cstheme="minorBidi"/>
          <w:b/>
          <w:bCs/>
        </w:rPr>
        <w:t>30 minutes</w:t>
      </w:r>
      <w:r w:rsidRPr="277276DC">
        <w:rPr>
          <w:rFonts w:asciiTheme="minorHAnsi" w:hAnsiTheme="minorHAnsi" w:cstheme="minorBidi"/>
          <w:b/>
          <w:bCs/>
        </w:rPr>
        <w:t>.</w:t>
      </w:r>
      <w:r w:rsidRPr="277276DC">
        <w:rPr>
          <w:rFonts w:asciiTheme="minorHAnsi" w:hAnsiTheme="minorHAnsi" w:cstheme="minorBidi"/>
        </w:rPr>
        <w:t xml:space="preserve"> Children continue to access Read, Write Inc lessons until assessment shows that they are confidently using 70+ sounds to decode and read both real and ‘nonsense’ words of multiple syllables. Set 1 Speed Sounds are first introduced in the </w:t>
      </w:r>
      <w:r w:rsidR="005B206D" w:rsidRPr="277276DC">
        <w:rPr>
          <w:rFonts w:asciiTheme="minorHAnsi" w:hAnsiTheme="minorHAnsi" w:cstheme="minorBidi"/>
        </w:rPr>
        <w:t>Autumn term of Reception</w:t>
      </w:r>
      <w:r w:rsidRPr="277276DC">
        <w:rPr>
          <w:rFonts w:asciiTheme="minorHAnsi" w:hAnsiTheme="minorHAnsi" w:cstheme="minorBidi"/>
        </w:rPr>
        <w:t xml:space="preserve">. </w:t>
      </w:r>
    </w:p>
    <w:p w14:paraId="2C6671E5" w14:textId="77777777" w:rsidR="0019263F" w:rsidRPr="00666130" w:rsidRDefault="00B619C2">
      <w:pPr>
        <w:spacing w:after="159" w:line="262" w:lineRule="auto"/>
        <w:ind w:left="355"/>
        <w:rPr>
          <w:rFonts w:asciiTheme="minorHAnsi" w:hAnsiTheme="minorHAnsi" w:cstheme="minorHAnsi"/>
          <w:szCs w:val="24"/>
        </w:rPr>
      </w:pPr>
      <w:r w:rsidRPr="00666130">
        <w:rPr>
          <w:rFonts w:asciiTheme="minorHAnsi" w:hAnsiTheme="minorHAnsi" w:cstheme="minorHAnsi"/>
          <w:b/>
          <w:i/>
          <w:szCs w:val="24"/>
        </w:rPr>
        <w:t xml:space="preserve">Groupings </w:t>
      </w:r>
    </w:p>
    <w:p w14:paraId="5106642B" w14:textId="77777777" w:rsidR="0019263F" w:rsidRPr="00666130" w:rsidRDefault="00B619C2" w:rsidP="277276DC">
      <w:pPr>
        <w:spacing w:after="164"/>
        <w:ind w:left="355"/>
        <w:rPr>
          <w:rFonts w:asciiTheme="minorHAnsi" w:hAnsiTheme="minorHAnsi" w:cstheme="minorBidi"/>
        </w:rPr>
      </w:pPr>
      <w:r w:rsidRPr="277276DC">
        <w:rPr>
          <w:rFonts w:asciiTheme="minorHAnsi" w:hAnsiTheme="minorHAnsi" w:cstheme="minorBidi"/>
        </w:rPr>
        <w:t xml:space="preserve">Pupils work within ability groups across </w:t>
      </w:r>
      <w:r w:rsidR="005B206D" w:rsidRPr="277276DC">
        <w:rPr>
          <w:rFonts w:asciiTheme="minorHAnsi" w:hAnsiTheme="minorHAnsi" w:cstheme="minorBidi"/>
        </w:rPr>
        <w:t>Reception</w:t>
      </w:r>
      <w:r w:rsidRPr="277276DC">
        <w:rPr>
          <w:rFonts w:asciiTheme="minorHAnsi" w:hAnsiTheme="minorHAnsi" w:cstheme="minorBidi"/>
        </w:rPr>
        <w:t xml:space="preserve">, Years 1 and 2, and smaller groups in Year 3, 4 5 and 6 where needed.  Ability groups are organised using on-going assessments carried out every half term. The reading leader will group the children </w:t>
      </w:r>
      <w:proofErr w:type="gramStart"/>
      <w:r w:rsidRPr="277276DC">
        <w:rPr>
          <w:rFonts w:asciiTheme="minorHAnsi" w:hAnsiTheme="minorHAnsi" w:cstheme="minorBidi"/>
        </w:rPr>
        <w:t>in light of</w:t>
      </w:r>
      <w:proofErr w:type="gramEnd"/>
      <w:r w:rsidRPr="277276DC">
        <w:rPr>
          <w:rFonts w:asciiTheme="minorHAnsi" w:hAnsiTheme="minorHAnsi" w:cstheme="minorBidi"/>
        </w:rPr>
        <w:t xml:space="preserve"> the outcomes of the individual assessments. Less able children will be placed into small groups, where possible. Struggling readers and those at risk of falling behind are taught by the most skilled members of staff. </w:t>
      </w:r>
    </w:p>
    <w:p w14:paraId="1CD2BAFE" w14:textId="3D1D2196" w:rsidR="5F8D1611" w:rsidRDefault="5F8D1611" w:rsidP="277276DC">
      <w:pPr>
        <w:spacing w:after="164"/>
        <w:ind w:left="355"/>
        <w:rPr>
          <w:rFonts w:asciiTheme="minorHAnsi" w:hAnsiTheme="minorHAnsi" w:cstheme="minorBidi"/>
          <w:b/>
          <w:bCs/>
          <w:i/>
          <w:iCs/>
        </w:rPr>
      </w:pPr>
      <w:r w:rsidRPr="277276DC">
        <w:rPr>
          <w:rFonts w:asciiTheme="minorHAnsi" w:hAnsiTheme="minorHAnsi" w:cstheme="minorBidi"/>
          <w:b/>
          <w:bCs/>
          <w:i/>
          <w:iCs/>
        </w:rPr>
        <w:t>Classroom Environment</w:t>
      </w:r>
    </w:p>
    <w:p w14:paraId="493F9A15" w14:textId="5E2EA327" w:rsidR="5F8D1611" w:rsidRDefault="5F8D1611" w:rsidP="277276DC">
      <w:pPr>
        <w:spacing w:after="164"/>
        <w:ind w:left="355"/>
        <w:rPr>
          <w:rFonts w:asciiTheme="minorHAnsi" w:hAnsiTheme="minorHAnsi" w:cstheme="minorBidi"/>
        </w:rPr>
      </w:pPr>
      <w:r w:rsidRPr="277276DC">
        <w:rPr>
          <w:rFonts w:asciiTheme="minorHAnsi" w:hAnsiTheme="minorHAnsi" w:cstheme="minorBidi"/>
        </w:rPr>
        <w:t xml:space="preserve">Children </w:t>
      </w:r>
      <w:r w:rsidR="62007D9E" w:rsidRPr="277276DC">
        <w:rPr>
          <w:rFonts w:asciiTheme="minorHAnsi" w:hAnsiTheme="minorHAnsi" w:cstheme="minorBidi"/>
        </w:rPr>
        <w:t>have</w:t>
      </w:r>
      <w:r w:rsidRPr="277276DC">
        <w:rPr>
          <w:rFonts w:asciiTheme="minorHAnsi" w:hAnsiTheme="minorHAnsi" w:cstheme="minorBidi"/>
        </w:rPr>
        <w:t xml:space="preserve"> access to all resources required to ensure o</w:t>
      </w:r>
      <w:r w:rsidR="07340752" w:rsidRPr="277276DC">
        <w:rPr>
          <w:rFonts w:asciiTheme="minorHAnsi" w:hAnsiTheme="minorHAnsi" w:cstheme="minorBidi"/>
        </w:rPr>
        <w:t>p</w:t>
      </w:r>
      <w:r w:rsidRPr="277276DC">
        <w:rPr>
          <w:rFonts w:asciiTheme="minorHAnsi" w:hAnsiTheme="minorHAnsi" w:cstheme="minorBidi"/>
        </w:rPr>
        <w:t>timum progress made</w:t>
      </w:r>
      <w:r w:rsidR="11EF89D2" w:rsidRPr="277276DC">
        <w:rPr>
          <w:rFonts w:asciiTheme="minorHAnsi" w:hAnsiTheme="minorHAnsi" w:cstheme="minorBidi"/>
        </w:rPr>
        <w:t xml:space="preserve"> with resources displayed to ensure a rich learning </w:t>
      </w:r>
      <w:proofErr w:type="spellStart"/>
      <w:r w:rsidR="11EF89D2" w:rsidRPr="277276DC">
        <w:rPr>
          <w:rFonts w:asciiTheme="minorHAnsi" w:hAnsiTheme="minorHAnsi" w:cstheme="minorBidi"/>
        </w:rPr>
        <w:t>environemnt</w:t>
      </w:r>
      <w:proofErr w:type="spellEnd"/>
      <w:r w:rsidRPr="277276DC">
        <w:rPr>
          <w:rFonts w:asciiTheme="minorHAnsi" w:hAnsiTheme="minorHAnsi" w:cstheme="minorBidi"/>
        </w:rPr>
        <w:t xml:space="preserve">. Each classroom will have </w:t>
      </w:r>
      <w:r w:rsidR="6E9BCFFE" w:rsidRPr="277276DC">
        <w:rPr>
          <w:rFonts w:asciiTheme="minorHAnsi" w:hAnsiTheme="minorHAnsi" w:cstheme="minorBidi"/>
        </w:rPr>
        <w:t xml:space="preserve">Set 1, Set 2 and Set 3 sounds display. Children will have appropriate RWI sound mats to support writing. Red words </w:t>
      </w:r>
      <w:r w:rsidR="721A0E24" w:rsidRPr="277276DC">
        <w:rPr>
          <w:rFonts w:asciiTheme="minorHAnsi" w:hAnsiTheme="minorHAnsi" w:cstheme="minorBidi"/>
        </w:rPr>
        <w:t>are on display. Opportunities to practice red words daily are evident. RWI reading books easily accessible a</w:t>
      </w:r>
      <w:r w:rsidR="10110355" w:rsidRPr="277276DC">
        <w:rPr>
          <w:rFonts w:asciiTheme="minorHAnsi" w:hAnsiTheme="minorHAnsi" w:cstheme="minorBidi"/>
        </w:rPr>
        <w:t xml:space="preserve">s part of classroom </w:t>
      </w:r>
      <w:proofErr w:type="spellStart"/>
      <w:r w:rsidR="10110355" w:rsidRPr="277276DC">
        <w:rPr>
          <w:rFonts w:asciiTheme="minorHAnsi" w:hAnsiTheme="minorHAnsi" w:cstheme="minorBidi"/>
        </w:rPr>
        <w:t>organisiation</w:t>
      </w:r>
      <w:proofErr w:type="spellEnd"/>
      <w:r w:rsidR="10110355" w:rsidRPr="277276DC">
        <w:rPr>
          <w:rFonts w:asciiTheme="minorHAnsi" w:hAnsiTheme="minorHAnsi" w:cstheme="minorBidi"/>
        </w:rPr>
        <w:t xml:space="preserve">. </w:t>
      </w:r>
    </w:p>
    <w:p w14:paraId="3203DF23" w14:textId="77777777" w:rsidR="0019263F" w:rsidRPr="00666130" w:rsidRDefault="00B619C2">
      <w:pPr>
        <w:spacing w:after="270" w:line="262" w:lineRule="auto"/>
        <w:ind w:left="355"/>
        <w:rPr>
          <w:rFonts w:asciiTheme="minorHAnsi" w:hAnsiTheme="minorHAnsi" w:cstheme="minorHAnsi"/>
          <w:szCs w:val="24"/>
        </w:rPr>
      </w:pPr>
      <w:r w:rsidRPr="00666130">
        <w:rPr>
          <w:rFonts w:asciiTheme="minorHAnsi" w:hAnsiTheme="minorHAnsi" w:cstheme="minorHAnsi"/>
          <w:b/>
          <w:i/>
          <w:szCs w:val="24"/>
        </w:rPr>
        <w:t xml:space="preserve">Parental Involvement </w:t>
      </w:r>
    </w:p>
    <w:p w14:paraId="3E2852B5" w14:textId="77777777" w:rsidR="0019263F" w:rsidRPr="00666130" w:rsidRDefault="00B619C2">
      <w:pPr>
        <w:spacing w:after="262"/>
        <w:ind w:left="355"/>
        <w:rPr>
          <w:rFonts w:asciiTheme="minorHAnsi" w:hAnsiTheme="minorHAnsi" w:cstheme="minorHAnsi"/>
          <w:szCs w:val="24"/>
        </w:rPr>
      </w:pPr>
      <w:r w:rsidRPr="00666130">
        <w:rPr>
          <w:rFonts w:asciiTheme="minorHAnsi" w:hAnsiTheme="minorHAnsi" w:cstheme="minorHAnsi"/>
          <w:szCs w:val="24"/>
        </w:rPr>
        <w:t xml:space="preserve">Parents meetings are held during the Autumn term to introduce parents to RWI, and the way in which we teach their children to read. Parents are also given the opportunity to buy sound cards and green/red words to support their child at home. </w:t>
      </w:r>
    </w:p>
    <w:p w14:paraId="14D49F3D" w14:textId="77777777" w:rsidR="0019263F" w:rsidRPr="00666130" w:rsidRDefault="00B619C2" w:rsidP="00A10291">
      <w:pPr>
        <w:spacing w:after="163" w:line="259" w:lineRule="auto"/>
        <w:ind w:left="360" w:firstLine="0"/>
        <w:rPr>
          <w:rFonts w:asciiTheme="minorHAnsi" w:hAnsiTheme="minorHAnsi" w:cstheme="minorHAnsi"/>
          <w:szCs w:val="24"/>
        </w:rPr>
      </w:pPr>
      <w:r w:rsidRPr="00666130">
        <w:rPr>
          <w:rFonts w:asciiTheme="minorHAnsi" w:hAnsiTheme="minorHAnsi" w:cstheme="minorHAnsi"/>
          <w:b/>
          <w:i/>
          <w:szCs w:val="24"/>
        </w:rPr>
        <w:t xml:space="preserve"> Interventions </w:t>
      </w:r>
    </w:p>
    <w:p w14:paraId="2BAC6FC9" w14:textId="328D019F" w:rsidR="0019263F" w:rsidRPr="00666130" w:rsidRDefault="00B619C2" w:rsidP="002A747F">
      <w:pPr>
        <w:spacing w:after="164"/>
        <w:ind w:left="355"/>
        <w:rPr>
          <w:rFonts w:asciiTheme="minorHAnsi" w:hAnsiTheme="minorHAnsi" w:cstheme="minorHAnsi"/>
          <w:szCs w:val="24"/>
        </w:rPr>
      </w:pPr>
      <w:r w:rsidRPr="00666130">
        <w:rPr>
          <w:rFonts w:asciiTheme="minorHAnsi" w:hAnsiTheme="minorHAnsi" w:cstheme="minorHAnsi"/>
          <w:szCs w:val="24"/>
        </w:rPr>
        <w:t xml:space="preserve">Any child who is not making expected progress within RWI will be given additional 1:1 tutoring in phonics.  These interventions follow a set structure based on the RWI 1:1 Interventions set out in the RWI Handbook.  Reading Leaders specify which children require which interventions based on half termly analysis of RWI assessments. </w:t>
      </w:r>
    </w:p>
    <w:p w14:paraId="40853AA6" w14:textId="77777777" w:rsidR="0019263F" w:rsidRPr="00666130" w:rsidRDefault="00B619C2" w:rsidP="00666130">
      <w:pPr>
        <w:pStyle w:val="Heading1"/>
        <w:numPr>
          <w:ilvl w:val="0"/>
          <w:numId w:val="0"/>
        </w:numPr>
        <w:ind w:left="10" w:hanging="10"/>
        <w:rPr>
          <w:rFonts w:asciiTheme="minorHAnsi" w:hAnsiTheme="minorHAnsi" w:cstheme="minorHAnsi"/>
          <w:szCs w:val="24"/>
        </w:rPr>
      </w:pPr>
      <w:r w:rsidRPr="00666130">
        <w:rPr>
          <w:rFonts w:asciiTheme="minorHAnsi" w:hAnsiTheme="minorHAnsi" w:cstheme="minorHAnsi"/>
          <w:szCs w:val="24"/>
        </w:rPr>
        <w:t>Inclusion</w:t>
      </w:r>
      <w:r w:rsidR="00666130">
        <w:rPr>
          <w:rFonts w:asciiTheme="minorHAnsi" w:hAnsiTheme="minorHAnsi" w:cstheme="minorHAnsi"/>
          <w:szCs w:val="24"/>
        </w:rPr>
        <w:t>:</w:t>
      </w:r>
      <w:r w:rsidRPr="00666130">
        <w:rPr>
          <w:rFonts w:asciiTheme="minorHAnsi" w:hAnsiTheme="minorHAnsi" w:cstheme="minorHAnsi"/>
          <w:szCs w:val="24"/>
        </w:rPr>
        <w:t xml:space="preserve"> </w:t>
      </w:r>
    </w:p>
    <w:p w14:paraId="1C6003F1" w14:textId="77777777" w:rsidR="0019263F" w:rsidRPr="00666130" w:rsidRDefault="00B619C2">
      <w:pPr>
        <w:spacing w:after="169"/>
        <w:ind w:left="355"/>
        <w:rPr>
          <w:rFonts w:asciiTheme="minorHAnsi" w:hAnsiTheme="minorHAnsi" w:cstheme="minorHAnsi"/>
          <w:szCs w:val="24"/>
        </w:rPr>
      </w:pPr>
      <w:r w:rsidRPr="00666130">
        <w:rPr>
          <w:rFonts w:asciiTheme="minorHAnsi" w:hAnsiTheme="minorHAnsi" w:cstheme="minorHAnsi"/>
          <w:szCs w:val="24"/>
        </w:rPr>
        <w:t>All Read Write Inc lessons are pitched at the appropriate level for the ne</w:t>
      </w:r>
      <w:r w:rsidR="00F02892" w:rsidRPr="00666130">
        <w:rPr>
          <w:rFonts w:asciiTheme="minorHAnsi" w:hAnsiTheme="minorHAnsi" w:cstheme="minorHAnsi"/>
          <w:szCs w:val="24"/>
        </w:rPr>
        <w:t>e</w:t>
      </w:r>
      <w:r w:rsidRPr="00666130">
        <w:rPr>
          <w:rFonts w:asciiTheme="minorHAnsi" w:hAnsiTheme="minorHAnsi" w:cstheme="minorHAnsi"/>
          <w:szCs w:val="24"/>
        </w:rPr>
        <w:t xml:space="preserve">ds of the pupils in the group, as groupings are based on assessment of children’s prior phonics knowledge.  For children with significant additional needs, smaller groups and/or 1:1 support is provided. </w:t>
      </w:r>
    </w:p>
    <w:p w14:paraId="62C9B6C0" w14:textId="77777777" w:rsidR="0019263F" w:rsidRPr="00666130" w:rsidRDefault="00B619C2">
      <w:pPr>
        <w:spacing w:after="164"/>
        <w:ind w:left="355"/>
        <w:rPr>
          <w:rFonts w:asciiTheme="minorHAnsi" w:hAnsiTheme="minorHAnsi" w:cstheme="minorHAnsi"/>
          <w:szCs w:val="24"/>
        </w:rPr>
      </w:pPr>
      <w:r w:rsidRPr="00666130">
        <w:rPr>
          <w:rFonts w:asciiTheme="minorHAnsi" w:hAnsiTheme="minorHAnsi" w:cstheme="minorHAnsi"/>
          <w:szCs w:val="24"/>
        </w:rPr>
        <w:t xml:space="preserve">The RWI scheme uses a combination of pictures and rhymes/phrases to support children to remember the sounds being taught, and the direct instruction format of the lessons further aids children with EAL and SEND to retain the learning. </w:t>
      </w:r>
    </w:p>
    <w:p w14:paraId="156A6281" w14:textId="77777777" w:rsidR="0019263F" w:rsidRPr="00666130" w:rsidRDefault="00B619C2">
      <w:pPr>
        <w:spacing w:after="0" w:line="259" w:lineRule="auto"/>
        <w:ind w:left="721" w:firstLine="0"/>
        <w:rPr>
          <w:rFonts w:asciiTheme="minorHAnsi" w:hAnsiTheme="minorHAnsi" w:cstheme="minorHAnsi"/>
          <w:szCs w:val="24"/>
        </w:rPr>
      </w:pPr>
      <w:r w:rsidRPr="00666130">
        <w:rPr>
          <w:rFonts w:asciiTheme="minorHAnsi" w:hAnsiTheme="minorHAnsi" w:cstheme="minorHAnsi"/>
          <w:b/>
          <w:szCs w:val="24"/>
        </w:rPr>
        <w:t xml:space="preserve"> </w:t>
      </w:r>
    </w:p>
    <w:p w14:paraId="3EF780B9" w14:textId="7F739281" w:rsidR="0019263F" w:rsidRPr="00666130" w:rsidRDefault="00666130" w:rsidP="002A747F">
      <w:pPr>
        <w:spacing w:after="163" w:line="259" w:lineRule="auto"/>
        <w:ind w:left="0" w:firstLine="0"/>
        <w:rPr>
          <w:rFonts w:asciiTheme="minorHAnsi" w:hAnsiTheme="minorHAnsi" w:cstheme="minorBidi"/>
        </w:rPr>
      </w:pPr>
      <w:r w:rsidRPr="00666130">
        <w:rPr>
          <w:rFonts w:asciiTheme="minorHAnsi" w:hAnsiTheme="minorHAnsi" w:cstheme="minorHAnsi"/>
          <w:b/>
          <w:color w:val="auto"/>
          <w:szCs w:val="24"/>
        </w:rPr>
        <w:t>Monitoring and Review</w:t>
      </w:r>
      <w:r>
        <w:rPr>
          <w:rFonts w:asciiTheme="minorHAnsi" w:hAnsiTheme="minorHAnsi" w:cstheme="minorHAnsi"/>
          <w:b/>
          <w:color w:val="auto"/>
          <w:szCs w:val="24"/>
        </w:rPr>
        <w:t>:</w:t>
      </w:r>
      <w:r w:rsidR="002A747F">
        <w:rPr>
          <w:rFonts w:asciiTheme="minorHAnsi" w:hAnsiTheme="minorHAnsi" w:cstheme="minorHAnsi"/>
          <w:b/>
          <w:color w:val="auto"/>
          <w:szCs w:val="24"/>
        </w:rPr>
        <w:t xml:space="preserve"> </w:t>
      </w:r>
      <w:r w:rsidR="00B619C2" w:rsidRPr="277276DC">
        <w:rPr>
          <w:rFonts w:asciiTheme="minorHAnsi" w:hAnsiTheme="minorHAnsi" w:cstheme="minorBidi"/>
        </w:rPr>
        <w:t>In addition to half termly Read Write Inc assessments, which assess the children’s ability to use the phonemes they have learned to decode both real and made</w:t>
      </w:r>
      <w:r w:rsidR="3CB6D3A5" w:rsidRPr="277276DC">
        <w:rPr>
          <w:rFonts w:asciiTheme="minorHAnsi" w:hAnsiTheme="minorHAnsi" w:cstheme="minorBidi"/>
        </w:rPr>
        <w:t xml:space="preserve"> </w:t>
      </w:r>
      <w:r w:rsidR="00B619C2" w:rsidRPr="277276DC">
        <w:rPr>
          <w:rFonts w:asciiTheme="minorHAnsi" w:hAnsiTheme="minorHAnsi" w:cstheme="minorBidi"/>
        </w:rPr>
        <w:t xml:space="preserve">up words, teachers use ongoing assessment for learning within RWI lessons to assess how well children: </w:t>
      </w:r>
    </w:p>
    <w:p w14:paraId="41135A27" w14:textId="77777777" w:rsidR="0019263F" w:rsidRPr="00666130" w:rsidRDefault="00B619C2">
      <w:pPr>
        <w:numPr>
          <w:ilvl w:val="0"/>
          <w:numId w:val="3"/>
        </w:numPr>
        <w:ind w:left="705" w:hanging="360"/>
        <w:rPr>
          <w:rFonts w:asciiTheme="minorHAnsi" w:hAnsiTheme="minorHAnsi" w:cstheme="minorHAnsi"/>
          <w:szCs w:val="24"/>
        </w:rPr>
      </w:pPr>
      <w:r w:rsidRPr="00666130">
        <w:rPr>
          <w:rFonts w:asciiTheme="minorHAnsi" w:hAnsiTheme="minorHAnsi" w:cstheme="minorHAnsi"/>
          <w:szCs w:val="24"/>
        </w:rPr>
        <w:lastRenderedPageBreak/>
        <w:t xml:space="preserve">read the grapheme chart  </w:t>
      </w:r>
    </w:p>
    <w:p w14:paraId="3E36976B" w14:textId="77777777" w:rsidR="0019263F" w:rsidRPr="00666130" w:rsidRDefault="00B619C2">
      <w:pPr>
        <w:numPr>
          <w:ilvl w:val="0"/>
          <w:numId w:val="3"/>
        </w:numPr>
        <w:ind w:left="705" w:hanging="360"/>
        <w:rPr>
          <w:rFonts w:asciiTheme="minorHAnsi" w:hAnsiTheme="minorHAnsi" w:cstheme="minorHAnsi"/>
          <w:szCs w:val="24"/>
        </w:rPr>
      </w:pPr>
      <w:r w:rsidRPr="00666130">
        <w:rPr>
          <w:rFonts w:asciiTheme="minorHAnsi" w:hAnsiTheme="minorHAnsi" w:cstheme="minorHAnsi"/>
          <w:szCs w:val="24"/>
        </w:rPr>
        <w:t xml:space="preserve">read the green and red word lists </w:t>
      </w:r>
    </w:p>
    <w:p w14:paraId="563567B9" w14:textId="77777777" w:rsidR="0019263F" w:rsidRPr="00666130" w:rsidRDefault="00B619C2">
      <w:pPr>
        <w:numPr>
          <w:ilvl w:val="0"/>
          <w:numId w:val="3"/>
        </w:numPr>
        <w:ind w:left="705" w:hanging="360"/>
        <w:rPr>
          <w:rFonts w:asciiTheme="minorHAnsi" w:hAnsiTheme="minorHAnsi" w:cstheme="minorHAnsi"/>
          <w:szCs w:val="24"/>
        </w:rPr>
      </w:pPr>
      <w:r w:rsidRPr="00666130">
        <w:rPr>
          <w:rFonts w:asciiTheme="minorHAnsi" w:hAnsiTheme="minorHAnsi" w:cstheme="minorHAnsi"/>
          <w:szCs w:val="24"/>
        </w:rPr>
        <w:t xml:space="preserve">decode the ditty/story </w:t>
      </w:r>
    </w:p>
    <w:p w14:paraId="5AF77E69" w14:textId="77777777" w:rsidR="0019263F" w:rsidRPr="00666130" w:rsidRDefault="00B619C2">
      <w:pPr>
        <w:numPr>
          <w:ilvl w:val="0"/>
          <w:numId w:val="3"/>
        </w:numPr>
        <w:spacing w:after="142"/>
        <w:ind w:left="705" w:hanging="360"/>
        <w:rPr>
          <w:rFonts w:asciiTheme="minorHAnsi" w:hAnsiTheme="minorHAnsi" w:cstheme="minorHAnsi"/>
          <w:szCs w:val="24"/>
        </w:rPr>
      </w:pPr>
      <w:r w:rsidRPr="00666130">
        <w:rPr>
          <w:rFonts w:asciiTheme="minorHAnsi" w:hAnsiTheme="minorHAnsi" w:cstheme="minorHAnsi"/>
          <w:szCs w:val="24"/>
        </w:rPr>
        <w:t>comprehend the story</w:t>
      </w:r>
      <w:r w:rsidRPr="00666130">
        <w:rPr>
          <w:rFonts w:asciiTheme="minorHAnsi" w:eastAsia="Calibri" w:hAnsiTheme="minorHAnsi" w:cstheme="minorHAnsi"/>
          <w:i/>
          <w:szCs w:val="24"/>
        </w:rPr>
        <w:t xml:space="preserve"> </w:t>
      </w:r>
    </w:p>
    <w:p w14:paraId="4B99056E" w14:textId="0C56AC09" w:rsidR="000F0750" w:rsidRPr="00666130" w:rsidRDefault="00B619C2" w:rsidP="002A747F">
      <w:pPr>
        <w:spacing w:after="171"/>
        <w:ind w:left="355"/>
        <w:rPr>
          <w:rFonts w:asciiTheme="minorHAnsi" w:hAnsiTheme="minorHAnsi" w:cstheme="minorHAnsi"/>
          <w:szCs w:val="24"/>
        </w:rPr>
      </w:pPr>
      <w:r w:rsidRPr="00666130">
        <w:rPr>
          <w:rFonts w:asciiTheme="minorHAnsi" w:hAnsiTheme="minorHAnsi" w:cstheme="minorHAnsi"/>
          <w:szCs w:val="24"/>
        </w:rPr>
        <w:t xml:space="preserve">If a child is making faster than expected progress, they may be reassessed before the end of half term, and depending on the outcome of the assessment, they may move up a group if it is deemed in their best interests.  Children new to the school will be assessed within their first few days and placed in an appropriate ability group as soon as possible so that no learning time is lost.  </w:t>
      </w:r>
      <w:r w:rsidRPr="00666130">
        <w:rPr>
          <w:rFonts w:asciiTheme="minorHAnsi" w:eastAsia="Calibri" w:hAnsiTheme="minorHAnsi" w:cstheme="minorHAnsi"/>
          <w:i/>
          <w:szCs w:val="24"/>
        </w:rPr>
        <w:t xml:space="preserve"> </w:t>
      </w:r>
    </w:p>
    <w:p w14:paraId="464A3BE2" w14:textId="77777777" w:rsidR="0019263F" w:rsidRPr="002A747F" w:rsidRDefault="00B619C2" w:rsidP="00666130">
      <w:pPr>
        <w:pStyle w:val="Heading1"/>
        <w:numPr>
          <w:ilvl w:val="0"/>
          <w:numId w:val="0"/>
        </w:numPr>
        <w:ind w:left="10" w:hanging="10"/>
        <w:rPr>
          <w:rFonts w:asciiTheme="minorHAnsi" w:hAnsiTheme="minorHAnsi" w:cstheme="minorHAnsi"/>
          <w:bCs/>
          <w:szCs w:val="24"/>
        </w:rPr>
      </w:pPr>
      <w:r w:rsidRPr="002A747F">
        <w:rPr>
          <w:rFonts w:asciiTheme="minorHAnsi" w:hAnsiTheme="minorHAnsi" w:cstheme="minorHAnsi"/>
          <w:bCs/>
          <w:szCs w:val="24"/>
        </w:rPr>
        <w:t xml:space="preserve">CPD </w:t>
      </w:r>
    </w:p>
    <w:p w14:paraId="10C5BC18" w14:textId="77777777" w:rsidR="0019263F" w:rsidRPr="00666130" w:rsidRDefault="00B619C2" w:rsidP="00666130">
      <w:pPr>
        <w:spacing w:after="161"/>
        <w:ind w:left="10" w:firstLine="0"/>
        <w:rPr>
          <w:rFonts w:asciiTheme="minorHAnsi" w:hAnsiTheme="minorHAnsi" w:cstheme="minorHAnsi"/>
          <w:szCs w:val="24"/>
        </w:rPr>
      </w:pPr>
      <w:r w:rsidRPr="00666130">
        <w:rPr>
          <w:rFonts w:asciiTheme="minorHAnsi" w:hAnsiTheme="minorHAnsi" w:cstheme="minorHAnsi"/>
          <w:szCs w:val="24"/>
        </w:rPr>
        <w:t>The Reading Leader monitor</w:t>
      </w:r>
      <w:r w:rsidR="000F0750" w:rsidRPr="00666130">
        <w:rPr>
          <w:rFonts w:asciiTheme="minorHAnsi" w:hAnsiTheme="minorHAnsi" w:cstheme="minorHAnsi"/>
          <w:szCs w:val="24"/>
        </w:rPr>
        <w:t>s</w:t>
      </w:r>
      <w:r w:rsidRPr="00666130">
        <w:rPr>
          <w:rFonts w:asciiTheme="minorHAnsi" w:hAnsiTheme="minorHAnsi" w:cstheme="minorHAnsi"/>
          <w:szCs w:val="24"/>
        </w:rPr>
        <w:t xml:space="preserve"> the teaching and learning of early reading skills through lesson visits, analysis of half termly phonics assessments and monitoring</w:t>
      </w:r>
      <w:r w:rsidR="000F0750" w:rsidRPr="00666130">
        <w:rPr>
          <w:rFonts w:asciiTheme="minorHAnsi" w:hAnsiTheme="minorHAnsi" w:cstheme="minorHAnsi"/>
          <w:szCs w:val="24"/>
        </w:rPr>
        <w:t xml:space="preserve">. </w:t>
      </w:r>
      <w:r w:rsidRPr="00666130">
        <w:rPr>
          <w:rFonts w:asciiTheme="minorHAnsi" w:hAnsiTheme="minorHAnsi" w:cstheme="minorHAnsi"/>
          <w:szCs w:val="24"/>
        </w:rPr>
        <w:t xml:space="preserve">Staff training for Read, Write Inc includes: </w:t>
      </w:r>
    </w:p>
    <w:p w14:paraId="595FF4E2" w14:textId="77777777" w:rsidR="0019263F" w:rsidRPr="00666130" w:rsidRDefault="00B619C2">
      <w:pPr>
        <w:numPr>
          <w:ilvl w:val="0"/>
          <w:numId w:val="4"/>
        </w:numPr>
        <w:ind w:hanging="360"/>
        <w:rPr>
          <w:rFonts w:asciiTheme="minorHAnsi" w:hAnsiTheme="minorHAnsi" w:cstheme="minorHAnsi"/>
          <w:szCs w:val="24"/>
        </w:rPr>
      </w:pPr>
      <w:r w:rsidRPr="00666130">
        <w:rPr>
          <w:rFonts w:asciiTheme="minorHAnsi" w:hAnsiTheme="minorHAnsi" w:cstheme="minorHAnsi"/>
          <w:szCs w:val="24"/>
        </w:rPr>
        <w:t>Coaching sessions and modelled teaching from the Reading Leader</w:t>
      </w:r>
    </w:p>
    <w:p w14:paraId="52E1011E" w14:textId="77777777" w:rsidR="0019263F" w:rsidRPr="00666130" w:rsidRDefault="00B619C2">
      <w:pPr>
        <w:numPr>
          <w:ilvl w:val="0"/>
          <w:numId w:val="4"/>
        </w:numPr>
        <w:ind w:hanging="360"/>
        <w:rPr>
          <w:rFonts w:asciiTheme="minorHAnsi" w:hAnsiTheme="minorHAnsi" w:cstheme="minorHAnsi"/>
          <w:szCs w:val="24"/>
        </w:rPr>
      </w:pPr>
      <w:r w:rsidRPr="00666130">
        <w:rPr>
          <w:rFonts w:asciiTheme="minorHAnsi" w:hAnsiTheme="minorHAnsi" w:cstheme="minorHAnsi"/>
          <w:szCs w:val="24"/>
        </w:rPr>
        <w:t xml:space="preserve">Whole school Read, Write Inc Development Days </w:t>
      </w:r>
    </w:p>
    <w:p w14:paraId="304C3B89" w14:textId="77777777" w:rsidR="0019263F" w:rsidRPr="00666130" w:rsidRDefault="00B619C2">
      <w:pPr>
        <w:numPr>
          <w:ilvl w:val="0"/>
          <w:numId w:val="4"/>
        </w:numPr>
        <w:ind w:hanging="360"/>
        <w:rPr>
          <w:rFonts w:asciiTheme="minorHAnsi" w:hAnsiTheme="minorHAnsi" w:cstheme="minorHAnsi"/>
          <w:szCs w:val="24"/>
        </w:rPr>
      </w:pPr>
      <w:r w:rsidRPr="00666130">
        <w:rPr>
          <w:rFonts w:asciiTheme="minorHAnsi" w:hAnsiTheme="minorHAnsi" w:cstheme="minorHAnsi"/>
          <w:szCs w:val="24"/>
        </w:rPr>
        <w:t xml:space="preserve">RWI training for each new member of staff </w:t>
      </w:r>
    </w:p>
    <w:p w14:paraId="32EEBFEF" w14:textId="77777777" w:rsidR="0019263F" w:rsidRPr="00666130" w:rsidRDefault="00B619C2">
      <w:pPr>
        <w:numPr>
          <w:ilvl w:val="0"/>
          <w:numId w:val="4"/>
        </w:numPr>
        <w:ind w:hanging="360"/>
        <w:rPr>
          <w:rFonts w:asciiTheme="minorHAnsi" w:hAnsiTheme="minorHAnsi" w:cstheme="minorHAnsi"/>
          <w:szCs w:val="24"/>
        </w:rPr>
      </w:pPr>
      <w:r w:rsidRPr="00666130">
        <w:rPr>
          <w:rFonts w:asciiTheme="minorHAnsi" w:hAnsiTheme="minorHAnsi" w:cstheme="minorHAnsi"/>
          <w:szCs w:val="24"/>
        </w:rPr>
        <w:t xml:space="preserve">Access to online RWI training materials including model lessons </w:t>
      </w:r>
    </w:p>
    <w:p w14:paraId="142DBC8D" w14:textId="77777777" w:rsidR="0019263F" w:rsidRPr="00666130" w:rsidRDefault="00B619C2">
      <w:pPr>
        <w:numPr>
          <w:ilvl w:val="0"/>
          <w:numId w:val="4"/>
        </w:numPr>
        <w:ind w:hanging="360"/>
        <w:rPr>
          <w:rFonts w:asciiTheme="minorHAnsi" w:hAnsiTheme="minorHAnsi" w:cstheme="minorHAnsi"/>
          <w:szCs w:val="24"/>
        </w:rPr>
      </w:pPr>
      <w:r w:rsidRPr="00666130">
        <w:rPr>
          <w:rFonts w:asciiTheme="minorHAnsi" w:hAnsiTheme="minorHAnsi" w:cstheme="minorHAnsi"/>
          <w:szCs w:val="24"/>
        </w:rPr>
        <w:t xml:space="preserve">Provision of RWI Handbooks with lesson plans </w:t>
      </w:r>
    </w:p>
    <w:p w14:paraId="20876B09" w14:textId="77777777" w:rsidR="0019263F" w:rsidRPr="00666130" w:rsidRDefault="00B619C2">
      <w:pPr>
        <w:spacing w:after="0" w:line="259" w:lineRule="auto"/>
        <w:ind w:left="721" w:firstLine="0"/>
        <w:rPr>
          <w:rFonts w:asciiTheme="minorHAnsi" w:hAnsiTheme="minorHAnsi" w:cstheme="minorHAnsi"/>
          <w:szCs w:val="24"/>
        </w:rPr>
      </w:pPr>
      <w:r w:rsidRPr="00666130">
        <w:rPr>
          <w:rFonts w:asciiTheme="minorHAnsi" w:hAnsiTheme="minorHAnsi" w:cstheme="minorHAnsi"/>
          <w:szCs w:val="24"/>
        </w:rPr>
        <w:t xml:space="preserve"> </w:t>
      </w:r>
    </w:p>
    <w:p w14:paraId="531EE093" w14:textId="77777777" w:rsidR="0019263F" w:rsidRPr="002A747F" w:rsidRDefault="00B619C2" w:rsidP="00666130">
      <w:pPr>
        <w:pStyle w:val="Heading1"/>
        <w:numPr>
          <w:ilvl w:val="0"/>
          <w:numId w:val="0"/>
        </w:numPr>
        <w:ind w:left="10" w:hanging="10"/>
        <w:rPr>
          <w:rFonts w:asciiTheme="minorHAnsi" w:hAnsiTheme="minorHAnsi" w:cstheme="minorHAnsi"/>
          <w:bCs/>
          <w:szCs w:val="24"/>
        </w:rPr>
      </w:pPr>
      <w:r w:rsidRPr="002A747F">
        <w:rPr>
          <w:rFonts w:asciiTheme="minorHAnsi" w:hAnsiTheme="minorHAnsi" w:cstheme="minorHAnsi"/>
          <w:bCs/>
          <w:szCs w:val="24"/>
        </w:rPr>
        <w:t xml:space="preserve">Responsibilities </w:t>
      </w:r>
    </w:p>
    <w:p w14:paraId="1D9936C7" w14:textId="77777777" w:rsidR="0019263F" w:rsidRPr="00666130" w:rsidRDefault="00B619C2" w:rsidP="00666130">
      <w:pPr>
        <w:spacing w:after="183"/>
        <w:ind w:left="10"/>
        <w:rPr>
          <w:rFonts w:asciiTheme="minorHAnsi" w:hAnsiTheme="minorHAnsi" w:cstheme="minorHAnsi"/>
          <w:szCs w:val="24"/>
        </w:rPr>
      </w:pPr>
      <w:r w:rsidRPr="00666130">
        <w:rPr>
          <w:rFonts w:asciiTheme="minorHAnsi" w:hAnsiTheme="minorHAnsi" w:cstheme="minorHAnsi"/>
          <w:szCs w:val="24"/>
        </w:rPr>
        <w:t xml:space="preserve">It is the responsibility of the Reading Leaders to: </w:t>
      </w:r>
    </w:p>
    <w:p w14:paraId="3B784443"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Organise half termly RWI assessments and group children accordingly </w:t>
      </w:r>
    </w:p>
    <w:p w14:paraId="68D04D5F"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Assign teaching staff to groups </w:t>
      </w:r>
    </w:p>
    <w:p w14:paraId="123C072B"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‘Drop in’ on RWI groups to give advice on teaching and to informally check that pupils are in the correct groups </w:t>
      </w:r>
    </w:p>
    <w:p w14:paraId="26BB4851"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Offer coaching sessions to staff to ensure the set routines in the handbook are being followed correctly  </w:t>
      </w:r>
    </w:p>
    <w:p w14:paraId="49A5A053"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Where necessary model lessons </w:t>
      </w:r>
    </w:p>
    <w:p w14:paraId="16F11963"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Liaise with the </w:t>
      </w:r>
      <w:r w:rsidR="000F0750" w:rsidRPr="00666130">
        <w:rPr>
          <w:rFonts w:asciiTheme="minorHAnsi" w:hAnsiTheme="minorHAnsi" w:cstheme="minorHAnsi"/>
          <w:szCs w:val="24"/>
        </w:rPr>
        <w:t>HOS</w:t>
      </w:r>
      <w:r w:rsidRPr="00666130">
        <w:rPr>
          <w:rFonts w:asciiTheme="minorHAnsi" w:hAnsiTheme="minorHAnsi" w:cstheme="minorHAnsi"/>
          <w:szCs w:val="24"/>
        </w:rPr>
        <w:t xml:space="preserve"> regarding groupings, teaching spaces and other pertinent matters </w:t>
      </w:r>
    </w:p>
    <w:p w14:paraId="2BBEBA65"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Organise regular development days with for the school to improve practise and keep up to date </w:t>
      </w:r>
    </w:p>
    <w:p w14:paraId="015A6CB2"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Ensure staff have adequate level of training in place- this may be formal or informal  </w:t>
      </w:r>
    </w:p>
    <w:p w14:paraId="44452B3D"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Audit resources, ordering any new ones required </w:t>
      </w:r>
    </w:p>
    <w:p w14:paraId="702DA8BB" w14:textId="77777777" w:rsidR="0019263F" w:rsidRPr="00666130" w:rsidRDefault="00B619C2">
      <w:pPr>
        <w:numPr>
          <w:ilvl w:val="0"/>
          <w:numId w:val="5"/>
        </w:numPr>
        <w:ind w:left="705" w:hanging="360"/>
        <w:rPr>
          <w:rFonts w:asciiTheme="minorHAnsi" w:hAnsiTheme="minorHAnsi" w:cstheme="minorHAnsi"/>
          <w:szCs w:val="24"/>
        </w:rPr>
      </w:pPr>
      <w:r w:rsidRPr="00666130">
        <w:rPr>
          <w:rFonts w:asciiTheme="minorHAnsi" w:hAnsiTheme="minorHAnsi" w:cstheme="minorHAnsi"/>
          <w:szCs w:val="24"/>
        </w:rPr>
        <w:t xml:space="preserve">Ensure staff have access to the correct planning for their group (provided by the handbook) </w:t>
      </w:r>
    </w:p>
    <w:p w14:paraId="10146664" w14:textId="77777777" w:rsidR="0019263F" w:rsidRPr="00666130" w:rsidRDefault="00B619C2">
      <w:pPr>
        <w:spacing w:after="0" w:line="259" w:lineRule="auto"/>
        <w:ind w:left="721" w:firstLine="0"/>
        <w:rPr>
          <w:rFonts w:asciiTheme="minorHAnsi" w:hAnsiTheme="minorHAnsi" w:cstheme="minorHAnsi"/>
          <w:szCs w:val="24"/>
        </w:rPr>
      </w:pPr>
      <w:r w:rsidRPr="00666130">
        <w:rPr>
          <w:rFonts w:asciiTheme="minorHAnsi" w:hAnsiTheme="minorHAnsi" w:cstheme="minorHAnsi"/>
          <w:szCs w:val="24"/>
        </w:rPr>
        <w:t xml:space="preserve"> </w:t>
      </w:r>
    </w:p>
    <w:p w14:paraId="5B28CC29" w14:textId="77777777" w:rsidR="0019263F" w:rsidRPr="002A747F" w:rsidRDefault="00B619C2" w:rsidP="00666130">
      <w:pPr>
        <w:pStyle w:val="Heading1"/>
        <w:numPr>
          <w:ilvl w:val="0"/>
          <w:numId w:val="0"/>
        </w:numPr>
        <w:ind w:left="10" w:hanging="10"/>
        <w:rPr>
          <w:rFonts w:asciiTheme="minorHAnsi" w:hAnsiTheme="minorHAnsi" w:cstheme="minorHAnsi"/>
          <w:bCs/>
          <w:szCs w:val="24"/>
        </w:rPr>
      </w:pPr>
      <w:r w:rsidRPr="002A747F">
        <w:rPr>
          <w:rFonts w:asciiTheme="minorHAnsi" w:hAnsiTheme="minorHAnsi" w:cstheme="minorHAnsi"/>
          <w:bCs/>
          <w:szCs w:val="24"/>
        </w:rPr>
        <w:t xml:space="preserve">Resources </w:t>
      </w:r>
    </w:p>
    <w:p w14:paraId="1D4FC244" w14:textId="77777777" w:rsidR="0019263F" w:rsidRPr="00666130" w:rsidRDefault="00B619C2">
      <w:pPr>
        <w:spacing w:after="180"/>
        <w:ind w:left="355"/>
        <w:rPr>
          <w:rFonts w:asciiTheme="minorHAnsi" w:hAnsiTheme="minorHAnsi" w:cstheme="minorHAnsi"/>
          <w:szCs w:val="24"/>
        </w:rPr>
      </w:pPr>
      <w:r w:rsidRPr="00666130">
        <w:rPr>
          <w:rFonts w:asciiTheme="minorHAnsi" w:hAnsiTheme="minorHAnsi" w:cstheme="minorHAnsi"/>
          <w:szCs w:val="24"/>
        </w:rPr>
        <w:t xml:space="preserve">The following resources are required for effective teaching of Read, Write Inc: </w:t>
      </w:r>
    </w:p>
    <w:p w14:paraId="7C0D6A88" w14:textId="77777777" w:rsidR="0019263F" w:rsidRPr="00666130" w:rsidRDefault="00B619C2">
      <w:pPr>
        <w:numPr>
          <w:ilvl w:val="0"/>
          <w:numId w:val="6"/>
        </w:numPr>
        <w:ind w:hanging="360"/>
        <w:rPr>
          <w:rFonts w:asciiTheme="minorHAnsi" w:hAnsiTheme="minorHAnsi" w:cstheme="minorHAnsi"/>
          <w:szCs w:val="24"/>
        </w:rPr>
      </w:pPr>
      <w:r w:rsidRPr="00666130">
        <w:rPr>
          <w:rFonts w:asciiTheme="minorHAnsi" w:hAnsiTheme="minorHAnsi" w:cstheme="minorHAnsi"/>
          <w:szCs w:val="24"/>
        </w:rPr>
        <w:t xml:space="preserve">Speed sound cards (A4 and smaller) set 1, 2 and/or 3 </w:t>
      </w:r>
    </w:p>
    <w:p w14:paraId="69F03EDD" w14:textId="77777777" w:rsidR="0019263F" w:rsidRPr="00666130" w:rsidRDefault="00B619C2">
      <w:pPr>
        <w:numPr>
          <w:ilvl w:val="0"/>
          <w:numId w:val="6"/>
        </w:numPr>
        <w:ind w:hanging="360"/>
        <w:rPr>
          <w:rFonts w:asciiTheme="minorHAnsi" w:hAnsiTheme="minorHAnsi" w:cstheme="minorHAnsi"/>
          <w:szCs w:val="24"/>
        </w:rPr>
      </w:pPr>
      <w:r w:rsidRPr="00666130">
        <w:rPr>
          <w:rFonts w:asciiTheme="minorHAnsi" w:hAnsiTheme="minorHAnsi" w:cstheme="minorHAnsi"/>
          <w:szCs w:val="24"/>
        </w:rPr>
        <w:t xml:space="preserve">Red words </w:t>
      </w:r>
    </w:p>
    <w:p w14:paraId="038F91A7" w14:textId="77777777" w:rsidR="0019263F" w:rsidRPr="00666130" w:rsidRDefault="00B619C2">
      <w:pPr>
        <w:numPr>
          <w:ilvl w:val="0"/>
          <w:numId w:val="6"/>
        </w:numPr>
        <w:ind w:hanging="360"/>
        <w:rPr>
          <w:rFonts w:asciiTheme="minorHAnsi" w:hAnsiTheme="minorHAnsi" w:cstheme="minorHAnsi"/>
          <w:szCs w:val="24"/>
        </w:rPr>
      </w:pPr>
      <w:r w:rsidRPr="00666130">
        <w:rPr>
          <w:rFonts w:asciiTheme="minorHAnsi" w:hAnsiTheme="minorHAnsi" w:cstheme="minorHAnsi"/>
          <w:szCs w:val="24"/>
        </w:rPr>
        <w:t xml:space="preserve">Green words  </w:t>
      </w:r>
    </w:p>
    <w:p w14:paraId="04D25CF6" w14:textId="77777777" w:rsidR="0019263F" w:rsidRPr="00666130" w:rsidRDefault="00B619C2">
      <w:pPr>
        <w:numPr>
          <w:ilvl w:val="0"/>
          <w:numId w:val="6"/>
        </w:numPr>
        <w:ind w:hanging="360"/>
        <w:rPr>
          <w:rFonts w:asciiTheme="minorHAnsi" w:hAnsiTheme="minorHAnsi" w:cstheme="minorHAnsi"/>
          <w:szCs w:val="24"/>
        </w:rPr>
      </w:pPr>
      <w:r w:rsidRPr="00666130">
        <w:rPr>
          <w:rFonts w:asciiTheme="minorHAnsi" w:hAnsiTheme="minorHAnsi" w:cstheme="minorHAnsi"/>
          <w:szCs w:val="24"/>
        </w:rPr>
        <w:t xml:space="preserve">Story books </w:t>
      </w:r>
    </w:p>
    <w:p w14:paraId="577BFF94" w14:textId="77777777" w:rsidR="0019263F" w:rsidRPr="00666130" w:rsidRDefault="00B619C2">
      <w:pPr>
        <w:numPr>
          <w:ilvl w:val="0"/>
          <w:numId w:val="6"/>
        </w:numPr>
        <w:ind w:hanging="360"/>
        <w:rPr>
          <w:rFonts w:asciiTheme="minorHAnsi" w:hAnsiTheme="minorHAnsi" w:cstheme="minorHAnsi"/>
          <w:szCs w:val="24"/>
        </w:rPr>
      </w:pPr>
      <w:r w:rsidRPr="00666130">
        <w:rPr>
          <w:rFonts w:asciiTheme="minorHAnsi" w:hAnsiTheme="minorHAnsi" w:cstheme="minorHAnsi"/>
          <w:szCs w:val="24"/>
        </w:rPr>
        <w:t xml:space="preserve">Story green words  </w:t>
      </w:r>
    </w:p>
    <w:p w14:paraId="05FD4B2D" w14:textId="77777777" w:rsidR="0019263F" w:rsidRPr="00666130" w:rsidRDefault="00B619C2">
      <w:pPr>
        <w:numPr>
          <w:ilvl w:val="0"/>
          <w:numId w:val="6"/>
        </w:numPr>
        <w:ind w:hanging="360"/>
        <w:rPr>
          <w:rFonts w:asciiTheme="minorHAnsi" w:hAnsiTheme="minorHAnsi" w:cstheme="minorHAnsi"/>
          <w:szCs w:val="24"/>
        </w:rPr>
      </w:pPr>
      <w:r w:rsidRPr="00666130">
        <w:rPr>
          <w:rFonts w:asciiTheme="minorHAnsi" w:hAnsiTheme="minorHAnsi" w:cstheme="minorHAnsi"/>
          <w:szCs w:val="24"/>
        </w:rPr>
        <w:t xml:space="preserve">Story red words  </w:t>
      </w:r>
    </w:p>
    <w:p w14:paraId="1B7172F4" w14:textId="16693A64" w:rsidR="0019263F" w:rsidRDefault="00B619C2" w:rsidP="000C70C1">
      <w:pPr>
        <w:numPr>
          <w:ilvl w:val="0"/>
          <w:numId w:val="6"/>
        </w:numPr>
        <w:spacing w:after="158" w:line="259" w:lineRule="auto"/>
        <w:ind w:left="360" w:firstLine="0"/>
      </w:pPr>
      <w:r w:rsidRPr="002A747F">
        <w:rPr>
          <w:rFonts w:asciiTheme="minorHAnsi" w:hAnsiTheme="minorHAnsi" w:cstheme="minorHAnsi"/>
          <w:szCs w:val="24"/>
        </w:rPr>
        <w:t>Handbook (provides all planning for all colour groups</w:t>
      </w:r>
      <w:r w:rsidRPr="002A747F">
        <w:rPr>
          <w:b/>
        </w:rPr>
        <w:t xml:space="preserve"> </w:t>
      </w:r>
    </w:p>
    <w:sectPr w:rsidR="0019263F" w:rsidSect="006C0D24">
      <w:footerReference w:type="even" r:id="rId11"/>
      <w:footerReference w:type="default" r:id="rId12"/>
      <w:footerReference w:type="first" r:id="rId13"/>
      <w:pgSz w:w="11904" w:h="16838"/>
      <w:pgMar w:top="720" w:right="720" w:bottom="720" w:left="720" w:header="720" w:footer="704" w:gutter="0"/>
      <w:pgBorders w:display="firstPage" w:offsetFrom="page">
        <w:top w:val="triple" w:sz="12" w:space="24" w:color="auto"/>
        <w:left w:val="triple" w:sz="12" w:space="24" w:color="auto"/>
        <w:bottom w:val="triple" w:sz="12" w:space="24" w:color="auto"/>
        <w:right w:val="trip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C43A" w14:textId="77777777" w:rsidR="00770342" w:rsidRDefault="00B619C2">
      <w:pPr>
        <w:spacing w:after="0" w:line="240" w:lineRule="auto"/>
      </w:pPr>
      <w:r>
        <w:separator/>
      </w:r>
    </w:p>
  </w:endnote>
  <w:endnote w:type="continuationSeparator" w:id="0">
    <w:p w14:paraId="4DDBEF00" w14:textId="77777777" w:rsidR="00770342" w:rsidRDefault="00B6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3ADB" w14:textId="77777777" w:rsidR="0019263F" w:rsidRDefault="00B619C2">
    <w:pPr>
      <w:spacing w:after="31" w:line="259" w:lineRule="auto"/>
      <w:ind w:left="45"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E7210D" wp14:editId="07777777">
              <wp:simplePos x="0" y="0"/>
              <wp:positionH relativeFrom="page">
                <wp:posOffset>914705</wp:posOffset>
              </wp:positionH>
              <wp:positionV relativeFrom="page">
                <wp:posOffset>9356750</wp:posOffset>
              </wp:positionV>
              <wp:extent cx="5732729" cy="73458"/>
              <wp:effectExtent l="0" t="0" r="0" b="0"/>
              <wp:wrapSquare wrapText="bothSides"/>
              <wp:docPr id="5852" name="Group 5852"/>
              <wp:cNvGraphicFramePr/>
              <a:graphic xmlns:a="http://schemas.openxmlformats.org/drawingml/2006/main">
                <a:graphicData uri="http://schemas.microsoft.com/office/word/2010/wordprocessingGroup">
                  <wpg:wgp>
                    <wpg:cNvGrpSpPr/>
                    <wpg:grpSpPr>
                      <a:xfrm>
                        <a:off x="0" y="0"/>
                        <a:ext cx="5732729" cy="73458"/>
                        <a:chOff x="0" y="0"/>
                        <a:chExt cx="5732729" cy="73458"/>
                      </a:xfrm>
                    </wpg:grpSpPr>
                    <wps:wsp>
                      <wps:cNvPr id="6025" name="Shape 6025"/>
                      <wps:cNvSpPr/>
                      <wps:spPr>
                        <a:xfrm>
                          <a:off x="0" y="0"/>
                          <a:ext cx="2866390" cy="73458"/>
                        </a:xfrm>
                        <a:custGeom>
                          <a:avLst/>
                          <a:gdLst/>
                          <a:ahLst/>
                          <a:cxnLst/>
                          <a:rect l="0" t="0" r="0" b="0"/>
                          <a:pathLst>
                            <a:path w="2866390" h="73458">
                              <a:moveTo>
                                <a:pt x="0" y="0"/>
                              </a:moveTo>
                              <a:lnTo>
                                <a:pt x="2866390" y="0"/>
                              </a:lnTo>
                              <a:lnTo>
                                <a:pt x="2866390" y="73458"/>
                              </a:lnTo>
                              <a:lnTo>
                                <a:pt x="0" y="7345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26" name="Shape 6026"/>
                      <wps:cNvSpPr/>
                      <wps:spPr>
                        <a:xfrm>
                          <a:off x="73152" y="0"/>
                          <a:ext cx="2720086" cy="73458"/>
                        </a:xfrm>
                        <a:custGeom>
                          <a:avLst/>
                          <a:gdLst/>
                          <a:ahLst/>
                          <a:cxnLst/>
                          <a:rect l="0" t="0" r="0" b="0"/>
                          <a:pathLst>
                            <a:path w="2720086" h="73458">
                              <a:moveTo>
                                <a:pt x="0" y="0"/>
                              </a:moveTo>
                              <a:lnTo>
                                <a:pt x="2720086" y="0"/>
                              </a:lnTo>
                              <a:lnTo>
                                <a:pt x="2720086" y="73458"/>
                              </a:lnTo>
                              <a:lnTo>
                                <a:pt x="0" y="7345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27" name="Shape 6027"/>
                      <wps:cNvSpPr/>
                      <wps:spPr>
                        <a:xfrm>
                          <a:off x="2866339" y="0"/>
                          <a:ext cx="2866390" cy="73458"/>
                        </a:xfrm>
                        <a:custGeom>
                          <a:avLst/>
                          <a:gdLst/>
                          <a:ahLst/>
                          <a:cxnLst/>
                          <a:rect l="0" t="0" r="0" b="0"/>
                          <a:pathLst>
                            <a:path w="2866390" h="73458">
                              <a:moveTo>
                                <a:pt x="0" y="0"/>
                              </a:moveTo>
                              <a:lnTo>
                                <a:pt x="2866390" y="0"/>
                              </a:lnTo>
                              <a:lnTo>
                                <a:pt x="2866390" y="73458"/>
                              </a:lnTo>
                              <a:lnTo>
                                <a:pt x="0" y="7345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28" name="Shape 6028"/>
                      <wps:cNvSpPr/>
                      <wps:spPr>
                        <a:xfrm>
                          <a:off x="2939491" y="0"/>
                          <a:ext cx="2720086" cy="73458"/>
                        </a:xfrm>
                        <a:custGeom>
                          <a:avLst/>
                          <a:gdLst/>
                          <a:ahLst/>
                          <a:cxnLst/>
                          <a:rect l="0" t="0" r="0" b="0"/>
                          <a:pathLst>
                            <a:path w="2720086" h="73458">
                              <a:moveTo>
                                <a:pt x="0" y="0"/>
                              </a:moveTo>
                              <a:lnTo>
                                <a:pt x="2720086" y="0"/>
                              </a:lnTo>
                              <a:lnTo>
                                <a:pt x="2720086" y="73458"/>
                              </a:lnTo>
                              <a:lnTo>
                                <a:pt x="0" y="7345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70011D3B" id="Group 5852" o:spid="_x0000_s1026" style="position:absolute;margin-left:1in;margin-top:736.75pt;width:451.4pt;height:5.8pt;z-index:251658240;mso-position-horizontal-relative:page;mso-position-vertical-relative:page" coordsize="5732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">
              <v:shape id="Shape 6025" o:spid="_x0000_s1027" style="position:absolute;width:28663;height:734;visibility:visible;mso-wrap-style:square;v-text-anchor:top" coordsize="2866390,7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" path="m,l2866390,r,73458l,73458,,e" fillcolor="#5b9bd5" stroked="f" strokeweight="0">
                <v:stroke miterlimit="83231f" joinstyle="miter"/>
                <v:path arrowok="t" textboxrect="0,0,2866390,73458"/>
              </v:shape>
              <v:shape id="Shape 6026" o:spid="_x0000_s1028" style="position:absolute;left:731;width:27201;height:734;visibility:visible;mso-wrap-style:square;v-text-anchor:top" coordsize="2720086,7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" path="m,l2720086,r,73458l,73458,,e" fillcolor="#5b9bd5" stroked="f" strokeweight="0">
                <v:stroke miterlimit="83231f" joinstyle="miter"/>
                <v:path arrowok="t" textboxrect="0,0,2720086,73458"/>
              </v:shape>
              <v:shape id="Shape 6027" o:spid="_x0000_s1029" style="position:absolute;left:28663;width:28664;height:734;visibility:visible;mso-wrap-style:square;v-text-anchor:top" coordsize="2866390,7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" path="m,l2866390,r,73458l,73458,,e" fillcolor="#5b9bd5" stroked="f" strokeweight="0">
                <v:stroke miterlimit="83231f" joinstyle="miter"/>
                <v:path arrowok="t" textboxrect="0,0,2866390,73458"/>
              </v:shape>
              <v:shape id="Shape 6028" o:spid="_x0000_s1030" style="position:absolute;left:29394;width:27201;height:734;visibility:visible;mso-wrap-style:square;v-text-anchor:top" coordsize="2720086,7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" path="m,l2720086,r,73458l,73458,,e" fillcolor="#5b9bd5" stroked="f" strokeweight="0">
                <v:stroke miterlimit="83231f" joinstyle="miter"/>
                <v:path arrowok="t" textboxrect="0,0,2720086,73458"/>
              </v:shape>
              <w10:wrap type="square" anchorx="page" anchory="page"/>
            </v:group>
          </w:pict>
        </mc:Fallback>
      </mc:AlternateContent>
    </w:r>
    <w:r>
      <w:rPr>
        <w:rFonts w:ascii="Calibri" w:eastAsia="Calibri" w:hAnsi="Calibri" w:cs="Calibri"/>
        <w:sz w:val="18"/>
      </w:rPr>
      <w:t xml:space="preserve"> </w:t>
    </w:r>
    <w:r>
      <w:rPr>
        <w:rFonts w:ascii="Calibri" w:eastAsia="Calibri" w:hAnsi="Calibri" w:cs="Calibri"/>
        <w:sz w:val="18"/>
      </w:rPr>
      <w:tab/>
      <w:t xml:space="preserve"> </w:t>
    </w:r>
  </w:p>
  <w:p w14:paraId="04C64766" w14:textId="77777777" w:rsidR="0019263F" w:rsidRDefault="00B619C2">
    <w:pPr>
      <w:tabs>
        <w:tab w:val="right" w:pos="9024"/>
      </w:tabs>
      <w:spacing w:after="276" w:line="259" w:lineRule="auto"/>
      <w:ind w:left="0" w:firstLine="0"/>
    </w:pPr>
    <w:r>
      <w:rPr>
        <w:rFonts w:ascii="Calibri" w:eastAsia="Calibri" w:hAnsi="Calibri" w:cs="Calibri"/>
        <w:color w:val="808080"/>
        <w:sz w:val="18"/>
      </w:rPr>
      <w:t xml:space="preserve">JULY 2021 </w:t>
    </w:r>
    <w:r>
      <w:rPr>
        <w:rFonts w:ascii="Calibri" w:eastAsia="Calibri" w:hAnsi="Calibri" w:cs="Calibri"/>
        <w:color w:val="808080"/>
        <w:sz w:val="18"/>
      </w:rPr>
      <w:tab/>
    </w:r>
    <w:r>
      <w:rPr>
        <w:rFonts w:ascii="Calibri" w:eastAsia="Calibri" w:hAnsi="Calibri" w:cs="Calibri"/>
        <w:color w:val="7F7F7F"/>
        <w:sz w:val="18"/>
      </w:rPr>
      <w:t>P A G E</w:t>
    </w:r>
    <w:r>
      <w:rPr>
        <w:rFonts w:ascii="Calibri" w:eastAsia="Calibri" w:hAnsi="Calibri" w:cs="Calibri"/>
        <w:color w:val="808080"/>
        <w:sz w:val="18"/>
      </w:rPr>
      <w:t xml:space="preserve"> | </w:t>
    </w:r>
    <w:r>
      <w:fldChar w:fldCharType="begin"/>
    </w:r>
    <w:r>
      <w:instrText xml:space="preserve"> PAGE   \* MERGEFORMAT </w:instrText>
    </w:r>
    <w:r>
      <w:fldChar w:fldCharType="separate"/>
    </w:r>
    <w:r>
      <w:rPr>
        <w:rFonts w:ascii="Calibri" w:eastAsia="Calibri" w:hAnsi="Calibri" w:cs="Calibri"/>
        <w:b/>
        <w:color w:val="808080"/>
        <w:sz w:val="18"/>
      </w:rPr>
      <w:t>1</w:t>
    </w:r>
    <w:r>
      <w:rPr>
        <w:rFonts w:ascii="Calibri" w:eastAsia="Calibri" w:hAnsi="Calibri" w:cs="Calibri"/>
        <w:b/>
        <w:color w:val="808080"/>
        <w:sz w:val="18"/>
      </w:rPr>
      <w:fldChar w:fldCharType="end"/>
    </w:r>
    <w:r>
      <w:rPr>
        <w:rFonts w:ascii="Calibri" w:eastAsia="Calibri" w:hAnsi="Calibri" w:cs="Calibri"/>
        <w:color w:val="808080"/>
        <w:sz w:val="18"/>
      </w:rPr>
      <w:t xml:space="preserve"> </w:t>
    </w:r>
  </w:p>
  <w:p w14:paraId="75F80603" w14:textId="77777777" w:rsidR="0019263F" w:rsidRDefault="00B619C2">
    <w:pPr>
      <w:spacing w:after="163" w:line="259" w:lineRule="auto"/>
      <w:ind w:left="45" w:firstLine="0"/>
      <w:jc w:val="center"/>
    </w:pPr>
    <w:r>
      <w:rPr>
        <w:rFonts w:ascii="Calibri" w:eastAsia="Calibri" w:hAnsi="Calibri" w:cs="Calibri"/>
        <w:color w:val="808080"/>
        <w:sz w:val="18"/>
      </w:rPr>
      <w:t xml:space="preserve"> </w:t>
    </w:r>
    <w:r>
      <w:rPr>
        <w:rFonts w:ascii="Calibri" w:eastAsia="Calibri" w:hAnsi="Calibri" w:cs="Calibri"/>
        <w:color w:val="808080"/>
        <w:sz w:val="18"/>
      </w:rPr>
      <w:tab/>
    </w:r>
    <w:r>
      <w:rPr>
        <w:rFonts w:ascii="Calibri" w:eastAsia="Calibri" w:hAnsi="Calibri" w:cs="Calibri"/>
        <w:color w:val="7F7F7F"/>
        <w:sz w:val="18"/>
      </w:rPr>
      <w:t xml:space="preserve"> </w:t>
    </w:r>
  </w:p>
  <w:p w14:paraId="28CE8CB7" w14:textId="77777777" w:rsidR="0019263F" w:rsidRDefault="00B619C2">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6D9A" w14:textId="77777777" w:rsidR="0019263F" w:rsidRDefault="00B619C2">
    <w:pPr>
      <w:spacing w:after="31" w:line="259" w:lineRule="auto"/>
      <w:ind w:left="45" w:firstLine="0"/>
      <w:jc w:val="center"/>
    </w:pPr>
    <w:r>
      <w:rPr>
        <w:rFonts w:ascii="Calibri" w:eastAsia="Calibri" w:hAnsi="Calibri" w:cs="Calibri"/>
        <w:sz w:val="18"/>
      </w:rPr>
      <w:t xml:space="preserve"> </w:t>
    </w:r>
    <w:r>
      <w:rPr>
        <w:rFonts w:ascii="Calibri" w:eastAsia="Calibri" w:hAnsi="Calibri" w:cs="Calibri"/>
        <w:sz w:val="18"/>
      </w:rPr>
      <w:tab/>
      <w:t xml:space="preserve"> </w:t>
    </w:r>
  </w:p>
  <w:p w14:paraId="301285FF" w14:textId="77777777" w:rsidR="0019263F" w:rsidRDefault="00B619C2">
    <w:pPr>
      <w:spacing w:after="163" w:line="259" w:lineRule="auto"/>
      <w:ind w:left="45" w:firstLine="0"/>
      <w:jc w:val="center"/>
    </w:pPr>
    <w:r>
      <w:rPr>
        <w:rFonts w:ascii="Calibri" w:eastAsia="Calibri" w:hAnsi="Calibri" w:cs="Calibri"/>
        <w:color w:val="808080"/>
        <w:sz w:val="18"/>
      </w:rPr>
      <w:t xml:space="preserve"> </w:t>
    </w:r>
    <w:r>
      <w:rPr>
        <w:rFonts w:ascii="Calibri" w:eastAsia="Calibri" w:hAnsi="Calibri" w:cs="Calibri"/>
        <w:color w:val="808080"/>
        <w:sz w:val="18"/>
      </w:rPr>
      <w:tab/>
    </w:r>
    <w:r>
      <w:rPr>
        <w:rFonts w:ascii="Calibri" w:eastAsia="Calibri" w:hAnsi="Calibri" w:cs="Calibri"/>
        <w:color w:val="7F7F7F"/>
        <w:sz w:val="18"/>
      </w:rPr>
      <w:t xml:space="preserve"> </w:t>
    </w:r>
  </w:p>
  <w:p w14:paraId="7FDE0BDC" w14:textId="77777777" w:rsidR="0019263F" w:rsidRDefault="00B619C2">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EA05" w14:textId="77777777" w:rsidR="0019263F" w:rsidRDefault="00B619C2">
    <w:pPr>
      <w:spacing w:after="31" w:line="259" w:lineRule="auto"/>
      <w:ind w:left="45"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FC7F77" wp14:editId="07777777">
              <wp:simplePos x="0" y="0"/>
              <wp:positionH relativeFrom="page">
                <wp:posOffset>914705</wp:posOffset>
              </wp:positionH>
              <wp:positionV relativeFrom="page">
                <wp:posOffset>9356750</wp:posOffset>
              </wp:positionV>
              <wp:extent cx="5732729" cy="73458"/>
              <wp:effectExtent l="0" t="0" r="0" b="0"/>
              <wp:wrapSquare wrapText="bothSides"/>
              <wp:docPr id="5790" name="Group 5790"/>
              <wp:cNvGraphicFramePr/>
              <a:graphic xmlns:a="http://schemas.openxmlformats.org/drawingml/2006/main">
                <a:graphicData uri="http://schemas.microsoft.com/office/word/2010/wordprocessingGroup">
                  <wpg:wgp>
                    <wpg:cNvGrpSpPr/>
                    <wpg:grpSpPr>
                      <a:xfrm>
                        <a:off x="0" y="0"/>
                        <a:ext cx="5732729" cy="73458"/>
                        <a:chOff x="0" y="0"/>
                        <a:chExt cx="5732729" cy="73458"/>
                      </a:xfrm>
                    </wpg:grpSpPr>
                    <wps:wsp>
                      <wps:cNvPr id="6009" name="Shape 6009"/>
                      <wps:cNvSpPr/>
                      <wps:spPr>
                        <a:xfrm>
                          <a:off x="0" y="0"/>
                          <a:ext cx="2866390" cy="73458"/>
                        </a:xfrm>
                        <a:custGeom>
                          <a:avLst/>
                          <a:gdLst/>
                          <a:ahLst/>
                          <a:cxnLst/>
                          <a:rect l="0" t="0" r="0" b="0"/>
                          <a:pathLst>
                            <a:path w="2866390" h="73458">
                              <a:moveTo>
                                <a:pt x="0" y="0"/>
                              </a:moveTo>
                              <a:lnTo>
                                <a:pt x="2866390" y="0"/>
                              </a:lnTo>
                              <a:lnTo>
                                <a:pt x="2866390" y="73458"/>
                              </a:lnTo>
                              <a:lnTo>
                                <a:pt x="0" y="7345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10" name="Shape 6010"/>
                      <wps:cNvSpPr/>
                      <wps:spPr>
                        <a:xfrm>
                          <a:off x="73152" y="0"/>
                          <a:ext cx="2720086" cy="73458"/>
                        </a:xfrm>
                        <a:custGeom>
                          <a:avLst/>
                          <a:gdLst/>
                          <a:ahLst/>
                          <a:cxnLst/>
                          <a:rect l="0" t="0" r="0" b="0"/>
                          <a:pathLst>
                            <a:path w="2720086" h="73458">
                              <a:moveTo>
                                <a:pt x="0" y="0"/>
                              </a:moveTo>
                              <a:lnTo>
                                <a:pt x="2720086" y="0"/>
                              </a:lnTo>
                              <a:lnTo>
                                <a:pt x="2720086" y="73458"/>
                              </a:lnTo>
                              <a:lnTo>
                                <a:pt x="0" y="7345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11" name="Shape 6011"/>
                      <wps:cNvSpPr/>
                      <wps:spPr>
                        <a:xfrm>
                          <a:off x="2866339" y="0"/>
                          <a:ext cx="2866390" cy="73458"/>
                        </a:xfrm>
                        <a:custGeom>
                          <a:avLst/>
                          <a:gdLst/>
                          <a:ahLst/>
                          <a:cxnLst/>
                          <a:rect l="0" t="0" r="0" b="0"/>
                          <a:pathLst>
                            <a:path w="2866390" h="73458">
                              <a:moveTo>
                                <a:pt x="0" y="0"/>
                              </a:moveTo>
                              <a:lnTo>
                                <a:pt x="2866390" y="0"/>
                              </a:lnTo>
                              <a:lnTo>
                                <a:pt x="2866390" y="73458"/>
                              </a:lnTo>
                              <a:lnTo>
                                <a:pt x="0" y="7345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12" name="Shape 6012"/>
                      <wps:cNvSpPr/>
                      <wps:spPr>
                        <a:xfrm>
                          <a:off x="2939491" y="0"/>
                          <a:ext cx="2720086" cy="73458"/>
                        </a:xfrm>
                        <a:custGeom>
                          <a:avLst/>
                          <a:gdLst/>
                          <a:ahLst/>
                          <a:cxnLst/>
                          <a:rect l="0" t="0" r="0" b="0"/>
                          <a:pathLst>
                            <a:path w="2720086" h="73458">
                              <a:moveTo>
                                <a:pt x="0" y="0"/>
                              </a:moveTo>
                              <a:lnTo>
                                <a:pt x="2720086" y="0"/>
                              </a:lnTo>
                              <a:lnTo>
                                <a:pt x="2720086" y="73458"/>
                              </a:lnTo>
                              <a:lnTo>
                                <a:pt x="0" y="7345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56C4C679" id="Group 5790" o:spid="_x0000_s1026" style="position:absolute;margin-left:1in;margin-top:736.75pt;width:451.4pt;height:5.8pt;z-index:251660288;mso-position-horizontal-relative:page;mso-position-vertical-relative:page" coordsize="5732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">
              <v:shape id="Shape 6009" o:spid="_x0000_s1027" style="position:absolute;width:28663;height:734;visibility:visible;mso-wrap-style:square;v-text-anchor:top" coordsize="2866390,7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" path="m,l2866390,r,73458l,73458,,e" fillcolor="#5b9bd5" stroked="f" strokeweight="0">
                <v:stroke miterlimit="83231f" joinstyle="miter"/>
                <v:path arrowok="t" textboxrect="0,0,2866390,73458"/>
              </v:shape>
              <v:shape id="Shape 6010" o:spid="_x0000_s1028" style="position:absolute;left:731;width:27201;height:734;visibility:visible;mso-wrap-style:square;v-text-anchor:top" coordsize="2720086,7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" path="m,l2720086,r,73458l,73458,,e" fillcolor="#5b9bd5" stroked="f" strokeweight="0">
                <v:stroke miterlimit="83231f" joinstyle="miter"/>
                <v:path arrowok="t" textboxrect="0,0,2720086,73458"/>
              </v:shape>
              <v:shape id="Shape 6011" o:spid="_x0000_s1029" style="position:absolute;left:28663;width:28664;height:734;visibility:visible;mso-wrap-style:square;v-text-anchor:top" coordsize="2866390,7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" path="m,l2866390,r,73458l,73458,,e" fillcolor="#5b9bd5" stroked="f" strokeweight="0">
                <v:stroke miterlimit="83231f" joinstyle="miter"/>
                <v:path arrowok="t" textboxrect="0,0,2866390,73458"/>
              </v:shape>
              <v:shape id="Shape 6012" o:spid="_x0000_s1030" style="position:absolute;left:29394;width:27201;height:734;visibility:visible;mso-wrap-style:square;v-text-anchor:top" coordsize="2720086,7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" path="m,l2720086,r,73458l,73458,,e" fillcolor="#5b9bd5" stroked="f" strokeweight="0">
                <v:stroke miterlimit="83231f" joinstyle="miter"/>
                <v:path arrowok="t" textboxrect="0,0,2720086,73458"/>
              </v:shape>
              <w10:wrap type="square" anchorx="page" anchory="page"/>
            </v:group>
          </w:pict>
        </mc:Fallback>
      </mc:AlternateContent>
    </w:r>
    <w:r>
      <w:rPr>
        <w:rFonts w:ascii="Calibri" w:eastAsia="Calibri" w:hAnsi="Calibri" w:cs="Calibri"/>
        <w:sz w:val="18"/>
      </w:rPr>
      <w:t xml:space="preserve"> </w:t>
    </w:r>
    <w:r>
      <w:rPr>
        <w:rFonts w:ascii="Calibri" w:eastAsia="Calibri" w:hAnsi="Calibri" w:cs="Calibri"/>
        <w:sz w:val="18"/>
      </w:rPr>
      <w:tab/>
      <w:t xml:space="preserve"> </w:t>
    </w:r>
  </w:p>
  <w:p w14:paraId="0D69D8CE" w14:textId="77777777" w:rsidR="0019263F" w:rsidRDefault="00B619C2">
    <w:pPr>
      <w:tabs>
        <w:tab w:val="right" w:pos="9024"/>
      </w:tabs>
      <w:spacing w:after="276" w:line="259" w:lineRule="auto"/>
      <w:ind w:left="0" w:firstLine="0"/>
    </w:pPr>
    <w:r>
      <w:rPr>
        <w:rFonts w:ascii="Calibri" w:eastAsia="Calibri" w:hAnsi="Calibri" w:cs="Calibri"/>
        <w:color w:val="808080"/>
        <w:sz w:val="18"/>
      </w:rPr>
      <w:t xml:space="preserve">JULY 2021 </w:t>
    </w:r>
    <w:r>
      <w:rPr>
        <w:rFonts w:ascii="Calibri" w:eastAsia="Calibri" w:hAnsi="Calibri" w:cs="Calibri"/>
        <w:color w:val="808080"/>
        <w:sz w:val="18"/>
      </w:rPr>
      <w:tab/>
    </w:r>
    <w:r>
      <w:rPr>
        <w:rFonts w:ascii="Calibri" w:eastAsia="Calibri" w:hAnsi="Calibri" w:cs="Calibri"/>
        <w:color w:val="7F7F7F"/>
        <w:sz w:val="18"/>
      </w:rPr>
      <w:t>P A G E</w:t>
    </w:r>
    <w:r>
      <w:rPr>
        <w:rFonts w:ascii="Calibri" w:eastAsia="Calibri" w:hAnsi="Calibri" w:cs="Calibri"/>
        <w:color w:val="808080"/>
        <w:sz w:val="18"/>
      </w:rPr>
      <w:t xml:space="preserve"> | </w:t>
    </w:r>
    <w:r>
      <w:fldChar w:fldCharType="begin"/>
    </w:r>
    <w:r>
      <w:instrText xml:space="preserve"> PAGE   \* MERGEFORMAT </w:instrText>
    </w:r>
    <w:r>
      <w:fldChar w:fldCharType="separate"/>
    </w:r>
    <w:r>
      <w:rPr>
        <w:rFonts w:ascii="Calibri" w:eastAsia="Calibri" w:hAnsi="Calibri" w:cs="Calibri"/>
        <w:b/>
        <w:color w:val="808080"/>
        <w:sz w:val="18"/>
      </w:rPr>
      <w:t>1</w:t>
    </w:r>
    <w:r>
      <w:rPr>
        <w:rFonts w:ascii="Calibri" w:eastAsia="Calibri" w:hAnsi="Calibri" w:cs="Calibri"/>
        <w:b/>
        <w:color w:val="808080"/>
        <w:sz w:val="18"/>
      </w:rPr>
      <w:fldChar w:fldCharType="end"/>
    </w:r>
    <w:r>
      <w:rPr>
        <w:rFonts w:ascii="Calibri" w:eastAsia="Calibri" w:hAnsi="Calibri" w:cs="Calibri"/>
        <w:color w:val="808080"/>
        <w:sz w:val="18"/>
      </w:rPr>
      <w:t xml:space="preserve"> </w:t>
    </w:r>
  </w:p>
  <w:p w14:paraId="44EEFD60" w14:textId="77777777" w:rsidR="0019263F" w:rsidRDefault="00B619C2">
    <w:pPr>
      <w:spacing w:after="163" w:line="259" w:lineRule="auto"/>
      <w:ind w:left="45" w:firstLine="0"/>
      <w:jc w:val="center"/>
    </w:pPr>
    <w:r>
      <w:rPr>
        <w:rFonts w:ascii="Calibri" w:eastAsia="Calibri" w:hAnsi="Calibri" w:cs="Calibri"/>
        <w:color w:val="808080"/>
        <w:sz w:val="18"/>
      </w:rPr>
      <w:t xml:space="preserve"> </w:t>
    </w:r>
    <w:r>
      <w:rPr>
        <w:rFonts w:ascii="Calibri" w:eastAsia="Calibri" w:hAnsi="Calibri" w:cs="Calibri"/>
        <w:color w:val="808080"/>
        <w:sz w:val="18"/>
      </w:rPr>
      <w:tab/>
    </w:r>
    <w:r>
      <w:rPr>
        <w:rFonts w:ascii="Calibri" w:eastAsia="Calibri" w:hAnsi="Calibri" w:cs="Calibri"/>
        <w:color w:val="7F7F7F"/>
        <w:sz w:val="18"/>
      </w:rPr>
      <w:t xml:space="preserve"> </w:t>
    </w:r>
  </w:p>
  <w:p w14:paraId="1895D3B7" w14:textId="77777777" w:rsidR="0019263F" w:rsidRDefault="00B619C2">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D779" w14:textId="77777777" w:rsidR="00770342" w:rsidRDefault="00B619C2">
      <w:pPr>
        <w:spacing w:after="0" w:line="240" w:lineRule="auto"/>
      </w:pPr>
      <w:r>
        <w:separator/>
      </w:r>
    </w:p>
  </w:footnote>
  <w:footnote w:type="continuationSeparator" w:id="0">
    <w:p w14:paraId="3CF2D8B6" w14:textId="77777777" w:rsidR="00770342" w:rsidRDefault="00B61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55DB"/>
    <w:multiLevelType w:val="hybridMultilevel"/>
    <w:tmpl w:val="1A5CA4A4"/>
    <w:lvl w:ilvl="0" w:tplc="B3381E3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3C4D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CC75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04DD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642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7C12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B6EC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CE4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404B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93537E"/>
    <w:multiLevelType w:val="hybridMultilevel"/>
    <w:tmpl w:val="C326FB28"/>
    <w:lvl w:ilvl="0" w:tplc="CB144D5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18BC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D864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4A0A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E250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3EED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56E3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F04F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842D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45177F"/>
    <w:multiLevelType w:val="hybridMultilevel"/>
    <w:tmpl w:val="0FDA77E2"/>
    <w:lvl w:ilvl="0" w:tplc="9E4A0D22">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7825868">
      <w:start w:val="1"/>
      <w:numFmt w:val="lowerLetter"/>
      <w:lvlText w:val="%2"/>
      <w:lvlJc w:val="left"/>
      <w:pPr>
        <w:ind w:left="1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25EAF0C">
      <w:start w:val="1"/>
      <w:numFmt w:val="lowerRoman"/>
      <w:lvlText w:val="%3"/>
      <w:lvlJc w:val="left"/>
      <w:pPr>
        <w:ind w:left="2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012068A">
      <w:start w:val="1"/>
      <w:numFmt w:val="decimal"/>
      <w:lvlText w:val="%4"/>
      <w:lvlJc w:val="left"/>
      <w:pPr>
        <w:ind w:left="2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924BE3A">
      <w:start w:val="1"/>
      <w:numFmt w:val="lowerLetter"/>
      <w:lvlText w:val="%5"/>
      <w:lvlJc w:val="left"/>
      <w:pPr>
        <w:ind w:left="35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E5ECC90">
      <w:start w:val="1"/>
      <w:numFmt w:val="lowerRoman"/>
      <w:lvlText w:val="%6"/>
      <w:lvlJc w:val="left"/>
      <w:pPr>
        <w:ind w:left="4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B94F6FA">
      <w:start w:val="1"/>
      <w:numFmt w:val="decimal"/>
      <w:lvlText w:val="%7"/>
      <w:lvlJc w:val="left"/>
      <w:pPr>
        <w:ind w:left="50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5A02E78">
      <w:start w:val="1"/>
      <w:numFmt w:val="lowerLetter"/>
      <w:lvlText w:val="%8"/>
      <w:lvlJc w:val="left"/>
      <w:pPr>
        <w:ind w:left="5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AA7638">
      <w:start w:val="1"/>
      <w:numFmt w:val="lowerRoman"/>
      <w:lvlText w:val="%9"/>
      <w:lvlJc w:val="left"/>
      <w:pPr>
        <w:ind w:left="6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B10838"/>
    <w:multiLevelType w:val="hybridMultilevel"/>
    <w:tmpl w:val="F3B03ED0"/>
    <w:lvl w:ilvl="0" w:tplc="40D8FCE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1C99C8">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389508">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40DB3A">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700AC8">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3065CE">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5C9F7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18BFFC">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ACCD98">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4F211E"/>
    <w:multiLevelType w:val="hybridMultilevel"/>
    <w:tmpl w:val="7C347412"/>
    <w:lvl w:ilvl="0" w:tplc="5ABC406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E660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F026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FA1D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409B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6AF3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54B4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440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2AEB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E63679"/>
    <w:multiLevelType w:val="hybridMultilevel"/>
    <w:tmpl w:val="EEE69880"/>
    <w:lvl w:ilvl="0" w:tplc="10A257DE">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A2F7F2">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6AC14A">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24930C">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5406C8">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825CFA">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BCF8C4">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F00C4C">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507DBE">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042F8D"/>
    <w:multiLevelType w:val="hybridMultilevel"/>
    <w:tmpl w:val="E4563770"/>
    <w:lvl w:ilvl="0" w:tplc="5078642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87E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2D5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0602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5C65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4E96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322B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2B8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8884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35453216">
    <w:abstractNumId w:val="0"/>
  </w:num>
  <w:num w:numId="2" w16cid:durableId="2048216170">
    <w:abstractNumId w:val="4"/>
  </w:num>
  <w:num w:numId="3" w16cid:durableId="930237876">
    <w:abstractNumId w:val="1"/>
  </w:num>
  <w:num w:numId="4" w16cid:durableId="1348290866">
    <w:abstractNumId w:val="3"/>
  </w:num>
  <w:num w:numId="5" w16cid:durableId="1448088964">
    <w:abstractNumId w:val="6"/>
  </w:num>
  <w:num w:numId="6" w16cid:durableId="687945629">
    <w:abstractNumId w:val="5"/>
  </w:num>
  <w:num w:numId="7" w16cid:durableId="1389107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3F"/>
    <w:rsid w:val="000F0750"/>
    <w:rsid w:val="00106FC4"/>
    <w:rsid w:val="0019263F"/>
    <w:rsid w:val="001C5E5A"/>
    <w:rsid w:val="002A747F"/>
    <w:rsid w:val="003136DD"/>
    <w:rsid w:val="005B206D"/>
    <w:rsid w:val="00666130"/>
    <w:rsid w:val="006C0D24"/>
    <w:rsid w:val="00770342"/>
    <w:rsid w:val="00A10291"/>
    <w:rsid w:val="00B619C2"/>
    <w:rsid w:val="00C643E7"/>
    <w:rsid w:val="00F02892"/>
    <w:rsid w:val="00F85E22"/>
    <w:rsid w:val="07340752"/>
    <w:rsid w:val="07670FBC"/>
    <w:rsid w:val="08E6E299"/>
    <w:rsid w:val="0C0EF268"/>
    <w:rsid w:val="10110355"/>
    <w:rsid w:val="11EF89D2"/>
    <w:rsid w:val="1236FC32"/>
    <w:rsid w:val="277276DC"/>
    <w:rsid w:val="296BF4AD"/>
    <w:rsid w:val="2E32786C"/>
    <w:rsid w:val="300DF29F"/>
    <w:rsid w:val="34F68FC0"/>
    <w:rsid w:val="34FAF545"/>
    <w:rsid w:val="35CC4282"/>
    <w:rsid w:val="39DC1937"/>
    <w:rsid w:val="3CB6D3A5"/>
    <w:rsid w:val="3D8A90B5"/>
    <w:rsid w:val="5CEE0F56"/>
    <w:rsid w:val="5D992D38"/>
    <w:rsid w:val="5F8D1611"/>
    <w:rsid w:val="62007D9E"/>
    <w:rsid w:val="6E9BCFFE"/>
    <w:rsid w:val="721A0E24"/>
    <w:rsid w:val="778FCEEE"/>
    <w:rsid w:val="7B989BDE"/>
    <w:rsid w:val="7C41B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BD79"/>
  <w15:docId w15:val="{5ADA7CD1-D119-440F-A8DC-3BDB018C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37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7"/>
      </w:numPr>
      <w:spacing w:after="161"/>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06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C4"/>
    <w:rPr>
      <w:rFonts w:ascii="Arial" w:eastAsia="Arial" w:hAnsi="Arial" w:cs="Arial"/>
      <w:color w:val="000000"/>
      <w:sz w:val="24"/>
    </w:rPr>
  </w:style>
  <w:style w:type="paragraph" w:styleId="NormalWeb">
    <w:name w:val="Normal (Web)"/>
    <w:basedOn w:val="Normal"/>
    <w:uiPriority w:val="99"/>
    <w:semiHidden/>
    <w:unhideWhenUsed/>
    <w:rsid w:val="00106FC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Default">
    <w:name w:val="Default"/>
    <w:rsid w:val="006C0D2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27727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819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1A377A8B74A4B9FD3DDE903DB70C1" ma:contentTypeVersion="11" ma:contentTypeDescription="Create a new document." ma:contentTypeScope="" ma:versionID="362d03aaa2dc9bac7069d1c29ac01ae0">
  <xsd:schema xmlns:xsd="http://www.w3.org/2001/XMLSchema" xmlns:xs="http://www.w3.org/2001/XMLSchema" xmlns:p="http://schemas.microsoft.com/office/2006/metadata/properties" xmlns:ns2="86631d7c-41dc-4822-a4c4-a0918f14bd95" xmlns:ns3="9716ddad-917c-48be-8247-e2a57e237d5c" targetNamespace="http://schemas.microsoft.com/office/2006/metadata/properties" ma:root="true" ma:fieldsID="cbb824d8f98a3f47972123ab87e39d4d" ns2:_="" ns3:_="">
    <xsd:import namespace="86631d7c-41dc-4822-a4c4-a0918f14bd95"/>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31d7c-41dc-4822-a4c4-a0918f14b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631d7c-41dc-4822-a4c4-a0918f14bd95">
      <Terms xmlns="http://schemas.microsoft.com/office/infopath/2007/PartnerControls"/>
    </lcf76f155ced4ddcb4097134ff3c332f>
    <TaxCatchAll xmlns="9716ddad-917c-48be-8247-e2a57e237d5c" xsi:nil="true"/>
  </documentManagement>
</p:properties>
</file>

<file path=customXml/itemProps1.xml><?xml version="1.0" encoding="utf-8"?>
<ds:datastoreItem xmlns:ds="http://schemas.openxmlformats.org/officeDocument/2006/customXml" ds:itemID="{DDD76994-9FB5-400C-AFF4-083A06974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31d7c-41dc-4822-a4c4-a0918f14bd95"/>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9542E-5925-4261-8B8B-37B3792CD734}">
  <ds:schemaRefs>
    <ds:schemaRef ds:uri="http://schemas.microsoft.com/sharepoint/v3/contenttype/forms"/>
  </ds:schemaRefs>
</ds:datastoreItem>
</file>

<file path=customXml/itemProps3.xml><?xml version="1.0" encoding="utf-8"?>
<ds:datastoreItem xmlns:ds="http://schemas.openxmlformats.org/officeDocument/2006/customXml" ds:itemID="{9804A989-D3A4-442C-A029-480384537AA0}">
  <ds:schemaRefs>
    <ds:schemaRef ds:uri="http://schemas.microsoft.com/office/2006/metadata/properties"/>
    <ds:schemaRef ds:uri="http://schemas.microsoft.com/office/infopath/2007/PartnerControls"/>
    <ds:schemaRef ds:uri="86631d7c-41dc-4822-a4c4-a0918f14bd95"/>
    <ds:schemaRef ds:uri="9716ddad-917c-48be-8247-e2a57e237d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6615</Characters>
  <Application>Microsoft Office Word</Application>
  <DocSecurity>0</DocSecurity>
  <Lines>161</Lines>
  <Paragraphs>87</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 2021</dc:creator>
  <cp:keywords/>
  <cp:lastModifiedBy>Charlie Jones</cp:lastModifiedBy>
  <cp:revision>3</cp:revision>
  <dcterms:created xsi:type="dcterms:W3CDTF">2025-11-19T12:58:00Z</dcterms:created>
  <dcterms:modified xsi:type="dcterms:W3CDTF">2025-11-19T14:45:00Z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-2137159394</vt:i4>
  </property>
  <property fmtid="{D5CDD505-2E9C-101B-9397-08002B2CF9AE}" pid="3" name="ContentTypeId">
    <vt:lpwstr>0x010100C771A377A8B74A4B9FD3DDE903DB70C1</vt:lpwstr>
  </property>
  <property fmtid="{D5CDD505-2E9C-101B-9397-08002B2CF9AE}" pid="4" name="MediaServiceImageTags">
    <vt:lpwstr/>
  </property>
  <property fmtid="{D5CDD505-2E9C-101B-9397-08002B2CF9AE}" pid="5" name="GrammarlyDocumentId">
    <vt:lpwstr>04e6dba5-6b19-4e09-96ec-615cfd13a7b5</vt:lpwstr>
  </property>
</Properties>
</file>