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376" w:type="dxa"/>
        <w:tblInd w:w="-70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108"/>
      </w:tblGrid>
      <w:tr w:rsidR="00415F2B">
        <w:trPr>
          <w:trHeight w:val="128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15F2B" w:rsidRDefault="00415F2B">
            <w:pPr>
              <w:spacing w:after="0"/>
            </w:pPr>
          </w:p>
        </w:tc>
        <w:tc>
          <w:tcPr>
            <w:tcW w:w="20905" w:type="dxa"/>
            <w:tcBorders>
              <w:top w:val="nil"/>
              <w:left w:val="nil"/>
              <w:bottom w:val="nil"/>
              <w:right w:val="nil"/>
            </w:tcBorders>
          </w:tcPr>
          <w:p w:rsidR="00415F2B" w:rsidRDefault="00415F2B">
            <w:pPr>
              <w:spacing w:after="0"/>
              <w:ind w:left="-2203" w:right="23107"/>
            </w:pPr>
          </w:p>
          <w:tbl>
            <w:tblPr>
              <w:tblStyle w:val="TableGrid"/>
              <w:tblW w:w="22140" w:type="dxa"/>
              <w:tblInd w:w="243" w:type="dxa"/>
              <w:tblCellMar>
                <w:top w:w="16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140"/>
            </w:tblGrid>
            <w:tr w:rsidR="00415F2B" w:rsidTr="00387752">
              <w:trPr>
                <w:trHeight w:val="1165"/>
              </w:trPr>
              <w:tc>
                <w:tcPr>
                  <w:tcW w:w="22140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  <w:shd w:val="clear" w:color="auto" w:fill="C00000"/>
                </w:tcPr>
                <w:p w:rsidR="00415F2B" w:rsidRDefault="005F0D5F">
                  <w:pPr>
                    <w:spacing w:after="0"/>
                    <w:jc w:val="center"/>
                  </w:pPr>
                  <w:r>
                    <w:rPr>
                      <w:b/>
                      <w:color w:val="FFFFFF"/>
                      <w:sz w:val="40"/>
                    </w:rPr>
                    <w:t>Bredenbury</w:t>
                  </w:r>
                  <w:r w:rsidR="00387752">
                    <w:rPr>
                      <w:b/>
                      <w:color w:val="FFFFFF"/>
                      <w:sz w:val="40"/>
                    </w:rPr>
                    <w:t xml:space="preserve"> Primary </w:t>
                  </w:r>
                  <w:r>
                    <w:rPr>
                      <w:b/>
                      <w:color w:val="FFFFFF"/>
                      <w:sz w:val="40"/>
                    </w:rPr>
                    <w:t>School</w:t>
                  </w:r>
                  <w:r w:rsidR="00387752">
                    <w:rPr>
                      <w:b/>
                      <w:color w:val="FFFFFF"/>
                      <w:sz w:val="40"/>
                    </w:rPr>
                    <w:t xml:space="preserve"> </w:t>
                  </w:r>
                </w:p>
                <w:p w:rsidR="00415F2B" w:rsidRDefault="00387752">
                  <w:pPr>
                    <w:spacing w:after="0"/>
                    <w:ind w:right="1"/>
                    <w:jc w:val="center"/>
                  </w:pPr>
                  <w:r>
                    <w:rPr>
                      <w:b/>
                      <w:color w:val="FFFFFF"/>
                      <w:sz w:val="40"/>
                    </w:rPr>
                    <w:t xml:space="preserve">Science Vocabulary Progression Year 1 – Year 6 </w:t>
                  </w:r>
                  <w:bookmarkStart w:id="0" w:name="_GoBack"/>
                  <w:bookmarkEnd w:id="0"/>
                </w:p>
              </w:tc>
            </w:tr>
          </w:tbl>
          <w:p w:rsidR="00415F2B" w:rsidRDefault="00415F2B"/>
        </w:tc>
      </w:tr>
    </w:tbl>
    <w:p w:rsidR="00415F2B" w:rsidRDefault="00387752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tbl>
      <w:tblPr>
        <w:tblStyle w:val="TableGrid"/>
        <w:tblW w:w="22393" w:type="dxa"/>
        <w:tblInd w:w="-715" w:type="dxa"/>
        <w:tblCellMar>
          <w:top w:w="51" w:type="dxa"/>
          <w:left w:w="107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1420"/>
        <w:gridCol w:w="2408"/>
        <w:gridCol w:w="3262"/>
        <w:gridCol w:w="3826"/>
        <w:gridCol w:w="3970"/>
        <w:gridCol w:w="3260"/>
        <w:gridCol w:w="3544"/>
      </w:tblGrid>
      <w:tr w:rsidR="00415F2B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Year 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6 </w:t>
            </w:r>
          </w:p>
        </w:tc>
      </w:tr>
      <w:tr w:rsidR="00415F2B">
        <w:trPr>
          <w:trHeight w:val="293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480974"/>
                      <wp:effectExtent l="0" t="0" r="0" b="0"/>
                      <wp:docPr id="10363" name="Group 10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480974"/>
                                <a:chOff x="0" y="0"/>
                                <a:chExt cx="155228" cy="480974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-193716" y="80804"/>
                                  <a:ext cx="59388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>Biology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63" style="width:12.2227pt;height:37.8719pt;mso-position-horizontal-relative:char;mso-position-vertical-relative:line" coordsize="1552,4809">
                      <v:rect id="Rectangle 51" style="position:absolute;width:5938;height:2064;left:-1937;top:80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Biology</w:t>
                              </w:r>
                            </w:p>
                          </w:txbxContent>
                        </v:textbox>
                      </v:rect>
                      <v:rect id="Rectangle 52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Plants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Deciduous, Evergreen,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Tree, Leaves, Flowers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(blossom), Petals,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Fruit, Roots, Bulb,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Seed, Trunk,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Branches, Stem, Oak,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Holly, Willow, Birch,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Chestnut, Conker,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Daisy, Buttercup,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Rose, Daffodil, fruit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Seeds, Bulbs, Water, Light,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Suitable temperature, Grow,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Healthy, Germinate,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Decompose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Air, Light, Water, Nutrients, Soil,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>Reproduct</w:t>
            </w:r>
            <w:r>
              <w:rPr>
                <w:sz w:val="24"/>
              </w:rPr>
              <w:t xml:space="preserve">ion, Transportation,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Dispersal, Pollination, Flower,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 w:rsidTr="00387752">
        <w:trPr>
          <w:trHeight w:val="26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Animals, including humans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Fish, Reptiles, </w:t>
            </w:r>
          </w:p>
          <w:p w:rsidR="00415F2B" w:rsidRDefault="00387752">
            <w:pPr>
              <w:spacing w:after="0" w:line="241" w:lineRule="auto"/>
            </w:pPr>
            <w:r>
              <w:rPr>
                <w:sz w:val="24"/>
              </w:rPr>
              <w:t xml:space="preserve">Mammals, Birds, Amphibians (+ examples of each) Herbivore, Omnivore,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Carnivore, Leg, Arm,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Elbow, Head, Ear,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Nose, Back, Wings,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Beak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Survival, Water, Air, Food,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Adult, Baby, Offspring, Kitten,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Calf, Puppy, Exercise, Hygiene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Movement, Muscles, Bones, Skull, Nutrition, Skeletons,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Mouth, Tongue, Teeth, Oesophagus,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Stomach, Small Intestine, Large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Intestine, Herbivore, Carnivore,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>Cani</w:t>
            </w:r>
            <w:r>
              <w:rPr>
                <w:sz w:val="24"/>
              </w:rPr>
              <w:t xml:space="preserve">ne, Incisor, Molar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Foetus, Embryo, Womb,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Gestation, Baby, Toddler,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Teenager, Elderly, Growth,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Development, Puberty;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  <w:r w:rsidR="005F0D5F">
              <w:rPr>
                <w:sz w:val="24"/>
              </w:rPr>
              <w:t>Circulatory System, Heart, Lungs,</w:t>
            </w:r>
            <w:r>
              <w:rPr>
                <w:sz w:val="24"/>
              </w:rPr>
              <w:t xml:space="preserve"> Muscle,</w:t>
            </w:r>
            <w:r w:rsidR="005F0D5F">
              <w:rPr>
                <w:sz w:val="24"/>
              </w:rPr>
              <w:t xml:space="preserve"> Blood Vessels, Veins, Arteries, Capillaries,</w:t>
            </w:r>
            <w:r>
              <w:rPr>
                <w:sz w:val="24"/>
              </w:rPr>
              <w:t xml:space="preserve"> Valves,</w:t>
            </w:r>
            <w:r w:rsidR="005F0D5F">
              <w:rPr>
                <w:sz w:val="24"/>
              </w:rPr>
              <w:t xml:space="preserve"> Blood, Oxygenated, Deoxygenated, Red Blood Cell, White Blood Cell, Platelets, Plasma, </w:t>
            </w:r>
            <w:proofErr w:type="gramStart"/>
            <w:r w:rsidR="005F0D5F">
              <w:rPr>
                <w:sz w:val="24"/>
              </w:rPr>
              <w:t>Nutrients,  Exercise</w:t>
            </w:r>
            <w:proofErr w:type="gramEnd"/>
            <w:r w:rsidR="005F0D5F">
              <w:rPr>
                <w:sz w:val="24"/>
              </w:rPr>
              <w:t>, Drugs, Diet, Damage</w:t>
            </w:r>
          </w:p>
        </w:tc>
      </w:tr>
      <w:tr w:rsidR="00415F2B">
        <w:trPr>
          <w:trHeight w:val="20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Living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Things and their Habitats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Living, Dead, Habitat, Energy,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Food chain, Predator, Prey,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Woodland, Pond, Desert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Vertebrates, Fish, Amphibians,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Reptiles, Birds, Mammals,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Invertebrates, Snails, Slugs, Worms,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Spiders, Insects, Environment,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Habitats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Mammal, Reproduction,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Insect, Amphibian, Bird,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Offspring;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Classification, Vertebrates, Invertebrates, Microorganisms, Amphibians, Reptiles, Mammals, Insects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Evolution and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Inheritance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Fossils, Adaptation, Evolution,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Characteristics, Reproduction, Genetics </w:t>
            </w:r>
          </w:p>
        </w:tc>
      </w:tr>
      <w:tr w:rsidR="00415F2B">
        <w:trPr>
          <w:trHeight w:val="264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654710"/>
                      <wp:effectExtent l="0" t="0" r="0" b="0"/>
                      <wp:docPr id="11207" name="Group 11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654710"/>
                                <a:chOff x="0" y="0"/>
                                <a:chExt cx="155228" cy="654710"/>
                              </a:xfrm>
                            </wpg:grpSpPr>
                            <wps:wsp>
                              <wps:cNvPr id="348" name="Rectangle 348"/>
                              <wps:cNvSpPr/>
                              <wps:spPr>
                                <a:xfrm rot="-5399999">
                                  <a:off x="-309150" y="139107"/>
                                  <a:ext cx="82475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>Chemistry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" name="Rectangle 349"/>
                              <wps:cNvSpPr/>
                              <wps:spPr>
                                <a:xfrm rot="-5399999">
                                  <a:off x="80322" y="-91687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07" style="width:12.2227pt;height:51.552pt;mso-position-horizontal-relative:char;mso-position-vertical-relative:line" coordsize="1552,6547">
                      <v:rect id="Rectangle 348" style="position:absolute;width:8247;height:2064;left:-3091;top:13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Chemistry</w:t>
                              </w:r>
                            </w:p>
                          </w:txbxContent>
                        </v:textbox>
                      </v:rect>
                      <v:rect id="Rectangle 349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Materials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Everyday Materials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Wood, Plastic, Glass,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Paper, Water, Metal,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Rock, Hard, Soft,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Bendy, Rough,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Smooth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Materials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Hard, Soft, Stretchy, Stiff,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Shiny, Dull, Rough, Smooth,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Bendy, Waterproof,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Absorbent, Opaque,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Transparent Brick, Paper,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Fabrics, Squashing, Bending, </w:t>
            </w:r>
          </w:p>
          <w:p w:rsidR="00415F2B" w:rsidRDefault="00387752">
            <w:pPr>
              <w:spacing w:after="0"/>
              <w:ind w:left="1" w:right="40"/>
            </w:pPr>
            <w:r>
              <w:rPr>
                <w:sz w:val="24"/>
              </w:rPr>
              <w:t xml:space="preserve">Twisting, Stretching Elastic, Foil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States of Mater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Solid, Liquid, Gas, Evaporation,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Condensation, Particles, Temperature,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>Freezing, Heating, Precipitatio</w:t>
            </w:r>
            <w:r>
              <w:rPr>
                <w:sz w:val="24"/>
              </w:rPr>
              <w:t xml:space="preserve">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Properties, including changes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of, materials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Hardness, Solubility,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Transparent, Opaque,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Translucent, Magnetic, Filter,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Evaporation, Dissolving, Mixing, Thermal conductor, thermal insulator, electrical conductor, electrical insulator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>
        <w:trPr>
          <w:trHeight w:val="2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Rocks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15F2B" w:rsidRDefault="00387752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Fossils, Soils, Sandstone, Granite, Marble, Pumice, Crystals, </w:t>
            </w:r>
          </w:p>
          <w:p w:rsidR="00415F2B" w:rsidRDefault="00387752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sedimentary, metamorphic, igneous, absorbent/porous,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durable, permeable, impermeable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F2B" w:rsidRDefault="00387752">
            <w:pPr>
              <w:spacing w:after="0"/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34442"/>
                      <wp:effectExtent l="0" t="0" r="0" b="0"/>
                      <wp:docPr id="10140" name="Group 10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34442"/>
                                <a:chOff x="0" y="0"/>
                                <a:chExt cx="155228" cy="34442"/>
                              </a:xfrm>
                            </wpg:grpSpPr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40" style="width:12.2227pt;height:2.71198pt;mso-position-horizontal-relative:char;mso-position-vertical-relative:line" coordsize="1552,344">
                      <v:rect id="Rectangle 544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Year 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Year 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Year 6 </w:t>
            </w:r>
          </w:p>
        </w:tc>
      </w:tr>
      <w:tr w:rsidR="00415F2B">
        <w:trPr>
          <w:trHeight w:val="118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474878"/>
                      <wp:effectExtent l="0" t="0" r="0" b="0"/>
                      <wp:docPr id="10245" name="Group 10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474878"/>
                                <a:chOff x="0" y="0"/>
                                <a:chExt cx="155228" cy="474878"/>
                              </a:xfrm>
                            </wpg:grpSpPr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-190169" y="78255"/>
                                  <a:ext cx="58679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>Physics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5" style="width:12.2227pt;height:37.392pt;mso-position-horizontal-relative:char;mso-position-vertical-relative:line" coordsize="1552,4748">
                      <v:rect id="Rectangle 588" style="position:absolute;width:5867;height:2064;left:-1901;top:7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Physics</w:t>
                              </w:r>
                            </w:p>
                          </w:txbxContent>
                        </v:textbox>
                      </v:rect>
                      <v:rect id="Rectangle 589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Seasonal Changes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Summer, Spring,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Autumn, Winter, Sun,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Day, Moon, Night,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Light, Dark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 w:rsidTr="005F0D5F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Light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Light, Shadows, Mirror, Reflective, Dark, Reflection, light source, cast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5F0D5F">
            <w:pPr>
              <w:spacing w:after="0"/>
              <w:ind w:left="1"/>
            </w:pPr>
            <w:r>
              <w:rPr>
                <w:sz w:val="24"/>
              </w:rPr>
              <w:t>Opaque, Transparent, Translucent, Reflect, Refract Prism, Spectrum, Absorption, Angle of Incidence, Angle of Reflection</w:t>
            </w:r>
          </w:p>
        </w:tc>
      </w:tr>
      <w:tr w:rsidR="00415F2B">
        <w:trPr>
          <w:trHeight w:val="1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Forces and Magnets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Magnetic, Force, Contact, Attract, Repel, Friction, Poles, Push, Pull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Forces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Air resistance, Water resistance, Friction, Gravity, Newton, Gears, Pulleys, lever, force, pivot (fulcrum)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Sound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Volume, Vibration, Wave, Pitch, Tone, Speaker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 w:rsidTr="005F0D5F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Electricity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Cells, Wires, Bulbs, Switches, Buzzers,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Battery, Circuit, Series, Conductors, Insulators, brightness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5F0D5F">
            <w:pPr>
              <w:spacing w:after="0"/>
              <w:ind w:left="1"/>
            </w:pPr>
            <w:r>
              <w:rPr>
                <w:sz w:val="24"/>
              </w:rPr>
              <w:t>Current, Electrons, Voltage, Amp, Resistance, Symbol, Component</w:t>
            </w:r>
          </w:p>
        </w:tc>
      </w:tr>
      <w:tr w:rsidR="00415F2B">
        <w:trPr>
          <w:trHeight w:val="1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415F2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Earth and Space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Earth, Sun, Moon, Axis, </w:t>
            </w:r>
          </w:p>
          <w:p w:rsidR="00415F2B" w:rsidRDefault="00387752">
            <w:pPr>
              <w:spacing w:after="0"/>
              <w:ind w:left="1" w:right="3"/>
            </w:pPr>
            <w:r>
              <w:rPr>
                <w:sz w:val="24"/>
              </w:rPr>
              <w:t xml:space="preserve">Rotation, Day, Night, Phases of the Moon, star, constellation, waxing, waning, full, new, year, month,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15F2B" w:rsidTr="005F0D5F">
        <w:trPr>
          <w:trHeight w:val="264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1487069"/>
                      <wp:effectExtent l="0" t="0" r="0" b="0"/>
                      <wp:docPr id="10861" name="Group 10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487069"/>
                                <a:chOff x="0" y="0"/>
                                <a:chExt cx="155228" cy="1487069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-493599" y="787015"/>
                                  <a:ext cx="119365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>Environmental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80322" y="46304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-243275" y="104398"/>
                                  <a:ext cx="69300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0" name="Rectangle 850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5F2B" w:rsidRDefault="0038775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61" style="width:12.2227pt;height:117.092pt;mso-position-horizontal-relative:char;mso-position-vertical-relative:line" coordsize="1552,14870">
                      <v:rect id="Rectangle 847" style="position:absolute;width:11936;height:2064;left:-4935;top:78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Environmental</w:t>
                              </w:r>
                            </w:p>
                          </w:txbxContent>
                        </v:textbox>
                      </v:rect>
                      <v:rect id="Rectangle 848" style="position:absolute;width:458;height:2064;left:803;top:46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9" style="position:absolute;width:6930;height:2064;left:-2432;top:10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Sciences</w:t>
                              </w:r>
                            </w:p>
                          </w:txbxContent>
                        </v:textbox>
                      </v:rect>
                      <v:rect id="Rectangle 850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Energy and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Climate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Change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387752">
            <w:pPr>
              <w:spacing w:after="0" w:line="240" w:lineRule="auto"/>
              <w:ind w:left="1" w:right="1588"/>
            </w:pPr>
            <w:r>
              <w:rPr>
                <w:sz w:val="24"/>
              </w:rPr>
              <w:t xml:space="preserve">greenhouse effect emissions climate change sustainable solar power </w:t>
            </w:r>
            <w:r>
              <w:rPr>
                <w:sz w:val="24"/>
              </w:rPr>
              <w:t xml:space="preserve">wind power hydro power </w:t>
            </w:r>
          </w:p>
          <w:p w:rsidR="00415F2B" w:rsidRDefault="00387752">
            <w:pPr>
              <w:spacing w:after="0"/>
              <w:ind w:left="1" w:right="1617"/>
            </w:pPr>
            <w:r>
              <w:rPr>
                <w:sz w:val="24"/>
              </w:rPr>
              <w:t xml:space="preserve">fossil fuels carbon dioxide </w:t>
            </w:r>
          </w:p>
        </w:tc>
      </w:tr>
      <w:tr w:rsidR="00415F2B">
        <w:trPr>
          <w:trHeight w:val="5574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lastRenderedPageBreak/>
              <w:t xml:space="preserve">Working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Scientifically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99FF"/>
          </w:tcPr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What…? </w:t>
            </w:r>
          </w:p>
          <w:p w:rsidR="00415F2B" w:rsidRDefault="00387752">
            <w:pPr>
              <w:spacing w:after="0" w:line="240" w:lineRule="auto"/>
              <w:ind w:right="886"/>
            </w:pPr>
            <w:r>
              <w:rPr>
                <w:sz w:val="24"/>
              </w:rPr>
              <w:t xml:space="preserve">How ….? Why …? </w:t>
            </w:r>
          </w:p>
          <w:p w:rsidR="00415F2B" w:rsidRDefault="00387752">
            <w:pPr>
              <w:spacing w:after="1" w:line="240" w:lineRule="auto"/>
              <w:ind w:right="777"/>
            </w:pPr>
            <w:r>
              <w:rPr>
                <w:sz w:val="24"/>
              </w:rPr>
              <w:t xml:space="preserve">similar different best and worst change plan look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biggest and smallest </w:t>
            </w:r>
          </w:p>
          <w:p w:rsidR="00415F2B" w:rsidRDefault="00387752">
            <w:pPr>
              <w:spacing w:after="2" w:line="240" w:lineRule="auto"/>
              <w:ind w:right="790"/>
            </w:pPr>
            <w:r>
              <w:rPr>
                <w:sz w:val="24"/>
              </w:rPr>
              <w:t xml:space="preserve">compare sort and group </w:t>
            </w:r>
          </w:p>
          <w:p w:rsidR="00415F2B" w:rsidRDefault="0038775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15F2B" w:rsidRDefault="00387752">
            <w:pPr>
              <w:spacing w:after="0" w:line="240" w:lineRule="auto"/>
              <w:ind w:left="2" w:right="1742"/>
            </w:pPr>
            <w:r>
              <w:rPr>
                <w:sz w:val="24"/>
              </w:rPr>
              <w:t xml:space="preserve">observe change slowly quickly describe name </w:t>
            </w:r>
          </w:p>
          <w:p w:rsidR="00415F2B" w:rsidRDefault="00387752">
            <w:pPr>
              <w:spacing w:after="0" w:line="240" w:lineRule="auto"/>
              <w:ind w:left="2" w:right="1288"/>
            </w:pPr>
            <w:r>
              <w:rPr>
                <w:sz w:val="24"/>
              </w:rPr>
              <w:t xml:space="preserve">identify label record measure bigger and smaller pattern notice cycle </w:t>
            </w:r>
          </w:p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predict </w:t>
            </w:r>
          </w:p>
          <w:p w:rsidR="00415F2B" w:rsidRDefault="00387752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gradually </w:t>
            </w:r>
          </w:p>
          <w:p w:rsidR="00415F2B" w:rsidRDefault="00387752">
            <w:pPr>
              <w:spacing w:after="0" w:line="240" w:lineRule="auto"/>
              <w:ind w:left="1" w:right="2578"/>
            </w:pPr>
            <w:r>
              <w:rPr>
                <w:sz w:val="24"/>
              </w:rPr>
              <w:t xml:space="preserve">identify observe recognise investigate record units table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fair </w:t>
            </w:r>
          </w:p>
          <w:p w:rsidR="00415F2B" w:rsidRDefault="00387752">
            <w:pPr>
              <w:spacing w:after="0" w:line="241" w:lineRule="auto"/>
              <w:ind w:left="1" w:right="2127"/>
            </w:pPr>
            <w:r>
              <w:rPr>
                <w:sz w:val="24"/>
              </w:rPr>
              <w:t xml:space="preserve">evidence research length observations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prediction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15F2B" w:rsidRDefault="00387752">
            <w:pPr>
              <w:spacing w:after="0" w:line="240" w:lineRule="auto"/>
              <w:ind w:left="1" w:right="1803"/>
            </w:pPr>
            <w:r>
              <w:rPr>
                <w:sz w:val="24"/>
              </w:rPr>
              <w:t xml:space="preserve">similarities differences research and source </w:t>
            </w:r>
          </w:p>
          <w:p w:rsidR="00415F2B" w:rsidRDefault="00387752">
            <w:pPr>
              <w:spacing w:after="0" w:line="240" w:lineRule="auto"/>
              <w:ind w:left="1" w:right="2070"/>
            </w:pPr>
            <w:proofErr w:type="gramStart"/>
            <w:r>
              <w:rPr>
                <w:sz w:val="24"/>
              </w:rPr>
              <w:t>scientists</w:t>
            </w:r>
            <w:proofErr w:type="gramEnd"/>
            <w:r>
              <w:rPr>
                <w:sz w:val="24"/>
              </w:rPr>
              <w:t xml:space="preserve"> discovery process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cycle </w:t>
            </w:r>
          </w:p>
          <w:p w:rsidR="00415F2B" w:rsidRDefault="00387752">
            <w:pPr>
              <w:spacing w:after="0" w:line="240" w:lineRule="auto"/>
              <w:ind w:left="1" w:right="2329"/>
            </w:pPr>
            <w:r>
              <w:rPr>
                <w:sz w:val="24"/>
              </w:rPr>
              <w:t xml:space="preserve">measurements conclude evaluate rank plan vary </w:t>
            </w:r>
          </w:p>
          <w:p w:rsidR="00415F2B" w:rsidRDefault="00387752">
            <w:pPr>
              <w:spacing w:after="0" w:line="240" w:lineRule="auto"/>
              <w:ind w:left="1" w:right="1433"/>
            </w:pPr>
            <w:r>
              <w:rPr>
                <w:sz w:val="24"/>
              </w:rPr>
              <w:t xml:space="preserve">keep the same/constant bar graph table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tally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415F2B" w:rsidRDefault="00387752">
            <w:pPr>
              <w:spacing w:after="0" w:line="240" w:lineRule="auto"/>
              <w:ind w:left="1" w:right="1920"/>
            </w:pPr>
            <w:r>
              <w:rPr>
                <w:sz w:val="24"/>
              </w:rPr>
              <w:t xml:space="preserve">classify interpret pattern relationship prediction analyse interpret conclude evaluate rank variable constants control </w:t>
            </w:r>
            <w:r>
              <w:rPr>
                <w:sz w:val="24"/>
              </w:rPr>
              <w:t xml:space="preserve">repeat key relationship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line graph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15F2B" w:rsidRDefault="00387752">
            <w:pPr>
              <w:spacing w:after="0" w:line="240" w:lineRule="auto"/>
              <w:ind w:left="1" w:right="1907"/>
            </w:pPr>
            <w:r>
              <w:rPr>
                <w:sz w:val="24"/>
              </w:rPr>
              <w:t xml:space="preserve">hypothesis variable constants evaluate plan conclude interpret classify categorise database enquiry </w:t>
            </w:r>
            <w:proofErr w:type="gramStart"/>
            <w:r>
              <w:rPr>
                <w:sz w:val="24"/>
              </w:rPr>
              <w:t>control  repeat</w:t>
            </w:r>
            <w:proofErr w:type="gramEnd"/>
            <w:r>
              <w:rPr>
                <w:sz w:val="24"/>
              </w:rPr>
              <w:t xml:space="preserve"> support  refute degree of trust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scatter graph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415F2B" w:rsidRDefault="00387752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:rsidR="00415F2B" w:rsidRDefault="00387752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p w:rsidR="00415F2B" w:rsidRDefault="00387752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sectPr w:rsidR="00415F2B">
      <w:pgSz w:w="23810" w:h="16838" w:orient="landscape"/>
      <w:pgMar w:top="608" w:right="1440" w:bottom="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2B"/>
    <w:rsid w:val="00387752"/>
    <w:rsid w:val="00415F2B"/>
    <w:rsid w:val="005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16AD"/>
  <w15:docId w15:val="{B2F0E54E-4B46-4FA6-8889-97A29778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DC077A75A094BB1831AFEDDAD43FA" ma:contentTypeVersion="4" ma:contentTypeDescription="Create a new document." ma:contentTypeScope="" ma:versionID="a001dbdc9683991d040b8a64cc080ba2">
  <xsd:schema xmlns:xsd="http://www.w3.org/2001/XMLSchema" xmlns:xs="http://www.w3.org/2001/XMLSchema" xmlns:p="http://schemas.microsoft.com/office/2006/metadata/properties" xmlns:ns2="bc9e0bc3-c23c-4847-b628-a6e43c8d29c8" targetNamespace="http://schemas.microsoft.com/office/2006/metadata/properties" ma:root="true" ma:fieldsID="32fdb3d544f0e60d41a25718646f12de" ns2:_="">
    <xsd:import namespace="bc9e0bc3-c23c-4847-b628-a6e43c8d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e0bc3-c23c-4847-b628-a6e43c8d2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A9607-5661-4285-8DB0-C924A0E77B4F}"/>
</file>

<file path=customXml/itemProps2.xml><?xml version="1.0" encoding="utf-8"?>
<ds:datastoreItem xmlns:ds="http://schemas.openxmlformats.org/officeDocument/2006/customXml" ds:itemID="{4CCEFDA7-9823-4E37-AB98-A26D7FE1FEE3}"/>
</file>

<file path=customXml/itemProps3.xml><?xml version="1.0" encoding="utf-8"?>
<ds:datastoreItem xmlns:ds="http://schemas.openxmlformats.org/officeDocument/2006/customXml" ds:itemID="{B42C80CE-3891-4FD0-97F5-228882161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Marriage</dc:creator>
  <cp:keywords/>
  <cp:lastModifiedBy>Charlotte Jefferson</cp:lastModifiedBy>
  <cp:revision>2</cp:revision>
  <dcterms:created xsi:type="dcterms:W3CDTF">2024-06-12T14:08:00Z</dcterms:created>
  <dcterms:modified xsi:type="dcterms:W3CDTF">2024-06-12T14:08:00Z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0x010100B64DC077A75A094BB1831AFEDDAD43FA</vt:lpwstr>
  </property>
</Properties>
</file>