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67BBA" w14:textId="4D2BAA5B" w:rsidR="00211739" w:rsidRDefault="00D42855" w:rsidP="00211739">
      <w:pPr>
        <w:pStyle w:val="Default"/>
        <w:jc w:val="center"/>
        <w:rPr>
          <w:rFonts w:ascii="Arial" w:hAnsi="Arial" w:cs="Arial"/>
          <w:noProof/>
          <w:sz w:val="52"/>
          <w:szCs w:val="52"/>
        </w:rPr>
      </w:pPr>
      <w:bookmarkStart w:id="0" w:name="_Hlk177544634"/>
      <w:r>
        <w:rPr>
          <w:noProof/>
        </w:rPr>
        <w:drawing>
          <wp:anchor distT="0" distB="0" distL="114300" distR="114300" simplePos="0" relativeHeight="251657728" behindDoc="1" locked="0" layoutInCell="1" allowOverlap="1" wp14:anchorId="223CBE2C" wp14:editId="07777777">
            <wp:simplePos x="0" y="0"/>
            <wp:positionH relativeFrom="margin">
              <wp:posOffset>195580</wp:posOffset>
            </wp:positionH>
            <wp:positionV relativeFrom="paragraph">
              <wp:posOffset>-189230</wp:posOffset>
            </wp:positionV>
            <wp:extent cx="6160770" cy="1578610"/>
            <wp:effectExtent l="0" t="0" r="0" b="0"/>
            <wp:wrapThrough wrapText="bothSides">
              <wp:wrapPolygon edited="0">
                <wp:start x="0" y="0"/>
                <wp:lineTo x="0" y="21374"/>
                <wp:lineTo x="21506" y="21374"/>
                <wp:lineTo x="21506"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0770" cy="157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211739" w:rsidRDefault="00211739" w:rsidP="00211739">
      <w:pPr>
        <w:pStyle w:val="Default"/>
        <w:jc w:val="center"/>
        <w:rPr>
          <w:rFonts w:ascii="Arial" w:hAnsi="Arial" w:cs="Arial"/>
          <w:noProof/>
          <w:sz w:val="52"/>
          <w:szCs w:val="52"/>
        </w:rPr>
      </w:pPr>
    </w:p>
    <w:p w14:paraId="0EE9313E" w14:textId="77777777" w:rsidR="00211739" w:rsidRDefault="00211739" w:rsidP="00211739">
      <w:pPr>
        <w:pStyle w:val="Default"/>
        <w:jc w:val="center"/>
        <w:rPr>
          <w:rFonts w:ascii="Arial" w:hAnsi="Arial" w:cs="Arial"/>
          <w:b/>
          <w:bCs/>
          <w:sz w:val="52"/>
          <w:szCs w:val="52"/>
        </w:rPr>
      </w:pPr>
      <w:r>
        <w:rPr>
          <w:rFonts w:ascii="Arial" w:hAnsi="Arial" w:cs="Arial"/>
          <w:noProof/>
          <w:sz w:val="52"/>
          <w:szCs w:val="52"/>
        </w:rPr>
        <w:t>Bredenbury Primary School</w:t>
      </w:r>
    </w:p>
    <w:p w14:paraId="0A37501D" w14:textId="77777777" w:rsidR="00211739" w:rsidRDefault="00211739" w:rsidP="00211739">
      <w:pPr>
        <w:pStyle w:val="Default"/>
        <w:rPr>
          <w:rFonts w:ascii="Arial" w:hAnsi="Arial" w:cs="Arial"/>
          <w:b/>
          <w:bCs/>
          <w:sz w:val="52"/>
          <w:szCs w:val="52"/>
        </w:rPr>
      </w:pPr>
    </w:p>
    <w:p w14:paraId="5DAB6C7B" w14:textId="77777777" w:rsidR="00211739" w:rsidRDefault="00211739" w:rsidP="00211739">
      <w:pPr>
        <w:pStyle w:val="Default"/>
        <w:rPr>
          <w:rFonts w:ascii="Arial" w:hAnsi="Arial" w:cs="Arial"/>
          <w:b/>
          <w:bCs/>
          <w:sz w:val="52"/>
          <w:szCs w:val="52"/>
        </w:rPr>
      </w:pPr>
    </w:p>
    <w:p w14:paraId="02EB378F" w14:textId="77777777" w:rsidR="00211739" w:rsidRDefault="00211739" w:rsidP="00211739">
      <w:pPr>
        <w:pStyle w:val="Default"/>
        <w:rPr>
          <w:b/>
          <w:bCs/>
          <w:sz w:val="32"/>
          <w:szCs w:val="32"/>
        </w:rPr>
      </w:pPr>
    </w:p>
    <w:p w14:paraId="6A05A809" w14:textId="77777777" w:rsidR="00211739" w:rsidRDefault="00211739" w:rsidP="00211739">
      <w:pPr>
        <w:jc w:val="center"/>
        <w:rPr>
          <w:rFonts w:ascii="Arial" w:hAnsi="Arial" w:cs="Arial"/>
          <w:sz w:val="72"/>
          <w:szCs w:val="72"/>
          <w:u w:val="single"/>
        </w:rPr>
      </w:pPr>
    </w:p>
    <w:p w14:paraId="53DE9868" w14:textId="77777777" w:rsidR="00211739" w:rsidRDefault="00211739" w:rsidP="00C0194A">
      <w:pPr>
        <w:jc w:val="center"/>
        <w:rPr>
          <w:rFonts w:ascii="Arial" w:hAnsi="Arial" w:cs="Arial"/>
          <w:sz w:val="72"/>
          <w:szCs w:val="72"/>
          <w:u w:val="single"/>
        </w:rPr>
      </w:pPr>
      <w:r>
        <w:rPr>
          <w:rFonts w:ascii="Arial" w:hAnsi="Arial" w:cs="Arial"/>
          <w:sz w:val="72"/>
          <w:szCs w:val="72"/>
          <w:u w:val="single"/>
        </w:rPr>
        <w:t>Writing Policy</w:t>
      </w:r>
    </w:p>
    <w:p w14:paraId="5A39BBE3" w14:textId="77777777" w:rsidR="00211739" w:rsidRDefault="00211739" w:rsidP="00211739">
      <w:pPr>
        <w:ind w:left="720" w:firstLine="720"/>
        <w:rPr>
          <w:rFonts w:ascii="Arial" w:hAnsi="Arial" w:cs="Arial"/>
          <w:b/>
          <w:u w:val="single"/>
        </w:rPr>
      </w:pPr>
    </w:p>
    <w:p w14:paraId="41C8F396" w14:textId="77777777" w:rsidR="00211739" w:rsidRDefault="00211739" w:rsidP="00211739">
      <w:pPr>
        <w:ind w:left="720" w:firstLine="720"/>
        <w:rPr>
          <w:rFonts w:ascii="Arial" w:hAnsi="Arial" w:cs="Arial"/>
          <w:b/>
          <w:u w:val="single"/>
        </w:rPr>
      </w:pPr>
    </w:p>
    <w:p w14:paraId="72A3D3EC" w14:textId="77777777" w:rsidR="00211739" w:rsidRDefault="00211739" w:rsidP="00211739">
      <w:pPr>
        <w:ind w:left="720" w:firstLine="720"/>
        <w:rPr>
          <w:rFonts w:ascii="Arial" w:hAnsi="Arial" w:cs="Arial"/>
          <w:b/>
          <w:u w:val="single"/>
        </w:rPr>
      </w:pPr>
    </w:p>
    <w:p w14:paraId="0D0B940D" w14:textId="77777777" w:rsidR="00211739" w:rsidRDefault="00211739" w:rsidP="00211739">
      <w:pPr>
        <w:ind w:left="720" w:firstLine="720"/>
        <w:rPr>
          <w:rFonts w:ascii="Arial" w:hAnsi="Arial" w:cs="Arial"/>
          <w:b/>
          <w:u w:val="single"/>
        </w:rPr>
      </w:pPr>
    </w:p>
    <w:p w14:paraId="0E27B00A" w14:textId="77777777" w:rsidR="00211739" w:rsidRDefault="00211739" w:rsidP="00211739">
      <w:pPr>
        <w:ind w:left="720" w:firstLine="720"/>
        <w:rPr>
          <w:rFonts w:ascii="Arial" w:hAnsi="Arial" w:cs="Arial"/>
          <w:b/>
          <w:u w:val="single"/>
        </w:rPr>
      </w:pPr>
    </w:p>
    <w:p w14:paraId="60061E4C" w14:textId="77777777" w:rsidR="00211739" w:rsidRDefault="00211739" w:rsidP="00211739">
      <w:pPr>
        <w:ind w:left="720" w:firstLine="720"/>
        <w:rPr>
          <w:rFonts w:ascii="Arial" w:hAnsi="Arial" w:cs="Arial"/>
          <w:b/>
          <w:u w:val="single"/>
        </w:rPr>
      </w:pPr>
    </w:p>
    <w:p w14:paraId="2993D9AF" w14:textId="77777777" w:rsidR="00211739" w:rsidRDefault="00211739" w:rsidP="00211739">
      <w:pPr>
        <w:ind w:firstLine="720"/>
        <w:rPr>
          <w:rFonts w:ascii="Arial" w:hAnsi="Arial" w:cs="Arial"/>
          <w:sz w:val="32"/>
          <w:szCs w:val="32"/>
        </w:rPr>
      </w:pPr>
      <w:r>
        <w:rPr>
          <w:rFonts w:ascii="Arial" w:hAnsi="Arial" w:cs="Arial"/>
          <w:sz w:val="32"/>
          <w:szCs w:val="32"/>
        </w:rPr>
        <w:t xml:space="preserve">Policy created: July 2024 </w:t>
      </w:r>
    </w:p>
    <w:p w14:paraId="44EAFD9C" w14:textId="77777777" w:rsidR="00211739" w:rsidRDefault="00211739" w:rsidP="00211739">
      <w:pPr>
        <w:rPr>
          <w:rFonts w:ascii="Arial" w:hAnsi="Arial" w:cs="Arial"/>
          <w:sz w:val="32"/>
          <w:szCs w:val="32"/>
        </w:rPr>
      </w:pPr>
    </w:p>
    <w:p w14:paraId="76393F21" w14:textId="77777777" w:rsidR="00211739" w:rsidRDefault="00211739" w:rsidP="00211739">
      <w:pPr>
        <w:ind w:firstLine="720"/>
        <w:rPr>
          <w:rFonts w:ascii="Arial" w:hAnsi="Arial" w:cs="Arial"/>
          <w:sz w:val="32"/>
          <w:szCs w:val="32"/>
        </w:rPr>
      </w:pPr>
      <w:r>
        <w:rPr>
          <w:rFonts w:ascii="Arial" w:hAnsi="Arial" w:cs="Arial"/>
          <w:sz w:val="32"/>
          <w:szCs w:val="32"/>
        </w:rPr>
        <w:t>Agreed by Staff and Governors: September 2024</w:t>
      </w:r>
    </w:p>
    <w:p w14:paraId="4B94D5A5" w14:textId="77777777" w:rsidR="00211739" w:rsidRDefault="00211739" w:rsidP="00211739">
      <w:pPr>
        <w:rPr>
          <w:rFonts w:ascii="Arial" w:hAnsi="Arial" w:cs="Arial"/>
          <w:sz w:val="32"/>
          <w:szCs w:val="32"/>
        </w:rPr>
      </w:pPr>
    </w:p>
    <w:p w14:paraId="1B9DDE8C" w14:textId="6A3278C4" w:rsidR="00211739" w:rsidRDefault="00211739" w:rsidP="696741D5">
      <w:pPr>
        <w:ind w:firstLine="720"/>
        <w:rPr>
          <w:rFonts w:ascii="Arial" w:hAnsi="Arial" w:cs="Arial"/>
          <w:sz w:val="32"/>
          <w:szCs w:val="32"/>
        </w:rPr>
      </w:pPr>
      <w:r w:rsidRPr="696741D5">
        <w:rPr>
          <w:rFonts w:ascii="Arial" w:hAnsi="Arial" w:cs="Arial"/>
          <w:sz w:val="32"/>
          <w:szCs w:val="32"/>
        </w:rPr>
        <w:t xml:space="preserve">To be reviewed: </w:t>
      </w:r>
      <w:r w:rsidR="4EA59180" w:rsidRPr="696741D5">
        <w:rPr>
          <w:rFonts w:ascii="Arial" w:hAnsi="Arial" w:cs="Arial"/>
          <w:sz w:val="32"/>
          <w:szCs w:val="32"/>
        </w:rPr>
        <w:t>July 2027</w:t>
      </w:r>
    </w:p>
    <w:bookmarkEnd w:id="0"/>
    <w:p w14:paraId="0B258235" w14:textId="1D32ED09" w:rsidR="4601DD74" w:rsidRDefault="4601DD74" w:rsidP="4601DD74">
      <w:pPr>
        <w:rPr>
          <w:rFonts w:cs="Calibri"/>
          <w:b/>
          <w:bCs/>
          <w:sz w:val="24"/>
          <w:szCs w:val="24"/>
        </w:rPr>
      </w:pPr>
    </w:p>
    <w:p w14:paraId="6EA4E1DC" w14:textId="77777777" w:rsidR="007E7EB3" w:rsidRDefault="007E7EB3" w:rsidP="4601DD74">
      <w:pPr>
        <w:rPr>
          <w:rFonts w:cs="Calibri"/>
          <w:b/>
          <w:bCs/>
          <w:sz w:val="24"/>
          <w:szCs w:val="24"/>
        </w:rPr>
      </w:pPr>
    </w:p>
    <w:p w14:paraId="69E0BCB9" w14:textId="77777777" w:rsidR="00E3472D" w:rsidRPr="0095154C" w:rsidRDefault="003F6F24" w:rsidP="00E3472D">
      <w:pPr>
        <w:rPr>
          <w:rFonts w:cs="Calibri"/>
          <w:b/>
          <w:sz w:val="24"/>
          <w:szCs w:val="24"/>
        </w:rPr>
      </w:pPr>
      <w:r w:rsidRPr="0095154C">
        <w:rPr>
          <w:rFonts w:cs="Calibri"/>
          <w:b/>
          <w:sz w:val="24"/>
          <w:szCs w:val="24"/>
        </w:rPr>
        <w:lastRenderedPageBreak/>
        <w:t>Intent</w:t>
      </w:r>
      <w:r w:rsidR="00E3472D" w:rsidRPr="0095154C">
        <w:rPr>
          <w:rFonts w:cs="Calibri"/>
          <w:b/>
          <w:sz w:val="24"/>
          <w:szCs w:val="24"/>
        </w:rPr>
        <w:t>:</w:t>
      </w:r>
    </w:p>
    <w:p w14:paraId="0E416915" w14:textId="77777777" w:rsidR="007C666D" w:rsidRPr="0095154C" w:rsidRDefault="007C666D" w:rsidP="007C666D">
      <w:pPr>
        <w:spacing w:after="0" w:line="240" w:lineRule="auto"/>
        <w:textAlignment w:val="top"/>
        <w:rPr>
          <w:rFonts w:eastAsia="Times New Roman" w:cs="Calibri"/>
          <w:color w:val="1D1D1B"/>
          <w:sz w:val="24"/>
          <w:szCs w:val="24"/>
          <w:bdr w:val="none" w:sz="0" w:space="0" w:color="auto" w:frame="1"/>
          <w:lang w:eastAsia="en-GB"/>
        </w:rPr>
      </w:pPr>
      <w:r w:rsidRPr="0095154C">
        <w:rPr>
          <w:rFonts w:cs="Calibri"/>
          <w:sz w:val="24"/>
          <w:szCs w:val="24"/>
        </w:rPr>
        <w:t xml:space="preserve">We believe </w:t>
      </w:r>
      <w:r w:rsidRPr="0095154C">
        <w:rPr>
          <w:rFonts w:eastAsia="Times New Roman" w:cs="Calibri"/>
          <w:color w:val="1D1D1B"/>
          <w:sz w:val="24"/>
          <w:szCs w:val="24"/>
          <w:bdr w:val="none" w:sz="0" w:space="0" w:color="auto" w:frame="1"/>
          <w:lang w:eastAsia="en-GB"/>
        </w:rPr>
        <w:t>that developing strong English skills is essential for progressing across the curriculum and preparing for adult life. All teachers have a responsibility to develop pupils’ competence in reading, writing, speaking and listening and to ensure that pupils build the language skills necessary to fully access the curriculum.</w:t>
      </w:r>
    </w:p>
    <w:p w14:paraId="0928158E" w14:textId="77777777" w:rsidR="007C666D" w:rsidRPr="0095154C" w:rsidRDefault="007C666D" w:rsidP="007C666D">
      <w:pPr>
        <w:spacing w:after="0" w:line="240" w:lineRule="auto"/>
        <w:textAlignment w:val="top"/>
        <w:rPr>
          <w:rFonts w:eastAsia="Times New Roman" w:cs="Calibri"/>
          <w:color w:val="1D1D1B"/>
          <w:sz w:val="24"/>
          <w:szCs w:val="24"/>
          <w:lang w:eastAsia="en-GB"/>
        </w:rPr>
      </w:pPr>
      <w:r w:rsidRPr="0095154C">
        <w:rPr>
          <w:rFonts w:eastAsia="Times New Roman" w:cs="Calibri"/>
          <w:color w:val="1D1D1B"/>
          <w:sz w:val="24"/>
          <w:szCs w:val="24"/>
          <w:bdr w:val="none" w:sz="0" w:space="0" w:color="auto" w:frame="1"/>
          <w:lang w:eastAsia="en-GB"/>
        </w:rPr>
        <w:t xml:space="preserve"> We </w:t>
      </w:r>
      <w:proofErr w:type="spellStart"/>
      <w:r w:rsidRPr="0095154C">
        <w:rPr>
          <w:rFonts w:eastAsia="Times New Roman" w:cs="Calibri"/>
          <w:color w:val="1D1D1B"/>
          <w:sz w:val="24"/>
          <w:szCs w:val="24"/>
          <w:bdr w:val="none" w:sz="0" w:space="0" w:color="auto" w:frame="1"/>
          <w:lang w:eastAsia="en-GB"/>
        </w:rPr>
        <w:t>recognise</w:t>
      </w:r>
      <w:proofErr w:type="spellEnd"/>
      <w:r w:rsidRPr="0095154C">
        <w:rPr>
          <w:rFonts w:eastAsia="Times New Roman" w:cs="Calibri"/>
          <w:color w:val="1D1D1B"/>
          <w:sz w:val="24"/>
          <w:szCs w:val="24"/>
          <w:bdr w:val="none" w:sz="0" w:space="0" w:color="auto" w:frame="1"/>
          <w:lang w:eastAsia="en-GB"/>
        </w:rPr>
        <w:t xml:space="preserve"> the effect that a fluent, legible and coherent writing style can have on a pupils’ progress, both inside and outside of the school environment. At Bredenbury Primary School, we provide a broad and balanced literacy curriculum which encompasses focused writing practice, including handwriting, phonics, spelling, widening vocabulary, and writing for different styles, purposes and audiences.</w:t>
      </w:r>
    </w:p>
    <w:p w14:paraId="45D17627" w14:textId="7A5760E7" w:rsidR="007C666D" w:rsidRPr="0095154C" w:rsidRDefault="007C666D" w:rsidP="00211739"/>
    <w:p w14:paraId="5CB0D9E0" w14:textId="77A4ACC4" w:rsidR="007C666D" w:rsidRPr="0095154C" w:rsidRDefault="0596A195" w:rsidP="2F060CBE">
      <w:pPr>
        <w:spacing w:before="240" w:after="240"/>
        <w:rPr>
          <w:rFonts w:asciiTheme="minorHAnsi" w:eastAsiaTheme="minorEastAsia" w:hAnsiTheme="minorHAnsi" w:cstheme="minorBidi"/>
          <w:b/>
          <w:bCs/>
          <w:color w:val="000000" w:themeColor="text1"/>
          <w:sz w:val="24"/>
          <w:szCs w:val="24"/>
        </w:rPr>
      </w:pPr>
      <w:r w:rsidRPr="2F060CBE">
        <w:rPr>
          <w:rFonts w:asciiTheme="minorHAnsi" w:eastAsiaTheme="minorEastAsia" w:hAnsiTheme="minorHAnsi" w:cstheme="minorBidi"/>
          <w:b/>
          <w:bCs/>
          <w:color w:val="000000" w:themeColor="text1"/>
          <w:sz w:val="24"/>
          <w:szCs w:val="24"/>
        </w:rPr>
        <w:t>We intend:</w:t>
      </w:r>
    </w:p>
    <w:p w14:paraId="2C524D8A" w14:textId="77777777" w:rsidR="007C666D" w:rsidRPr="0095154C" w:rsidRDefault="3147720B" w:rsidP="2F060CBE">
      <w:pPr>
        <w:numPr>
          <w:ilvl w:val="0"/>
          <w:numId w:val="26"/>
        </w:numPr>
        <w:spacing w:after="0" w:line="240" w:lineRule="auto"/>
        <w:jc w:val="both"/>
        <w:rPr>
          <w:rFonts w:eastAsia="Times New Roman" w:cs="Calibri"/>
          <w:color w:val="1D1D1B"/>
          <w:sz w:val="24"/>
          <w:szCs w:val="24"/>
          <w:lang w:eastAsia="en-GB"/>
        </w:rPr>
      </w:pPr>
      <w:r w:rsidRPr="2F060CBE">
        <w:rPr>
          <w:rFonts w:eastAsia="Times New Roman" w:cs="Calibri"/>
          <w:color w:val="1D1D1B"/>
          <w:sz w:val="24"/>
          <w:szCs w:val="24"/>
          <w:lang w:eastAsia="en-GB"/>
        </w:rPr>
        <w:t xml:space="preserve">To guide and nurture </w:t>
      </w:r>
      <w:proofErr w:type="gramStart"/>
      <w:r w:rsidRPr="2F060CBE">
        <w:rPr>
          <w:rFonts w:eastAsia="Times New Roman" w:cs="Calibri"/>
          <w:color w:val="1D1D1B"/>
          <w:sz w:val="24"/>
          <w:szCs w:val="24"/>
          <w:lang w:eastAsia="en-GB"/>
        </w:rPr>
        <w:t>each individual</w:t>
      </w:r>
      <w:proofErr w:type="gramEnd"/>
      <w:r w:rsidRPr="2F060CBE">
        <w:rPr>
          <w:rFonts w:eastAsia="Times New Roman" w:cs="Calibri"/>
          <w:color w:val="1D1D1B"/>
          <w:sz w:val="24"/>
          <w:szCs w:val="24"/>
          <w:lang w:eastAsia="en-GB"/>
        </w:rPr>
        <w:t xml:space="preserve"> on their own personal journeys to becoming successful writers</w:t>
      </w:r>
    </w:p>
    <w:p w14:paraId="42EAC907" w14:textId="3C72B066" w:rsidR="007C666D" w:rsidRPr="0095154C" w:rsidRDefault="6F647FBD" w:rsidP="2F060CBE">
      <w:pPr>
        <w:numPr>
          <w:ilvl w:val="0"/>
          <w:numId w:val="26"/>
        </w:numPr>
        <w:spacing w:after="0" w:line="240" w:lineRule="auto"/>
        <w:jc w:val="both"/>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To have consistency of approach and progression through Foundation Stage to Year 6</w:t>
      </w:r>
    </w:p>
    <w:p w14:paraId="4A536EBD" w14:textId="77777777" w:rsidR="007C666D" w:rsidRPr="0095154C" w:rsidRDefault="3147720B" w:rsidP="2F060CBE">
      <w:pPr>
        <w:numPr>
          <w:ilvl w:val="0"/>
          <w:numId w:val="26"/>
        </w:numPr>
        <w:spacing w:after="0" w:line="240" w:lineRule="auto"/>
        <w:jc w:val="both"/>
        <w:rPr>
          <w:rFonts w:eastAsia="Times New Roman" w:cs="Calibri"/>
          <w:color w:val="1D1D1B"/>
          <w:sz w:val="24"/>
          <w:szCs w:val="24"/>
          <w:lang w:eastAsia="en-GB"/>
        </w:rPr>
      </w:pPr>
      <w:r w:rsidRPr="2F060CBE">
        <w:rPr>
          <w:rFonts w:eastAsia="Times New Roman" w:cs="Calibri"/>
          <w:color w:val="1D1D1B"/>
          <w:sz w:val="24"/>
          <w:szCs w:val="24"/>
          <w:lang w:eastAsia="en-GB"/>
        </w:rPr>
        <w:t>Provide exciting writing opportunities and experiences that engage and enhance all pupils</w:t>
      </w:r>
    </w:p>
    <w:p w14:paraId="6823A743" w14:textId="70C69BCC" w:rsidR="007C666D" w:rsidRPr="0095154C" w:rsidRDefault="1C97FCBD" w:rsidP="2F060CBE">
      <w:pPr>
        <w:numPr>
          <w:ilvl w:val="0"/>
          <w:numId w:val="26"/>
        </w:numPr>
        <w:spacing w:after="0" w:line="240" w:lineRule="auto"/>
        <w:jc w:val="both"/>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To provide the children with a stimulating writing environment surrounded by print in a variety of forms and contexts</w:t>
      </w:r>
    </w:p>
    <w:p w14:paraId="63AA2D6A" w14:textId="0876716E" w:rsidR="007C666D" w:rsidRPr="0095154C" w:rsidRDefault="09E9191B" w:rsidP="2F060CBE">
      <w:pPr>
        <w:numPr>
          <w:ilvl w:val="0"/>
          <w:numId w:val="26"/>
        </w:numPr>
        <w:spacing w:after="0" w:line="240" w:lineRule="auto"/>
        <w:jc w:val="both"/>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To motivate children to write, encouraging them positively to experiment and improve their work</w:t>
      </w:r>
    </w:p>
    <w:p w14:paraId="5713336F" w14:textId="79420BB6" w:rsidR="007C666D" w:rsidRPr="0095154C" w:rsidRDefault="3147720B" w:rsidP="2F060CBE">
      <w:pPr>
        <w:pStyle w:val="ListParagraph"/>
        <w:numPr>
          <w:ilvl w:val="0"/>
          <w:numId w:val="26"/>
        </w:numPr>
        <w:spacing w:after="0" w:line="240" w:lineRule="auto"/>
        <w:jc w:val="both"/>
        <w:rPr>
          <w:rFonts w:eastAsia="Times New Roman" w:cs="Calibri"/>
          <w:color w:val="1D1D1B"/>
          <w:sz w:val="24"/>
          <w:szCs w:val="24"/>
          <w:lang w:eastAsia="en-GB"/>
        </w:rPr>
      </w:pPr>
      <w:r w:rsidRPr="2F060CBE">
        <w:rPr>
          <w:rFonts w:eastAsia="Times New Roman" w:cs="Calibri"/>
          <w:color w:val="1D1D1B"/>
          <w:sz w:val="24"/>
          <w:szCs w:val="24"/>
          <w:lang w:eastAsia="en-GB"/>
        </w:rPr>
        <w:t>We want all children to acquire a wide vocabulary and to be able to spell new words by effectively applying the spelling patterns and rules they learn throughout their time in primary school</w:t>
      </w:r>
    </w:p>
    <w:p w14:paraId="1A021A40" w14:textId="77777777" w:rsidR="007C666D" w:rsidRPr="0095154C" w:rsidRDefault="3147720B" w:rsidP="2F060CBE">
      <w:pPr>
        <w:numPr>
          <w:ilvl w:val="0"/>
          <w:numId w:val="26"/>
        </w:numPr>
        <w:spacing w:after="0" w:line="240" w:lineRule="auto"/>
        <w:jc w:val="both"/>
        <w:rPr>
          <w:rFonts w:eastAsia="Times New Roman" w:cs="Calibri"/>
          <w:color w:val="1D1D1B"/>
          <w:sz w:val="24"/>
          <w:szCs w:val="24"/>
          <w:lang w:eastAsia="en-GB"/>
        </w:rPr>
      </w:pPr>
      <w:r w:rsidRPr="2F060CBE">
        <w:rPr>
          <w:rFonts w:eastAsia="Times New Roman" w:cs="Calibri"/>
          <w:color w:val="1D1D1B"/>
          <w:sz w:val="24"/>
          <w:szCs w:val="24"/>
          <w:lang w:eastAsia="en-GB"/>
        </w:rPr>
        <w:t>We want all children to have a solid understanding of grammar and apply it effectively to their writing</w:t>
      </w:r>
    </w:p>
    <w:p w14:paraId="6E4E1A4E" w14:textId="77777777" w:rsidR="007C666D" w:rsidRPr="0095154C" w:rsidRDefault="3147720B" w:rsidP="2F060CBE">
      <w:pPr>
        <w:numPr>
          <w:ilvl w:val="0"/>
          <w:numId w:val="26"/>
        </w:numPr>
        <w:spacing w:after="0" w:line="240" w:lineRule="auto"/>
        <w:jc w:val="both"/>
        <w:rPr>
          <w:rFonts w:eastAsia="Times New Roman" w:cs="Calibri"/>
          <w:color w:val="1D1D1B"/>
          <w:sz w:val="24"/>
          <w:szCs w:val="24"/>
          <w:lang w:eastAsia="en-GB"/>
        </w:rPr>
      </w:pPr>
      <w:r w:rsidRPr="2F060CBE">
        <w:rPr>
          <w:rFonts w:eastAsia="Times New Roman" w:cs="Calibri"/>
          <w:color w:val="1D1D1B"/>
          <w:sz w:val="24"/>
          <w:szCs w:val="24"/>
          <w:lang w:eastAsia="en-GB"/>
        </w:rPr>
        <w:t>We want them to write clearly, accurately and coherently, adapting their language and style in and for a range of contexts, purposes and audiences</w:t>
      </w:r>
    </w:p>
    <w:p w14:paraId="22AA48D7" w14:textId="77777777" w:rsidR="007C666D" w:rsidRPr="0095154C" w:rsidRDefault="3147720B" w:rsidP="2F060CBE">
      <w:pPr>
        <w:numPr>
          <w:ilvl w:val="0"/>
          <w:numId w:val="26"/>
        </w:numPr>
        <w:spacing w:after="0" w:line="240" w:lineRule="auto"/>
        <w:jc w:val="both"/>
        <w:rPr>
          <w:rFonts w:eastAsia="Times New Roman" w:cs="Calibri"/>
          <w:color w:val="1D1D1B"/>
          <w:sz w:val="24"/>
          <w:szCs w:val="24"/>
          <w:lang w:eastAsia="en-GB"/>
        </w:rPr>
      </w:pPr>
      <w:r w:rsidRPr="2F060CBE">
        <w:rPr>
          <w:rFonts w:eastAsia="Times New Roman" w:cs="Calibri"/>
          <w:color w:val="1D1D1B"/>
          <w:sz w:val="24"/>
          <w:szCs w:val="24"/>
          <w:lang w:eastAsia="en-GB"/>
        </w:rPr>
        <w:t>We believe that all children should be encouraged to take pride in the presentation of their writing, in part by developing a legible, cursive, individual handwriting style by the time they move to secondary school</w:t>
      </w:r>
    </w:p>
    <w:p w14:paraId="1BF498BE" w14:textId="77777777" w:rsidR="007C666D" w:rsidRPr="0095154C" w:rsidRDefault="3147720B" w:rsidP="2F060CBE">
      <w:pPr>
        <w:numPr>
          <w:ilvl w:val="0"/>
          <w:numId w:val="26"/>
        </w:numPr>
        <w:spacing w:after="0" w:line="240" w:lineRule="auto"/>
        <w:jc w:val="both"/>
        <w:rPr>
          <w:rFonts w:eastAsia="Times New Roman" w:cs="Calibri"/>
          <w:color w:val="1D1D1B"/>
          <w:sz w:val="24"/>
          <w:szCs w:val="24"/>
          <w:lang w:eastAsia="en-GB"/>
        </w:rPr>
      </w:pPr>
      <w:r w:rsidRPr="2F060CBE">
        <w:rPr>
          <w:rFonts w:eastAsia="Times New Roman" w:cs="Calibri"/>
          <w:color w:val="1D1D1B"/>
          <w:sz w:val="24"/>
          <w:szCs w:val="24"/>
          <w:lang w:eastAsia="en-GB"/>
        </w:rPr>
        <w:t xml:space="preserve">We want every child to have a good knowledge of phonics to springboard children to </w:t>
      </w:r>
      <w:proofErr w:type="gramStart"/>
      <w:r w:rsidRPr="2F060CBE">
        <w:rPr>
          <w:rFonts w:eastAsia="Times New Roman" w:cs="Calibri"/>
          <w:color w:val="1D1D1B"/>
          <w:sz w:val="24"/>
          <w:szCs w:val="24"/>
          <w:lang w:eastAsia="en-GB"/>
        </w:rPr>
        <w:t>becoming</w:t>
      </w:r>
      <w:proofErr w:type="gramEnd"/>
      <w:r w:rsidRPr="2F060CBE">
        <w:rPr>
          <w:rFonts w:eastAsia="Times New Roman" w:cs="Calibri"/>
          <w:color w:val="1D1D1B"/>
          <w:sz w:val="24"/>
          <w:szCs w:val="24"/>
          <w:lang w:eastAsia="en-GB"/>
        </w:rPr>
        <w:t xml:space="preserve"> fluent writers</w:t>
      </w:r>
    </w:p>
    <w:p w14:paraId="75907204" w14:textId="77777777" w:rsidR="007C666D" w:rsidRPr="0095154C" w:rsidRDefault="3147720B" w:rsidP="2F060CBE">
      <w:pPr>
        <w:numPr>
          <w:ilvl w:val="0"/>
          <w:numId w:val="26"/>
        </w:numPr>
        <w:spacing w:after="0" w:line="240" w:lineRule="auto"/>
        <w:jc w:val="both"/>
        <w:rPr>
          <w:rFonts w:eastAsia="Times New Roman" w:cs="Calibri"/>
          <w:color w:val="1D1D1B"/>
          <w:sz w:val="24"/>
          <w:szCs w:val="24"/>
          <w:lang w:eastAsia="en-GB"/>
        </w:rPr>
      </w:pPr>
      <w:r w:rsidRPr="2F060CBE">
        <w:rPr>
          <w:rFonts w:eastAsia="Times New Roman" w:cs="Calibri"/>
          <w:color w:val="1D1D1B"/>
          <w:sz w:val="24"/>
          <w:szCs w:val="24"/>
          <w:lang w:eastAsia="en-GB"/>
        </w:rPr>
        <w:t>To plan a progressive curriculum to build upon previous teaching, with regular assessment to ensure each child’s needs are met to reach their full potential</w:t>
      </w:r>
    </w:p>
    <w:p w14:paraId="6855E451" w14:textId="5216E21A" w:rsidR="007C666D" w:rsidRPr="0095154C" w:rsidRDefault="0596A195" w:rsidP="2F060CBE">
      <w:pPr>
        <w:spacing w:before="240" w:after="24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 To reflect the following best-practice models; we have adopted Jane Considine: The Big Write</w:t>
      </w:r>
      <w:r w:rsidRPr="2F060CBE">
        <w:rPr>
          <w:rFonts w:ascii="Times New Roman" w:eastAsia="Times New Roman" w:hAnsi="Times New Roman"/>
          <w:color w:val="000000" w:themeColor="text1"/>
        </w:rPr>
        <w:t xml:space="preserve"> </w:t>
      </w:r>
      <w:hyperlink r:id="rId12">
        <w:r w:rsidRPr="2F060CBE">
          <w:rPr>
            <w:rStyle w:val="Hyperlink"/>
            <w:rFonts w:ascii="Times New Roman" w:eastAsia="Times New Roman" w:hAnsi="Times New Roman"/>
          </w:rPr>
          <w:t>http://www.thetrainingspace.co.uk/</w:t>
        </w:r>
      </w:hyperlink>
    </w:p>
    <w:p w14:paraId="3DEEC669" w14:textId="09FFB34B" w:rsidR="007C666D" w:rsidRPr="007E7EB3" w:rsidRDefault="0596A195" w:rsidP="007E7EB3">
      <w:pPr>
        <w:spacing w:before="240" w:after="24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 xml:space="preserve">· To ensure we follow The National Curriculum 2014: National curriculum in England: English </w:t>
      </w:r>
      <w:proofErr w:type="spellStart"/>
      <w:r w:rsidRPr="2F060CBE">
        <w:rPr>
          <w:rFonts w:asciiTheme="minorHAnsi" w:eastAsiaTheme="minorEastAsia" w:hAnsiTheme="minorHAnsi" w:cstheme="minorBidi"/>
          <w:color w:val="000000" w:themeColor="text1"/>
          <w:sz w:val="24"/>
          <w:szCs w:val="24"/>
        </w:rPr>
        <w:t>programmes</w:t>
      </w:r>
      <w:proofErr w:type="spellEnd"/>
      <w:r w:rsidRPr="2F060CBE">
        <w:rPr>
          <w:rFonts w:asciiTheme="minorHAnsi" w:eastAsiaTheme="minorEastAsia" w:hAnsiTheme="minorHAnsi" w:cstheme="minorBidi"/>
          <w:color w:val="000000" w:themeColor="text1"/>
          <w:sz w:val="24"/>
          <w:szCs w:val="24"/>
        </w:rPr>
        <w:t xml:space="preserve"> of study: </w:t>
      </w:r>
      <w:hyperlink r:id="rId13">
        <w:r w:rsidRPr="2F060CBE">
          <w:rPr>
            <w:rStyle w:val="Hyperlink"/>
            <w:rFonts w:asciiTheme="minorHAnsi" w:eastAsiaTheme="minorEastAsia" w:hAnsiTheme="minorHAnsi" w:cstheme="minorBidi"/>
            <w:sz w:val="24"/>
            <w:szCs w:val="24"/>
          </w:rPr>
          <w:t>https://www.gov.uk/government/publications/national-curriculum-in-england-englishprogrammes-of-study/national-curriculum-in-england-english-programmes-of-study</w:t>
        </w:r>
      </w:hyperlink>
      <w:r w:rsidRPr="2F060CBE">
        <w:rPr>
          <w:rFonts w:asciiTheme="minorHAnsi" w:eastAsiaTheme="minorEastAsia" w:hAnsiTheme="minorHAnsi" w:cstheme="minorBidi"/>
          <w:color w:val="000000" w:themeColor="text1"/>
          <w:sz w:val="24"/>
          <w:szCs w:val="24"/>
        </w:rPr>
        <w:t>.</w:t>
      </w:r>
    </w:p>
    <w:p w14:paraId="70C30AF5" w14:textId="77777777" w:rsidR="008B486E" w:rsidRPr="0095154C" w:rsidRDefault="00402DBC" w:rsidP="007E7EB3">
      <w:pPr>
        <w:spacing w:after="0"/>
        <w:rPr>
          <w:rFonts w:cs="Calibri"/>
          <w:b/>
          <w:sz w:val="24"/>
          <w:szCs w:val="24"/>
        </w:rPr>
      </w:pPr>
      <w:r w:rsidRPr="2F060CBE">
        <w:rPr>
          <w:rFonts w:cs="Calibri"/>
          <w:b/>
          <w:bCs/>
          <w:sz w:val="24"/>
          <w:szCs w:val="24"/>
        </w:rPr>
        <w:t>Implementation</w:t>
      </w:r>
      <w:r w:rsidR="00767736" w:rsidRPr="2F060CBE">
        <w:rPr>
          <w:rFonts w:cs="Calibri"/>
          <w:b/>
          <w:bCs/>
          <w:sz w:val="24"/>
          <w:szCs w:val="24"/>
        </w:rPr>
        <w:t>:</w:t>
      </w:r>
    </w:p>
    <w:p w14:paraId="46C5CF1F" w14:textId="15FE8DC2" w:rsidR="40035128" w:rsidRDefault="40035128" w:rsidP="007E7EB3">
      <w:pPr>
        <w:spacing w:before="240" w:after="0"/>
        <w:rPr>
          <w:rFonts w:asciiTheme="minorHAnsi" w:eastAsiaTheme="minorEastAsia" w:hAnsiTheme="minorHAnsi" w:cstheme="minorBidi"/>
          <w:b/>
          <w:bCs/>
          <w:color w:val="000000" w:themeColor="text1"/>
          <w:sz w:val="24"/>
          <w:szCs w:val="24"/>
        </w:rPr>
      </w:pPr>
      <w:r w:rsidRPr="2F060CBE">
        <w:rPr>
          <w:rFonts w:asciiTheme="minorHAnsi" w:eastAsiaTheme="minorEastAsia" w:hAnsiTheme="minorHAnsi" w:cstheme="minorBidi"/>
          <w:b/>
          <w:bCs/>
          <w:color w:val="000000" w:themeColor="text1"/>
          <w:sz w:val="24"/>
          <w:szCs w:val="24"/>
        </w:rPr>
        <w:t>What writing looks like in our school:</w:t>
      </w:r>
    </w:p>
    <w:p w14:paraId="1E0D659B" w14:textId="5FF49356"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Learners being encouraged to write.</w:t>
      </w:r>
    </w:p>
    <w:p w14:paraId="6A4169E1" w14:textId="2625E46D"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Daily writing sessions which link to class text.</w:t>
      </w:r>
    </w:p>
    <w:p w14:paraId="5FDC4C3D" w14:textId="1A6B4102"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Shared writing sessions for the entire class.</w:t>
      </w:r>
    </w:p>
    <w:p w14:paraId="419021E2" w14:textId="63FE6FAF"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Guided writing sessions for small groups of children.</w:t>
      </w:r>
    </w:p>
    <w:p w14:paraId="0F352711" w14:textId="11A4A333"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lastRenderedPageBreak/>
        <w:t>Clear objectives being taught.</w:t>
      </w:r>
    </w:p>
    <w:p w14:paraId="39701B5D" w14:textId="1CC3B229"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 xml:space="preserve">Children engaged in activities to help them </w:t>
      </w:r>
      <w:proofErr w:type="spellStart"/>
      <w:r w:rsidRPr="2F060CBE">
        <w:rPr>
          <w:rFonts w:asciiTheme="minorHAnsi" w:eastAsiaTheme="minorEastAsia" w:hAnsiTheme="minorHAnsi" w:cstheme="minorBidi"/>
          <w:color w:val="000000" w:themeColor="text1"/>
          <w:sz w:val="24"/>
          <w:szCs w:val="24"/>
        </w:rPr>
        <w:t>internalise</w:t>
      </w:r>
      <w:proofErr w:type="spellEnd"/>
      <w:r w:rsidRPr="2F060CBE">
        <w:rPr>
          <w:rFonts w:asciiTheme="minorHAnsi" w:eastAsiaTheme="minorEastAsia" w:hAnsiTheme="minorHAnsi" w:cstheme="minorBidi"/>
          <w:color w:val="000000" w:themeColor="text1"/>
          <w:sz w:val="24"/>
          <w:szCs w:val="24"/>
        </w:rPr>
        <w:t xml:space="preserve"> texts such as role play and hot seating.</w:t>
      </w:r>
    </w:p>
    <w:p w14:paraId="04A897C2" w14:textId="0CD69F73"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Clear feedback to the children.</w:t>
      </w:r>
    </w:p>
    <w:p w14:paraId="2FB88AF7" w14:textId="53F69993"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Examples of text, children’s work and other appropriate resources on working walls.</w:t>
      </w:r>
    </w:p>
    <w:p w14:paraId="66C7CFE1" w14:textId="2FC07DA1"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Children referring to the working wall and other resources.</w:t>
      </w:r>
    </w:p>
    <w:p w14:paraId="5D30929F" w14:textId="1F4D7845" w:rsidR="2F060CBE" w:rsidRPr="007E7EB3"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Motivated learners who enjoy writing.</w:t>
      </w:r>
    </w:p>
    <w:p w14:paraId="178B3527" w14:textId="40DEBED3" w:rsidR="40035128" w:rsidRDefault="40035128" w:rsidP="007E7EB3">
      <w:pPr>
        <w:spacing w:before="120" w:after="0"/>
        <w:rPr>
          <w:rFonts w:asciiTheme="minorHAnsi" w:eastAsiaTheme="minorEastAsia" w:hAnsiTheme="minorHAnsi" w:cstheme="minorBidi"/>
          <w:b/>
          <w:bCs/>
          <w:color w:val="000000" w:themeColor="text1"/>
          <w:sz w:val="24"/>
          <w:szCs w:val="24"/>
        </w:rPr>
      </w:pPr>
      <w:r w:rsidRPr="2F060CBE">
        <w:rPr>
          <w:rFonts w:asciiTheme="minorHAnsi" w:eastAsiaTheme="minorEastAsia" w:hAnsiTheme="minorHAnsi" w:cstheme="minorBidi"/>
          <w:b/>
          <w:bCs/>
          <w:color w:val="000000" w:themeColor="text1"/>
          <w:sz w:val="24"/>
          <w:szCs w:val="24"/>
        </w:rPr>
        <w:t>End of EYFS</w:t>
      </w:r>
    </w:p>
    <w:p w14:paraId="0E9A1A20" w14:textId="5CB015ED"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Children use their phonic knowledge to write words in ways which match their spoken sounds.</w:t>
      </w:r>
    </w:p>
    <w:p w14:paraId="78ED5C05" w14:textId="647C7772"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They also write some irregular common words.</w:t>
      </w:r>
    </w:p>
    <w:p w14:paraId="7D4CE497" w14:textId="56E9BB4E"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They write simple sentences which can be read by themselves and others.</w:t>
      </w:r>
    </w:p>
    <w:p w14:paraId="4221A975" w14:textId="0D4ABFEB" w:rsidR="2F060CBE" w:rsidRPr="007E7EB3"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 xml:space="preserve">Some words are spelled </w:t>
      </w:r>
      <w:proofErr w:type="gramStart"/>
      <w:r w:rsidRPr="2F060CBE">
        <w:rPr>
          <w:rFonts w:asciiTheme="minorHAnsi" w:eastAsiaTheme="minorEastAsia" w:hAnsiTheme="minorHAnsi" w:cstheme="minorBidi"/>
          <w:color w:val="000000" w:themeColor="text1"/>
          <w:sz w:val="24"/>
          <w:szCs w:val="24"/>
        </w:rPr>
        <w:t>correctly</w:t>
      </w:r>
      <w:proofErr w:type="gramEnd"/>
      <w:r w:rsidRPr="2F060CBE">
        <w:rPr>
          <w:rFonts w:asciiTheme="minorHAnsi" w:eastAsiaTheme="minorEastAsia" w:hAnsiTheme="minorHAnsi" w:cstheme="minorBidi"/>
          <w:color w:val="000000" w:themeColor="text1"/>
          <w:sz w:val="24"/>
          <w:szCs w:val="24"/>
        </w:rPr>
        <w:t xml:space="preserve"> and others are phonetically plausible.</w:t>
      </w:r>
    </w:p>
    <w:p w14:paraId="4C38C341" w14:textId="0CF7A7BE" w:rsidR="40035128" w:rsidRDefault="40035128" w:rsidP="007E7EB3">
      <w:pPr>
        <w:spacing w:before="120" w:after="0"/>
        <w:rPr>
          <w:rFonts w:asciiTheme="minorHAnsi" w:eastAsiaTheme="minorEastAsia" w:hAnsiTheme="minorHAnsi" w:cstheme="minorBidi"/>
          <w:b/>
          <w:bCs/>
          <w:color w:val="000000" w:themeColor="text1"/>
          <w:sz w:val="24"/>
          <w:szCs w:val="24"/>
        </w:rPr>
      </w:pPr>
      <w:r w:rsidRPr="2F060CBE">
        <w:rPr>
          <w:rFonts w:asciiTheme="minorHAnsi" w:eastAsiaTheme="minorEastAsia" w:hAnsiTheme="minorHAnsi" w:cstheme="minorBidi"/>
          <w:b/>
          <w:bCs/>
          <w:color w:val="000000" w:themeColor="text1"/>
          <w:sz w:val="24"/>
          <w:szCs w:val="24"/>
        </w:rPr>
        <w:t>End of KS1</w:t>
      </w:r>
    </w:p>
    <w:p w14:paraId="5A133A27" w14:textId="744777E1"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 xml:space="preserve">Write simple, coherent narratives about personal experiences and those of others (real or fictional). </w:t>
      </w:r>
    </w:p>
    <w:p w14:paraId="6D8D2DC1" w14:textId="39C30117"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 xml:space="preserve">Write about real events, recording these simply and clearly. · </w:t>
      </w:r>
    </w:p>
    <w:p w14:paraId="48374700" w14:textId="6DDD75DD"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 xml:space="preserve">Demarcate most sentences in their writing with capital letters and full </w:t>
      </w:r>
      <w:proofErr w:type="gramStart"/>
      <w:r w:rsidRPr="2F060CBE">
        <w:rPr>
          <w:rFonts w:asciiTheme="minorHAnsi" w:eastAsiaTheme="minorEastAsia" w:hAnsiTheme="minorHAnsi" w:cstheme="minorBidi"/>
          <w:color w:val="000000" w:themeColor="text1"/>
          <w:sz w:val="24"/>
          <w:szCs w:val="24"/>
        </w:rPr>
        <w:t>stops, and</w:t>
      </w:r>
      <w:proofErr w:type="gramEnd"/>
      <w:r w:rsidRPr="2F060CBE">
        <w:rPr>
          <w:rFonts w:asciiTheme="minorHAnsi" w:eastAsiaTheme="minorEastAsia" w:hAnsiTheme="minorHAnsi" w:cstheme="minorBidi"/>
          <w:color w:val="000000" w:themeColor="text1"/>
          <w:sz w:val="24"/>
          <w:szCs w:val="24"/>
        </w:rPr>
        <w:t xml:space="preserve"> use question marks correctly when required. · </w:t>
      </w:r>
    </w:p>
    <w:p w14:paraId="08802249" w14:textId="101391F8"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 xml:space="preserve">Use present and past tense mostly correctly and consistently. </w:t>
      </w:r>
    </w:p>
    <w:p w14:paraId="67E596C5" w14:textId="6E0D0A16"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 xml:space="preserve">Use co-ordination (e.g. or / and / but) and some subordination (e.g. when / if / that / because) to join clauses. · </w:t>
      </w:r>
    </w:p>
    <w:p w14:paraId="6645A99A" w14:textId="1413BC0C"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 xml:space="preserve">Segment spoken words into phonemes and represent these by graphemes, spelling many of these words correctly and making </w:t>
      </w:r>
      <w:proofErr w:type="gramStart"/>
      <w:r w:rsidRPr="2F060CBE">
        <w:rPr>
          <w:rFonts w:asciiTheme="minorHAnsi" w:eastAsiaTheme="minorEastAsia" w:hAnsiTheme="minorHAnsi" w:cstheme="minorBidi"/>
          <w:color w:val="000000" w:themeColor="text1"/>
          <w:sz w:val="24"/>
          <w:szCs w:val="24"/>
        </w:rPr>
        <w:t>phonically-plausible</w:t>
      </w:r>
      <w:proofErr w:type="gramEnd"/>
      <w:r w:rsidRPr="2F060CBE">
        <w:rPr>
          <w:rFonts w:asciiTheme="minorHAnsi" w:eastAsiaTheme="minorEastAsia" w:hAnsiTheme="minorHAnsi" w:cstheme="minorBidi"/>
          <w:color w:val="000000" w:themeColor="text1"/>
          <w:sz w:val="24"/>
          <w:szCs w:val="24"/>
        </w:rPr>
        <w:t xml:space="preserve"> attempts at others. · </w:t>
      </w:r>
    </w:p>
    <w:p w14:paraId="3A95B107" w14:textId="77EEDD3A"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Spell many common exception words.</w:t>
      </w:r>
    </w:p>
    <w:p w14:paraId="6ABF359D" w14:textId="7BD461A4"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proofErr w:type="gramStart"/>
      <w:r w:rsidRPr="2F060CBE">
        <w:rPr>
          <w:rFonts w:asciiTheme="minorHAnsi" w:eastAsiaTheme="minorEastAsia" w:hAnsiTheme="minorHAnsi" w:cstheme="minorBidi"/>
          <w:color w:val="000000" w:themeColor="text1"/>
          <w:sz w:val="24"/>
          <w:szCs w:val="24"/>
        </w:rPr>
        <w:t>Form</w:t>
      </w:r>
      <w:proofErr w:type="gramEnd"/>
      <w:r w:rsidRPr="2F060CBE">
        <w:rPr>
          <w:rFonts w:asciiTheme="minorHAnsi" w:eastAsiaTheme="minorEastAsia" w:hAnsiTheme="minorHAnsi" w:cstheme="minorBidi"/>
          <w:color w:val="000000" w:themeColor="text1"/>
          <w:sz w:val="24"/>
          <w:szCs w:val="24"/>
        </w:rPr>
        <w:t xml:space="preserve"> capital letters and digits of the correct size, orientation and relationship to one</w:t>
      </w:r>
    </w:p>
    <w:p w14:paraId="637BD444" w14:textId="48C98C3E" w:rsidR="40035128" w:rsidRDefault="40035128" w:rsidP="007E7EB3">
      <w:pPr>
        <w:pStyle w:val="ListParagraph"/>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another and to lower-case letters.</w:t>
      </w:r>
    </w:p>
    <w:p w14:paraId="71E13B77" w14:textId="171D76EF" w:rsidR="2F060CBE" w:rsidRPr="007E7EB3"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Use spacing between words that reflects the size of the letters.</w:t>
      </w:r>
    </w:p>
    <w:p w14:paraId="77CA0146" w14:textId="6A0D75DA" w:rsidR="40035128" w:rsidRDefault="40035128" w:rsidP="007E7EB3">
      <w:pPr>
        <w:spacing w:before="120" w:after="0"/>
        <w:rPr>
          <w:rFonts w:asciiTheme="minorHAnsi" w:eastAsiaTheme="minorEastAsia" w:hAnsiTheme="minorHAnsi" w:cstheme="minorBidi"/>
          <w:b/>
          <w:bCs/>
          <w:color w:val="000000" w:themeColor="text1"/>
          <w:sz w:val="24"/>
          <w:szCs w:val="24"/>
        </w:rPr>
      </w:pPr>
      <w:r w:rsidRPr="2F060CBE">
        <w:rPr>
          <w:rFonts w:asciiTheme="minorHAnsi" w:eastAsiaTheme="minorEastAsia" w:hAnsiTheme="minorHAnsi" w:cstheme="minorBidi"/>
          <w:b/>
          <w:bCs/>
          <w:color w:val="000000" w:themeColor="text1"/>
          <w:sz w:val="24"/>
          <w:szCs w:val="24"/>
        </w:rPr>
        <w:t>End of Lower KS2</w:t>
      </w:r>
    </w:p>
    <w:p w14:paraId="22C432C6" w14:textId="72AE0BAA"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In narratives, describe settings and characters.</w:t>
      </w:r>
    </w:p>
    <w:p w14:paraId="5149F436" w14:textId="7DBE81EE"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Use a range of devices to build cohesion (e.g. conjunctions, adverbials of time and</w:t>
      </w:r>
    </w:p>
    <w:p w14:paraId="79862D87" w14:textId="65AE1FDC" w:rsidR="40035128" w:rsidRDefault="40035128" w:rsidP="007E7EB3">
      <w:pPr>
        <w:pStyle w:val="ListParagraph"/>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place, pronouns, synonyms) within and across paragraphs.</w:t>
      </w:r>
    </w:p>
    <w:p w14:paraId="7C5C07C4" w14:textId="581FF65E"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Use the range of punctuation taught at key stage 2 mostly correctly (e.g. inverted</w:t>
      </w:r>
    </w:p>
    <w:p w14:paraId="5C77777D" w14:textId="10B2F4C5" w:rsidR="40035128" w:rsidRDefault="40035128" w:rsidP="007E7EB3">
      <w:pPr>
        <w:pStyle w:val="ListParagraph"/>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commas and other punctuation to indicate direct speech).</w:t>
      </w:r>
    </w:p>
    <w:p w14:paraId="1E2AEB39" w14:textId="0B24844D" w:rsidR="351F90DC" w:rsidRDefault="351F90DC"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I</w:t>
      </w:r>
      <w:r w:rsidR="40035128" w:rsidRPr="2F060CBE">
        <w:rPr>
          <w:rFonts w:asciiTheme="minorHAnsi" w:eastAsiaTheme="minorEastAsia" w:hAnsiTheme="minorHAnsi" w:cstheme="minorBidi"/>
          <w:color w:val="000000" w:themeColor="text1"/>
          <w:sz w:val="24"/>
          <w:szCs w:val="24"/>
        </w:rPr>
        <w:t>ntegrate dialogue in narratives to convey character and advance the action.</w:t>
      </w:r>
    </w:p>
    <w:p w14:paraId="23EB8DBE" w14:textId="277F8F78" w:rsidR="2F060CBE" w:rsidRDefault="2F060CBE" w:rsidP="007E7EB3">
      <w:pPr>
        <w:pStyle w:val="ListParagraph"/>
        <w:spacing w:before="120" w:after="0"/>
        <w:rPr>
          <w:rFonts w:asciiTheme="minorHAnsi" w:eastAsiaTheme="minorEastAsia" w:hAnsiTheme="minorHAnsi" w:cstheme="minorBidi"/>
          <w:b/>
          <w:bCs/>
          <w:color w:val="000000" w:themeColor="text1"/>
          <w:sz w:val="24"/>
          <w:szCs w:val="24"/>
        </w:rPr>
      </w:pPr>
    </w:p>
    <w:p w14:paraId="4F4C81D4" w14:textId="22BF7142" w:rsidR="40035128" w:rsidRDefault="40035128" w:rsidP="007E7EB3">
      <w:pPr>
        <w:spacing w:before="120" w:after="0"/>
        <w:rPr>
          <w:rFonts w:asciiTheme="minorHAnsi" w:eastAsiaTheme="minorEastAsia" w:hAnsiTheme="minorHAnsi" w:cstheme="minorBidi"/>
          <w:b/>
          <w:bCs/>
          <w:color w:val="000000" w:themeColor="text1"/>
          <w:sz w:val="24"/>
          <w:szCs w:val="24"/>
        </w:rPr>
      </w:pPr>
      <w:r w:rsidRPr="2F060CBE">
        <w:rPr>
          <w:rFonts w:asciiTheme="minorHAnsi" w:eastAsiaTheme="minorEastAsia" w:hAnsiTheme="minorHAnsi" w:cstheme="minorBidi"/>
          <w:b/>
          <w:bCs/>
          <w:color w:val="000000" w:themeColor="text1"/>
          <w:sz w:val="24"/>
          <w:szCs w:val="24"/>
        </w:rPr>
        <w:t>End of KS2</w:t>
      </w:r>
    </w:p>
    <w:p w14:paraId="63D19744" w14:textId="3A3264EE"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 xml:space="preserve">·Write effectively for a range of purposes and audiences, selecting language that shows good awareness of the reader (e.g. the use of the first person in a diary; direct address in instructions and persuasive writing). · </w:t>
      </w:r>
    </w:p>
    <w:p w14:paraId="76535628" w14:textId="7EEAA536"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 xml:space="preserve">In narratives, describe settings, characters and atmosphere. · </w:t>
      </w:r>
    </w:p>
    <w:p w14:paraId="1198BEE0" w14:textId="5A800DF3"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lastRenderedPageBreak/>
        <w:t xml:space="preserve">Select vocabulary and grammatical structures that reflect what the writing requires, doing this mostly appropriately (e.g. using contracted forms in dialogues in narrative; using passive verbs to affect how information is presented; using modal verbs to suggest degrees of possibility). · </w:t>
      </w:r>
    </w:p>
    <w:p w14:paraId="7BEAD4A2" w14:textId="328F8D60"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Use verb tenses consistently and correctly throughout their writing.</w:t>
      </w:r>
    </w:p>
    <w:p w14:paraId="5034A55B" w14:textId="2EE1557E"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Use the range of punctuation taught at key stage 2 mostly correctly (e.g. inverted</w:t>
      </w:r>
    </w:p>
    <w:p w14:paraId="3395468A" w14:textId="1F5E3EAE" w:rsidR="40035128" w:rsidRDefault="40035128" w:rsidP="007E7EB3">
      <w:pPr>
        <w:pStyle w:val="ListParagraph"/>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commas and other punctuation to indicate direct speech).</w:t>
      </w:r>
    </w:p>
    <w:p w14:paraId="6073AE47" w14:textId="3E5CA237"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Spell correctly most words from the year 5 / year 6 spelling list.</w:t>
      </w:r>
    </w:p>
    <w:p w14:paraId="6A26B16D" w14:textId="4D4C01E4" w:rsidR="40035128" w:rsidRDefault="40035128" w:rsidP="007E7EB3">
      <w:pPr>
        <w:pStyle w:val="ListParagraph"/>
        <w:numPr>
          <w:ilvl w:val="0"/>
          <w:numId w:val="1"/>
        </w:numPr>
        <w:spacing w:before="120" w:after="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Use a dictionary to check the spelling of uncommon or more ambitious vocabulary.</w:t>
      </w:r>
    </w:p>
    <w:p w14:paraId="1FF045A1" w14:textId="38BF4B0D" w:rsidR="40035128" w:rsidRDefault="40035128" w:rsidP="2F060CBE">
      <w:pPr>
        <w:pStyle w:val="ListParagraph"/>
        <w:numPr>
          <w:ilvl w:val="0"/>
          <w:numId w:val="1"/>
        </w:numPr>
        <w:spacing w:before="120" w:after="24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Maintain legibility in joined handwriting when writing at speed.</w:t>
      </w:r>
    </w:p>
    <w:p w14:paraId="3A2EFD9E" w14:textId="594396EB" w:rsidR="513DA8FA" w:rsidRDefault="513DA8FA" w:rsidP="2F060CBE">
      <w:pPr>
        <w:spacing w:before="240" w:after="240"/>
        <w:rPr>
          <w:rFonts w:asciiTheme="minorHAnsi" w:eastAsiaTheme="minorEastAsia" w:hAnsiTheme="minorHAnsi" w:cstheme="minorBidi"/>
          <w:b/>
          <w:bCs/>
          <w:color w:val="000000" w:themeColor="text1"/>
          <w:sz w:val="24"/>
          <w:szCs w:val="24"/>
        </w:rPr>
      </w:pPr>
      <w:r w:rsidRPr="2F060CBE">
        <w:rPr>
          <w:rFonts w:asciiTheme="minorHAnsi" w:eastAsiaTheme="minorEastAsia" w:hAnsiTheme="minorHAnsi" w:cstheme="minorBidi"/>
          <w:b/>
          <w:bCs/>
          <w:color w:val="000000" w:themeColor="text1"/>
          <w:sz w:val="24"/>
          <w:szCs w:val="24"/>
        </w:rPr>
        <w:t>Early Years Foundation Stage</w:t>
      </w:r>
    </w:p>
    <w:p w14:paraId="69F89D74" w14:textId="00CB3E22" w:rsidR="2F060CBE" w:rsidRPr="007E7EB3" w:rsidRDefault="513DA8FA" w:rsidP="007E7EB3">
      <w:pPr>
        <w:spacing w:before="240" w:after="24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The Early Learning Goals are followed to ensure continuity and progression from the foundation stage through to the National Curriculum. In Foundation Stage we use the Development Matters statements and the Characteristics of Effective Learning document as an assessment and planning tool. Children are encouraged to write for themselves from the very beginning as emergent writers. They are encouraged to read their own writing. Written work is valued through sharing it with both adults and peers and through display or writing for a particular purpose. The children’s understanding of the written language is developed by purposeful activity. We give the children the opportunity to produce wide-varied forms of writing for different audiences.</w:t>
      </w:r>
    </w:p>
    <w:p w14:paraId="6C92C916" w14:textId="25C9A64C" w:rsidR="00402DBC" w:rsidRPr="0095154C" w:rsidRDefault="00402DBC" w:rsidP="2F060CBE">
      <w:pPr>
        <w:rPr>
          <w:rFonts w:cs="Calibri"/>
          <w:b/>
          <w:bCs/>
          <w:sz w:val="24"/>
          <w:szCs w:val="24"/>
        </w:rPr>
      </w:pPr>
      <w:r w:rsidRPr="2F060CBE">
        <w:rPr>
          <w:rFonts w:cs="Calibri"/>
          <w:b/>
          <w:bCs/>
          <w:sz w:val="24"/>
          <w:szCs w:val="24"/>
        </w:rPr>
        <w:t>Spelling</w:t>
      </w:r>
    </w:p>
    <w:p w14:paraId="36DE9542" w14:textId="168C5B59" w:rsidR="6F524E93" w:rsidRDefault="6F524E93" w:rsidP="2F060CBE">
      <w:pPr>
        <w:spacing w:before="240" w:after="24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 xml:space="preserve">The teaching of Grammar and Spelling is in line with the requirements of The National Curriculum (2014). To be able to spell correctly is an essential life skill. When spelling becomes automatic, pupils </w:t>
      </w:r>
      <w:proofErr w:type="gramStart"/>
      <w:r w:rsidRPr="2F060CBE">
        <w:rPr>
          <w:rFonts w:asciiTheme="minorHAnsi" w:eastAsiaTheme="minorEastAsia" w:hAnsiTheme="minorHAnsi" w:cstheme="minorBidi"/>
          <w:color w:val="000000" w:themeColor="text1"/>
          <w:sz w:val="24"/>
          <w:szCs w:val="24"/>
        </w:rPr>
        <w:t>are able to</w:t>
      </w:r>
      <w:proofErr w:type="gramEnd"/>
      <w:r w:rsidRPr="2F060CBE">
        <w:rPr>
          <w:rFonts w:asciiTheme="minorHAnsi" w:eastAsiaTheme="minorEastAsia" w:hAnsiTheme="minorHAnsi" w:cstheme="minorBidi"/>
          <w:color w:val="000000" w:themeColor="text1"/>
          <w:sz w:val="24"/>
          <w:szCs w:val="24"/>
        </w:rPr>
        <w:t xml:space="preserve"> concentrate on the content of their writing and the making of meaning. Whilst we note that spelling is not the most important aspect of writing, confidence in spelling can have a profound effect on the writer’s self-image. We aim to use explicit, interactive teaching which draws children’s attention to the origins, structure and meaning of words and their parts, the shape and sound of words, the letter patterns within them and the various ways they can learn these patterns.</w:t>
      </w:r>
    </w:p>
    <w:p w14:paraId="57162BDE" w14:textId="44786694" w:rsidR="6F524E93" w:rsidRDefault="6F524E93" w:rsidP="2F060CBE">
      <w:pPr>
        <w:spacing w:before="240" w:after="240"/>
        <w:rPr>
          <w:rFonts w:asciiTheme="minorHAnsi" w:eastAsiaTheme="minorEastAsia" w:hAnsiTheme="minorHAnsi" w:cstheme="minorBidi"/>
          <w:color w:val="000000" w:themeColor="text1"/>
          <w:sz w:val="24"/>
          <w:szCs w:val="24"/>
        </w:rPr>
      </w:pPr>
      <w:r w:rsidRPr="2F060CBE">
        <w:rPr>
          <w:rFonts w:asciiTheme="minorHAnsi" w:eastAsiaTheme="minorEastAsia" w:hAnsiTheme="minorHAnsi" w:cstheme="minorBidi"/>
          <w:color w:val="000000" w:themeColor="text1"/>
          <w:sz w:val="24"/>
          <w:szCs w:val="24"/>
        </w:rPr>
        <w:t xml:space="preserve">In Reception and KS1, daily phonics is the key to the children’s learning of spelling. This is taught using the Read, Write, Inc phonics </w:t>
      </w:r>
      <w:proofErr w:type="spellStart"/>
      <w:r w:rsidRPr="2F060CBE">
        <w:rPr>
          <w:rFonts w:asciiTheme="minorHAnsi" w:eastAsiaTheme="minorEastAsia" w:hAnsiTheme="minorHAnsi" w:cstheme="minorBidi"/>
          <w:color w:val="000000" w:themeColor="text1"/>
          <w:sz w:val="24"/>
          <w:szCs w:val="24"/>
        </w:rPr>
        <w:t>programme</w:t>
      </w:r>
      <w:proofErr w:type="spellEnd"/>
      <w:r w:rsidRPr="2F060CBE">
        <w:rPr>
          <w:rFonts w:asciiTheme="minorHAnsi" w:eastAsiaTheme="minorEastAsia" w:hAnsiTheme="minorHAnsi" w:cstheme="minorBidi"/>
          <w:color w:val="000000" w:themeColor="text1"/>
          <w:sz w:val="24"/>
          <w:szCs w:val="24"/>
        </w:rPr>
        <w:t>. Children are taught to blend sounds to read and segment to spell. At the same time, they learn words that are not phonically regular (common exception words).</w:t>
      </w:r>
    </w:p>
    <w:p w14:paraId="4E82611B" w14:textId="4A5164A9" w:rsidR="00402DBC" w:rsidRPr="0095154C" w:rsidRDefault="00402DBC" w:rsidP="00402DBC">
      <w:pPr>
        <w:rPr>
          <w:rFonts w:cs="Calibri"/>
          <w:sz w:val="24"/>
          <w:szCs w:val="24"/>
        </w:rPr>
      </w:pPr>
      <w:r w:rsidRPr="2F060CBE">
        <w:rPr>
          <w:rFonts w:asciiTheme="minorHAnsi" w:eastAsiaTheme="minorEastAsia" w:hAnsiTheme="minorHAnsi" w:cstheme="minorBidi"/>
          <w:sz w:val="24"/>
          <w:szCs w:val="24"/>
        </w:rPr>
        <w:t xml:space="preserve">Spelling skills are taught </w:t>
      </w:r>
      <w:r w:rsidR="30CE652D" w:rsidRPr="2F060CBE">
        <w:rPr>
          <w:rFonts w:asciiTheme="minorHAnsi" w:eastAsiaTheme="minorEastAsia" w:hAnsiTheme="minorHAnsi" w:cstheme="minorBidi"/>
          <w:sz w:val="24"/>
          <w:szCs w:val="24"/>
        </w:rPr>
        <w:t xml:space="preserve">in KS2 </w:t>
      </w:r>
      <w:r w:rsidRPr="2F060CBE">
        <w:rPr>
          <w:rFonts w:asciiTheme="minorHAnsi" w:eastAsiaTheme="minorEastAsia" w:hAnsiTheme="minorHAnsi" w:cstheme="minorBidi"/>
          <w:sz w:val="24"/>
          <w:szCs w:val="24"/>
        </w:rPr>
        <w:t>each week during one</w:t>
      </w:r>
      <w:r w:rsidR="5F92D8D4" w:rsidRPr="2F060CBE">
        <w:rPr>
          <w:rFonts w:asciiTheme="minorHAnsi" w:eastAsiaTheme="minorEastAsia" w:hAnsiTheme="minorHAnsi" w:cstheme="minorBidi"/>
          <w:sz w:val="24"/>
          <w:szCs w:val="24"/>
        </w:rPr>
        <w:t xml:space="preserve"> </w:t>
      </w:r>
      <w:proofErr w:type="gramStart"/>
      <w:r w:rsidR="5F92D8D4" w:rsidRPr="2F060CBE">
        <w:rPr>
          <w:rFonts w:asciiTheme="minorHAnsi" w:eastAsiaTheme="minorEastAsia" w:hAnsiTheme="minorHAnsi" w:cstheme="minorBidi"/>
          <w:sz w:val="24"/>
          <w:szCs w:val="24"/>
        </w:rPr>
        <w:t>thirty</w:t>
      </w:r>
      <w:r w:rsidRPr="2F060CBE">
        <w:rPr>
          <w:rFonts w:asciiTheme="minorHAnsi" w:eastAsiaTheme="minorEastAsia" w:hAnsiTheme="minorHAnsi" w:cstheme="minorBidi"/>
          <w:sz w:val="24"/>
          <w:szCs w:val="24"/>
        </w:rPr>
        <w:t xml:space="preserve"> </w:t>
      </w:r>
      <w:r w:rsidR="66E21FF5" w:rsidRPr="2F060CBE">
        <w:rPr>
          <w:rFonts w:asciiTheme="minorHAnsi" w:eastAsiaTheme="minorEastAsia" w:hAnsiTheme="minorHAnsi" w:cstheme="minorBidi"/>
          <w:sz w:val="24"/>
          <w:szCs w:val="24"/>
        </w:rPr>
        <w:t>minute</w:t>
      </w:r>
      <w:proofErr w:type="gramEnd"/>
      <w:r w:rsidR="66E21FF5" w:rsidRPr="2F060CBE">
        <w:rPr>
          <w:rFonts w:asciiTheme="minorHAnsi" w:eastAsiaTheme="minorEastAsia" w:hAnsiTheme="minorHAnsi" w:cstheme="minorBidi"/>
          <w:sz w:val="24"/>
          <w:szCs w:val="24"/>
        </w:rPr>
        <w:t xml:space="preserve"> </w:t>
      </w:r>
      <w:r w:rsidRPr="2F060CBE">
        <w:rPr>
          <w:rFonts w:asciiTheme="minorHAnsi" w:eastAsiaTheme="minorEastAsia" w:hAnsiTheme="minorHAnsi" w:cstheme="minorBidi"/>
          <w:sz w:val="24"/>
          <w:szCs w:val="24"/>
        </w:rPr>
        <w:t>session. It is a</w:t>
      </w:r>
      <w:r w:rsidRPr="2F060CBE">
        <w:rPr>
          <w:rFonts w:cs="Calibri"/>
          <w:sz w:val="24"/>
          <w:szCs w:val="24"/>
        </w:rPr>
        <w:t xml:space="preserve">lso embedded in English lessons through games and activities so as strategies and rules can be taught in the context of writing. The Twinkl approach is used for Years 3 to 6. </w:t>
      </w:r>
    </w:p>
    <w:p w14:paraId="0B50E84F" w14:textId="77777777" w:rsidR="00402DBC" w:rsidRPr="0095154C" w:rsidRDefault="00402DBC" w:rsidP="2F060CBE">
      <w:pPr>
        <w:rPr>
          <w:rFonts w:cs="Calibri"/>
          <w:b/>
          <w:bCs/>
          <w:sz w:val="24"/>
          <w:szCs w:val="24"/>
        </w:rPr>
      </w:pPr>
      <w:r w:rsidRPr="2F060CBE">
        <w:rPr>
          <w:rFonts w:cs="Calibri"/>
          <w:b/>
          <w:bCs/>
          <w:sz w:val="24"/>
          <w:szCs w:val="24"/>
        </w:rPr>
        <w:t>Handwriting</w:t>
      </w:r>
    </w:p>
    <w:p w14:paraId="2FD3728E" w14:textId="77777777" w:rsidR="00402DBC" w:rsidRPr="0095154C" w:rsidRDefault="00402DBC" w:rsidP="00402DBC">
      <w:pPr>
        <w:rPr>
          <w:rFonts w:cs="Calibri"/>
          <w:b/>
          <w:sz w:val="24"/>
          <w:szCs w:val="24"/>
        </w:rPr>
      </w:pPr>
      <w:r w:rsidRPr="0095154C">
        <w:rPr>
          <w:rFonts w:cs="Calibri"/>
          <w:sz w:val="24"/>
          <w:szCs w:val="24"/>
        </w:rPr>
        <w:t xml:space="preserve">In Reception, children will be taught to form letters correctly starting using Read Write Inc’s guidance on letter formation using the RWI mnemonics to aid the correct letter formation. </w:t>
      </w:r>
    </w:p>
    <w:p w14:paraId="775821B2" w14:textId="77777777" w:rsidR="00402DBC" w:rsidRPr="0095154C" w:rsidRDefault="00402DBC" w:rsidP="00402DBC">
      <w:pPr>
        <w:rPr>
          <w:rFonts w:cs="Calibri"/>
          <w:sz w:val="24"/>
          <w:szCs w:val="24"/>
        </w:rPr>
      </w:pPr>
      <w:r w:rsidRPr="0095154C">
        <w:rPr>
          <w:rFonts w:cs="Calibri"/>
          <w:sz w:val="24"/>
          <w:szCs w:val="24"/>
        </w:rPr>
        <w:t xml:space="preserve">In KS1, children will receive daily sessions on formation through RWI </w:t>
      </w:r>
      <w:proofErr w:type="gramStart"/>
      <w:r w:rsidRPr="0095154C">
        <w:rPr>
          <w:rFonts w:cs="Calibri"/>
          <w:sz w:val="24"/>
          <w:szCs w:val="24"/>
        </w:rPr>
        <w:t>sessions</w:t>
      </w:r>
      <w:proofErr w:type="gramEnd"/>
      <w:r w:rsidRPr="0095154C">
        <w:rPr>
          <w:rFonts w:cs="Calibri"/>
          <w:sz w:val="24"/>
          <w:szCs w:val="24"/>
        </w:rPr>
        <w:t xml:space="preserve"> and one formal handwriting session first focusing on size and position and then </w:t>
      </w:r>
      <w:proofErr w:type="gramStart"/>
      <w:r w:rsidRPr="0095154C">
        <w:rPr>
          <w:rFonts w:cs="Calibri"/>
          <w:sz w:val="24"/>
          <w:szCs w:val="24"/>
        </w:rPr>
        <w:t>joins</w:t>
      </w:r>
      <w:proofErr w:type="gramEnd"/>
      <w:r w:rsidRPr="0095154C">
        <w:rPr>
          <w:rFonts w:cs="Calibri"/>
          <w:sz w:val="24"/>
          <w:szCs w:val="24"/>
        </w:rPr>
        <w:t xml:space="preserve"> and clarity.</w:t>
      </w:r>
    </w:p>
    <w:p w14:paraId="487D31A4" w14:textId="77777777" w:rsidR="00402DBC" w:rsidRPr="0095154C" w:rsidRDefault="00402DBC" w:rsidP="00402DBC">
      <w:pPr>
        <w:rPr>
          <w:rFonts w:cs="Calibri"/>
          <w:sz w:val="24"/>
          <w:szCs w:val="24"/>
        </w:rPr>
      </w:pPr>
      <w:r w:rsidRPr="0095154C">
        <w:rPr>
          <w:rFonts w:cs="Calibri"/>
          <w:sz w:val="24"/>
          <w:szCs w:val="24"/>
        </w:rPr>
        <w:lastRenderedPageBreak/>
        <w:t xml:space="preserve">In LKS2, adults will model cursive writing from the beginning of the year. The children will be encouraged to continue the development of basic </w:t>
      </w:r>
      <w:proofErr w:type="gramStart"/>
      <w:r w:rsidRPr="0095154C">
        <w:rPr>
          <w:rFonts w:cs="Calibri"/>
          <w:sz w:val="24"/>
          <w:szCs w:val="24"/>
        </w:rPr>
        <w:t>joins</w:t>
      </w:r>
      <w:proofErr w:type="gramEnd"/>
      <w:r w:rsidRPr="0095154C">
        <w:rPr>
          <w:rFonts w:cs="Calibri"/>
          <w:sz w:val="24"/>
          <w:szCs w:val="24"/>
        </w:rPr>
        <w:t xml:space="preserve"> which they should transfer into all their independent writing. They will also continue to link their handwriting to their phonic development as they learn to write new sounds using a cursive writing style. This will build and progress over the year.</w:t>
      </w:r>
    </w:p>
    <w:p w14:paraId="14D96378" w14:textId="77777777" w:rsidR="00402DBC" w:rsidRPr="0095154C" w:rsidRDefault="00402DBC" w:rsidP="00402DBC">
      <w:pPr>
        <w:rPr>
          <w:rFonts w:cs="Calibri"/>
          <w:sz w:val="24"/>
          <w:szCs w:val="24"/>
        </w:rPr>
      </w:pPr>
      <w:r w:rsidRPr="0095154C">
        <w:rPr>
          <w:rFonts w:cs="Calibri"/>
          <w:sz w:val="24"/>
          <w:szCs w:val="24"/>
        </w:rPr>
        <w:t>In UKS2, children will be expected to use cursive handwriting in all areas of the curriculum. Those children whose writing is neat and legible may be encouraged to use handwriting pens.</w:t>
      </w:r>
    </w:p>
    <w:p w14:paraId="502FCDA0" w14:textId="77777777" w:rsidR="00402DBC" w:rsidRPr="0095154C" w:rsidRDefault="00E92BF2" w:rsidP="2F060CBE">
      <w:pPr>
        <w:rPr>
          <w:rFonts w:cs="Calibri"/>
          <w:b/>
          <w:bCs/>
          <w:sz w:val="24"/>
          <w:szCs w:val="24"/>
        </w:rPr>
      </w:pPr>
      <w:r w:rsidRPr="2F060CBE">
        <w:rPr>
          <w:rFonts w:cs="Calibri"/>
          <w:b/>
          <w:bCs/>
          <w:sz w:val="24"/>
          <w:szCs w:val="24"/>
        </w:rPr>
        <w:t>Punctuation and grammar</w:t>
      </w:r>
    </w:p>
    <w:p w14:paraId="3CD6BC51" w14:textId="77777777" w:rsidR="00E92BF2" w:rsidRPr="0095154C" w:rsidRDefault="00E92BF2" w:rsidP="00E92BF2">
      <w:pPr>
        <w:rPr>
          <w:rFonts w:cs="Calibri"/>
          <w:sz w:val="24"/>
          <w:szCs w:val="24"/>
        </w:rPr>
      </w:pPr>
      <w:r w:rsidRPr="0095154C">
        <w:rPr>
          <w:rFonts w:cs="Calibri"/>
          <w:sz w:val="24"/>
          <w:szCs w:val="24"/>
        </w:rPr>
        <w:t>We closely follow the Jane Considine ‘</w:t>
      </w:r>
      <w:r w:rsidRPr="0095154C">
        <w:rPr>
          <w:rFonts w:cs="Calibri"/>
          <w:b/>
          <w:i/>
          <w:sz w:val="24"/>
          <w:szCs w:val="24"/>
        </w:rPr>
        <w:t>The Write Stuff Approach’</w:t>
      </w:r>
      <w:r w:rsidRPr="0095154C">
        <w:rPr>
          <w:rFonts w:cs="Calibri"/>
          <w:sz w:val="24"/>
          <w:szCs w:val="24"/>
        </w:rPr>
        <w:t xml:space="preserve"> </w:t>
      </w:r>
      <w:proofErr w:type="gramStart"/>
      <w:r w:rsidRPr="0095154C">
        <w:rPr>
          <w:rFonts w:cs="Calibri"/>
          <w:sz w:val="24"/>
          <w:szCs w:val="24"/>
        </w:rPr>
        <w:t>and also</w:t>
      </w:r>
      <w:proofErr w:type="gramEnd"/>
      <w:r w:rsidRPr="0095154C">
        <w:rPr>
          <w:rFonts w:cs="Calibri"/>
          <w:sz w:val="24"/>
          <w:szCs w:val="24"/>
        </w:rPr>
        <w:t xml:space="preserve"> teach Grammar and Punctuation through discrete Grammar lessons. The Write Stuff brings clarity to the mechanics of the teaching of writing. It follows a method called ‘sentence stacking’. </w:t>
      </w:r>
    </w:p>
    <w:p w14:paraId="129251D3" w14:textId="77777777" w:rsidR="00E92BF2" w:rsidRPr="0095154C" w:rsidRDefault="00E92BF2" w:rsidP="00E92BF2">
      <w:pPr>
        <w:rPr>
          <w:rFonts w:cs="Calibri"/>
          <w:sz w:val="24"/>
          <w:szCs w:val="24"/>
        </w:rPr>
      </w:pPr>
      <w:r w:rsidRPr="0095154C">
        <w:rPr>
          <w:rFonts w:cs="Calibri"/>
          <w:sz w:val="24"/>
          <w:szCs w:val="24"/>
        </w:rPr>
        <w:t xml:space="preserve">Sentence stacking refers to the fact that sentences are grouped together chronologically or organizationally to engage children with short, intensive moments of learning that they can apply immediately to their writing. An individual lesson is based on a sentence model, broken into three separate chunks: </w:t>
      </w:r>
      <w:r w:rsidR="00767736" w:rsidRPr="0095154C">
        <w:rPr>
          <w:rFonts w:cs="Calibri"/>
          <w:sz w:val="24"/>
          <w:szCs w:val="24"/>
        </w:rPr>
        <w:br/>
      </w:r>
      <w:r w:rsidRPr="0095154C">
        <w:rPr>
          <w:rFonts w:cs="Calibri"/>
          <w:sz w:val="24"/>
          <w:szCs w:val="24"/>
        </w:rPr>
        <w:t xml:space="preserve">1. Initiate section – a stimulus to capture the children’s imagination and set up a sentence </w:t>
      </w:r>
      <w:r w:rsidR="00767736" w:rsidRPr="0095154C">
        <w:rPr>
          <w:rFonts w:cs="Calibri"/>
          <w:sz w:val="24"/>
          <w:szCs w:val="24"/>
        </w:rPr>
        <w:br/>
      </w:r>
      <w:r w:rsidRPr="0095154C">
        <w:rPr>
          <w:rFonts w:cs="Calibri"/>
          <w:sz w:val="24"/>
          <w:szCs w:val="24"/>
        </w:rPr>
        <w:t xml:space="preserve">2. Model section – the teacher close models a sentence that outlines clear writing features and techniques </w:t>
      </w:r>
      <w:r w:rsidR="00767736" w:rsidRPr="0095154C">
        <w:rPr>
          <w:rFonts w:cs="Calibri"/>
          <w:sz w:val="24"/>
          <w:szCs w:val="24"/>
        </w:rPr>
        <w:br/>
      </w:r>
      <w:r w:rsidRPr="0095154C">
        <w:rPr>
          <w:rFonts w:cs="Calibri"/>
          <w:sz w:val="24"/>
          <w:szCs w:val="24"/>
        </w:rPr>
        <w:t xml:space="preserve">3. Enable section – the children write their sentence following the model </w:t>
      </w:r>
    </w:p>
    <w:p w14:paraId="5B0B0B73" w14:textId="77777777" w:rsidR="00E92BF2" w:rsidRPr="0095154C" w:rsidRDefault="00E92BF2" w:rsidP="00E92BF2">
      <w:pPr>
        <w:rPr>
          <w:rFonts w:cs="Calibri"/>
          <w:sz w:val="24"/>
          <w:szCs w:val="24"/>
        </w:rPr>
      </w:pPr>
      <w:r w:rsidRPr="0095154C">
        <w:rPr>
          <w:rFonts w:cs="Calibri"/>
          <w:sz w:val="24"/>
          <w:szCs w:val="24"/>
        </w:rPr>
        <w:t xml:space="preserve">It reinforces grammar </w:t>
      </w:r>
      <w:proofErr w:type="gramStart"/>
      <w:r w:rsidRPr="0095154C">
        <w:rPr>
          <w:rFonts w:cs="Calibri"/>
          <w:sz w:val="24"/>
          <w:szCs w:val="24"/>
        </w:rPr>
        <w:t>through the use of</w:t>
      </w:r>
      <w:proofErr w:type="gramEnd"/>
      <w:r w:rsidRPr="0095154C">
        <w:rPr>
          <w:rFonts w:cs="Calibri"/>
          <w:sz w:val="24"/>
          <w:szCs w:val="24"/>
        </w:rPr>
        <w:t xml:space="preserve">: </w:t>
      </w:r>
    </w:p>
    <w:p w14:paraId="22F849EB" w14:textId="77777777" w:rsidR="00E92BF2" w:rsidRPr="0095154C" w:rsidRDefault="00E92BF2" w:rsidP="00E92BF2">
      <w:pPr>
        <w:rPr>
          <w:rFonts w:cs="Calibri"/>
          <w:sz w:val="24"/>
          <w:szCs w:val="24"/>
        </w:rPr>
      </w:pPr>
      <w:r w:rsidRPr="0095154C">
        <w:rPr>
          <w:rFonts w:ascii="Symbol" w:eastAsia="Symbol" w:hAnsi="Symbol" w:cs="Symbol"/>
          <w:sz w:val="24"/>
          <w:szCs w:val="24"/>
        </w:rPr>
        <w:t>·</w:t>
      </w:r>
      <w:r w:rsidRPr="0095154C">
        <w:rPr>
          <w:rFonts w:cs="Calibri"/>
          <w:sz w:val="24"/>
          <w:szCs w:val="24"/>
        </w:rPr>
        <w:t xml:space="preserve"> The FANTASTICs which are an acronym that </w:t>
      </w:r>
      <w:proofErr w:type="spellStart"/>
      <w:r w:rsidRPr="0095154C">
        <w:rPr>
          <w:rFonts w:cs="Calibri"/>
          <w:sz w:val="24"/>
          <w:szCs w:val="24"/>
        </w:rPr>
        <w:t>summarise</w:t>
      </w:r>
      <w:proofErr w:type="spellEnd"/>
      <w:r w:rsidRPr="0095154C">
        <w:rPr>
          <w:rFonts w:cs="Calibri"/>
          <w:sz w:val="24"/>
          <w:szCs w:val="24"/>
        </w:rPr>
        <w:t xml:space="preserve"> the ideas of writing </w:t>
      </w:r>
    </w:p>
    <w:p w14:paraId="356E1CEB" w14:textId="77777777" w:rsidR="00E92BF2" w:rsidRPr="0095154C" w:rsidRDefault="00E92BF2" w:rsidP="00E92BF2">
      <w:pPr>
        <w:rPr>
          <w:rFonts w:cs="Calibri"/>
          <w:sz w:val="24"/>
          <w:szCs w:val="24"/>
        </w:rPr>
      </w:pPr>
      <w:r w:rsidRPr="0095154C">
        <w:rPr>
          <w:rFonts w:ascii="Symbol" w:eastAsia="Symbol" w:hAnsi="Symbol" w:cs="Symbol"/>
          <w:sz w:val="24"/>
          <w:szCs w:val="24"/>
        </w:rPr>
        <w:t>·</w:t>
      </w:r>
      <w:r w:rsidRPr="0095154C">
        <w:rPr>
          <w:rFonts w:cs="Calibri"/>
          <w:sz w:val="24"/>
          <w:szCs w:val="24"/>
        </w:rPr>
        <w:t xml:space="preserve"> The Grammar Rainbow is a classroom tool that enables the teacher to drive key grammar messages. </w:t>
      </w:r>
      <w:r w:rsidRPr="0095154C">
        <w:rPr>
          <w:rFonts w:ascii="Symbol" w:eastAsia="Symbol" w:hAnsi="Symbol" w:cs="Symbol"/>
          <w:sz w:val="24"/>
          <w:szCs w:val="24"/>
        </w:rPr>
        <w:t>·</w:t>
      </w:r>
      <w:r w:rsidRPr="0095154C">
        <w:rPr>
          <w:rFonts w:cs="Calibri"/>
          <w:sz w:val="24"/>
          <w:szCs w:val="24"/>
        </w:rPr>
        <w:t xml:space="preserve"> The BOOMTASTIC which helps children capture 10 ways of adding drama and poetic devices to writing in a vivid visual</w:t>
      </w:r>
    </w:p>
    <w:p w14:paraId="6A73B17A" w14:textId="785A57F5" w:rsidR="00E3472D" w:rsidRPr="007E7EB3" w:rsidRDefault="00E3472D" w:rsidP="4601DD74">
      <w:pPr>
        <w:rPr>
          <w:rFonts w:cs="Calibri"/>
          <w:b/>
          <w:bCs/>
          <w:sz w:val="24"/>
          <w:szCs w:val="24"/>
        </w:rPr>
      </w:pPr>
      <w:r w:rsidRPr="007E7EB3">
        <w:rPr>
          <w:rFonts w:cs="Calibri"/>
          <w:b/>
          <w:bCs/>
          <w:sz w:val="24"/>
          <w:szCs w:val="24"/>
        </w:rPr>
        <w:t>Editing</w:t>
      </w:r>
    </w:p>
    <w:p w14:paraId="13D711C8" w14:textId="1D4A7B6A" w:rsidR="00E3472D" w:rsidRDefault="00E3472D" w:rsidP="2F060CBE">
      <w:pPr>
        <w:rPr>
          <w:rFonts w:cs="Calibri"/>
          <w:sz w:val="24"/>
          <w:szCs w:val="24"/>
        </w:rPr>
      </w:pPr>
      <w:r w:rsidRPr="2F060CBE">
        <w:rPr>
          <w:rFonts w:cs="Calibri"/>
          <w:sz w:val="24"/>
          <w:szCs w:val="24"/>
        </w:rPr>
        <w:t xml:space="preserve">For editing to work well, children </w:t>
      </w:r>
      <w:proofErr w:type="gramStart"/>
      <w:r w:rsidRPr="2F060CBE">
        <w:rPr>
          <w:rFonts w:cs="Calibri"/>
          <w:sz w:val="24"/>
          <w:szCs w:val="24"/>
        </w:rPr>
        <w:t>have to</w:t>
      </w:r>
      <w:proofErr w:type="gramEnd"/>
      <w:r w:rsidRPr="2F060CBE">
        <w:rPr>
          <w:rFonts w:cs="Calibri"/>
          <w:sz w:val="24"/>
          <w:szCs w:val="24"/>
        </w:rPr>
        <w:t xml:space="preserve"> be responsible for changing and improving their own </w:t>
      </w:r>
      <w:proofErr w:type="gramStart"/>
      <w:r w:rsidRPr="2F060CBE">
        <w:rPr>
          <w:rFonts w:cs="Calibri"/>
          <w:sz w:val="24"/>
          <w:szCs w:val="24"/>
        </w:rPr>
        <w:t>work</w:t>
      </w:r>
      <w:r w:rsidR="00766519" w:rsidRPr="2F060CBE">
        <w:rPr>
          <w:rFonts w:cs="Calibri"/>
          <w:sz w:val="24"/>
          <w:szCs w:val="24"/>
        </w:rPr>
        <w:t>, and</w:t>
      </w:r>
      <w:proofErr w:type="gramEnd"/>
      <w:r w:rsidR="00766519" w:rsidRPr="2F060CBE">
        <w:rPr>
          <w:rFonts w:cs="Calibri"/>
          <w:sz w:val="24"/>
          <w:szCs w:val="24"/>
        </w:rPr>
        <w:t xml:space="preserve"> use a purple pen to do so.</w:t>
      </w:r>
      <w:r w:rsidRPr="2F060CBE">
        <w:rPr>
          <w:rFonts w:cs="Calibri"/>
          <w:sz w:val="24"/>
          <w:szCs w:val="24"/>
        </w:rPr>
        <w:t xml:space="preserve"> We encourage this to happen in a few stages and each time the writing gets slowly better. The first step is for children to carefully proofread what they have written (aloud if possible), and then teachers provide ‘first impressions’ feedback. Teachers then mark the work using a green highlighter to indicate an area for praise and a pink highlighter to indicate an area for development</w:t>
      </w:r>
      <w:r w:rsidR="00766519" w:rsidRPr="2F060CBE">
        <w:rPr>
          <w:rFonts w:cs="Calibri"/>
          <w:sz w:val="24"/>
          <w:szCs w:val="24"/>
        </w:rPr>
        <w:t>.</w:t>
      </w:r>
      <w:r w:rsidR="00DB7C0D" w:rsidRPr="2F060CBE">
        <w:rPr>
          <w:rFonts w:cs="Calibri"/>
          <w:sz w:val="24"/>
          <w:szCs w:val="24"/>
        </w:rPr>
        <w:t xml:space="preserve"> </w:t>
      </w:r>
      <w:r w:rsidRPr="2F060CBE">
        <w:rPr>
          <w:rFonts w:cs="Calibri"/>
          <w:sz w:val="24"/>
          <w:szCs w:val="24"/>
        </w:rPr>
        <w:t xml:space="preserve">The children can then redraft and edit their work as often as needed until they complete their final written </w:t>
      </w:r>
      <w:proofErr w:type="gramStart"/>
      <w:r w:rsidRPr="2F060CBE">
        <w:rPr>
          <w:rFonts w:cs="Calibri"/>
          <w:sz w:val="24"/>
          <w:szCs w:val="24"/>
        </w:rPr>
        <w:t>piece</w:t>
      </w:r>
      <w:r w:rsidR="00766519" w:rsidRPr="2F060CBE">
        <w:rPr>
          <w:rFonts w:cs="Calibri"/>
          <w:sz w:val="24"/>
          <w:szCs w:val="24"/>
        </w:rPr>
        <w:t>, and</w:t>
      </w:r>
      <w:proofErr w:type="gramEnd"/>
      <w:r w:rsidR="00766519" w:rsidRPr="2F060CBE">
        <w:rPr>
          <w:rFonts w:cs="Calibri"/>
          <w:sz w:val="24"/>
          <w:szCs w:val="24"/>
        </w:rPr>
        <w:t xml:space="preserve"> may use a purple polishing pen. </w:t>
      </w:r>
    </w:p>
    <w:p w14:paraId="7A7260F3" w14:textId="77777777" w:rsidR="00767736" w:rsidRPr="0095154C" w:rsidRDefault="00767736" w:rsidP="2F060CBE">
      <w:pPr>
        <w:rPr>
          <w:rFonts w:cs="Calibri"/>
          <w:b/>
          <w:bCs/>
          <w:sz w:val="24"/>
          <w:szCs w:val="24"/>
        </w:rPr>
      </w:pPr>
      <w:r w:rsidRPr="2F060CBE">
        <w:rPr>
          <w:rFonts w:cs="Calibri"/>
          <w:b/>
          <w:bCs/>
          <w:sz w:val="24"/>
          <w:szCs w:val="24"/>
        </w:rPr>
        <w:t>Cross-curricular writing opportunities</w:t>
      </w:r>
    </w:p>
    <w:p w14:paraId="3656B9AB" w14:textId="36F14ECD" w:rsidR="00767736" w:rsidRPr="0095154C" w:rsidRDefault="00767736" w:rsidP="00E3472D">
      <w:pPr>
        <w:rPr>
          <w:rFonts w:cs="Calibri"/>
          <w:sz w:val="24"/>
          <w:szCs w:val="24"/>
        </w:rPr>
      </w:pPr>
      <w:r w:rsidRPr="4601DD74">
        <w:rPr>
          <w:rFonts w:cs="Calibri"/>
          <w:sz w:val="24"/>
          <w:szCs w:val="24"/>
        </w:rPr>
        <w:t xml:space="preserve">Teachers will seek to take advantage of opportunities to make cross-curricular links. They will plan for pupils to </w:t>
      </w:r>
      <w:proofErr w:type="spellStart"/>
      <w:r w:rsidRPr="4601DD74">
        <w:rPr>
          <w:rFonts w:cs="Calibri"/>
          <w:sz w:val="24"/>
          <w:szCs w:val="24"/>
        </w:rPr>
        <w:t>practise</w:t>
      </w:r>
      <w:proofErr w:type="spellEnd"/>
      <w:r w:rsidRPr="4601DD74">
        <w:rPr>
          <w:rFonts w:cs="Calibri"/>
          <w:sz w:val="24"/>
          <w:szCs w:val="24"/>
        </w:rPr>
        <w:t xml:space="preserve"> and apply the skills, knowledge and understanding acquired through English lessons to other areas of the curriculum and expect the same skills and attitudes to be used across all writing. </w:t>
      </w:r>
    </w:p>
    <w:p w14:paraId="707D990F" w14:textId="77777777" w:rsidR="00E3472D" w:rsidRPr="0095154C" w:rsidRDefault="00767736" w:rsidP="00E3472D">
      <w:pPr>
        <w:rPr>
          <w:rFonts w:cs="Calibri"/>
          <w:sz w:val="24"/>
          <w:szCs w:val="24"/>
        </w:rPr>
      </w:pPr>
      <w:r w:rsidRPr="0095154C">
        <w:rPr>
          <w:rFonts w:cs="Calibri"/>
          <w:b/>
          <w:sz w:val="24"/>
          <w:szCs w:val="24"/>
        </w:rPr>
        <w:t>Inclusion:</w:t>
      </w:r>
    </w:p>
    <w:p w14:paraId="3D134D06" w14:textId="0F3EFA00" w:rsidR="00E3472D" w:rsidRDefault="00E3472D" w:rsidP="2F060CBE">
      <w:pPr>
        <w:rPr>
          <w:rFonts w:cs="Calibri"/>
          <w:sz w:val="24"/>
          <w:szCs w:val="24"/>
        </w:rPr>
      </w:pPr>
      <w:r w:rsidRPr="2F060CBE">
        <w:rPr>
          <w:rFonts w:cs="Calibri"/>
          <w:sz w:val="24"/>
          <w:szCs w:val="24"/>
        </w:rPr>
        <w:lastRenderedPageBreak/>
        <w:t>All children have an entitlement to participate fully in English lessons in accordance with the school’s Equal Opportunities Policy. Children whose second language is English may receive appropriate support as necessary. Those children who are identified as needing extra support will be monitored closely by the Class Teacher and the Special Educational Needs Coordinator (SENCo). Specific interventions will be put in place to support those children. Where children need a higher level of intervention support is available in line with the Special Educational Needs (SEN) policy.</w:t>
      </w:r>
    </w:p>
    <w:p w14:paraId="2409C75F" w14:textId="77777777" w:rsidR="00E3472D" w:rsidRPr="0095154C" w:rsidRDefault="00E3472D" w:rsidP="00E3472D">
      <w:pPr>
        <w:rPr>
          <w:rFonts w:cs="Calibri"/>
          <w:sz w:val="24"/>
          <w:szCs w:val="24"/>
        </w:rPr>
      </w:pPr>
      <w:r w:rsidRPr="0095154C">
        <w:rPr>
          <w:rFonts w:cs="Calibri"/>
          <w:b/>
          <w:sz w:val="24"/>
          <w:szCs w:val="24"/>
        </w:rPr>
        <w:t xml:space="preserve">The </w:t>
      </w:r>
      <w:proofErr w:type="gramStart"/>
      <w:r w:rsidRPr="0095154C">
        <w:rPr>
          <w:rFonts w:cs="Calibri"/>
          <w:b/>
          <w:sz w:val="24"/>
          <w:szCs w:val="24"/>
        </w:rPr>
        <w:t>Classroom</w:t>
      </w:r>
      <w:proofErr w:type="gramEnd"/>
      <w:r w:rsidR="00767736" w:rsidRPr="0095154C">
        <w:rPr>
          <w:rFonts w:cs="Calibri"/>
          <w:b/>
          <w:sz w:val="24"/>
          <w:szCs w:val="24"/>
        </w:rPr>
        <w:t>:</w:t>
      </w:r>
    </w:p>
    <w:p w14:paraId="0CF08003" w14:textId="77777777" w:rsidR="006359A9" w:rsidRPr="0095154C" w:rsidRDefault="00E3472D" w:rsidP="00E3472D">
      <w:pPr>
        <w:rPr>
          <w:rFonts w:cs="Calibri"/>
          <w:sz w:val="24"/>
          <w:szCs w:val="24"/>
        </w:rPr>
      </w:pPr>
      <w:r w:rsidRPr="0095154C">
        <w:rPr>
          <w:rFonts w:cs="Calibri"/>
          <w:sz w:val="24"/>
          <w:szCs w:val="24"/>
        </w:rPr>
        <w:t xml:space="preserve">All classrooms provide a stimulus for writing. Topic books, fiction and non-fiction books are displayed to enable children to read as often as possible to develop their understanding of written language. English Working Walls are used to display key terminology and ideas for writing. The Write Stuff learning unit and </w:t>
      </w:r>
      <w:r w:rsidR="006359A9" w:rsidRPr="0095154C">
        <w:rPr>
          <w:rFonts w:cs="Calibri"/>
          <w:sz w:val="24"/>
          <w:szCs w:val="24"/>
        </w:rPr>
        <w:t xml:space="preserve">support materials are </w:t>
      </w:r>
      <w:r w:rsidRPr="0095154C">
        <w:rPr>
          <w:rFonts w:cs="Calibri"/>
          <w:sz w:val="24"/>
          <w:szCs w:val="24"/>
        </w:rPr>
        <w:t xml:space="preserve">displayed so that the children have access to </w:t>
      </w:r>
      <w:r w:rsidR="00DB7C0D" w:rsidRPr="0095154C">
        <w:rPr>
          <w:rFonts w:cs="Calibri"/>
          <w:sz w:val="24"/>
          <w:szCs w:val="24"/>
        </w:rPr>
        <w:t xml:space="preserve">scaffolding. </w:t>
      </w:r>
    </w:p>
    <w:p w14:paraId="7A9E92DF" w14:textId="77777777" w:rsidR="006359A9" w:rsidRPr="0095154C" w:rsidRDefault="00E3472D" w:rsidP="00E3472D">
      <w:pPr>
        <w:rPr>
          <w:rFonts w:cs="Calibri"/>
          <w:sz w:val="24"/>
          <w:szCs w:val="24"/>
        </w:rPr>
      </w:pPr>
      <w:r w:rsidRPr="0095154C">
        <w:rPr>
          <w:rFonts w:cs="Calibri"/>
          <w:sz w:val="24"/>
          <w:szCs w:val="24"/>
        </w:rPr>
        <w:t>Children’s best work is showcased in the classroom and throughout the school to encourage high standards.</w:t>
      </w:r>
    </w:p>
    <w:p w14:paraId="5D7EBE53" w14:textId="77777777" w:rsidR="003F6F24" w:rsidRPr="0095154C" w:rsidRDefault="00767736" w:rsidP="00E3472D">
      <w:pPr>
        <w:rPr>
          <w:rFonts w:cs="Calibri"/>
          <w:sz w:val="24"/>
          <w:szCs w:val="24"/>
        </w:rPr>
      </w:pPr>
      <w:r w:rsidRPr="0095154C">
        <w:rPr>
          <w:rFonts w:cs="Calibri"/>
          <w:b/>
          <w:sz w:val="24"/>
          <w:szCs w:val="24"/>
        </w:rPr>
        <w:t>Monitoring and Review:</w:t>
      </w:r>
    </w:p>
    <w:p w14:paraId="7AEFCDE6" w14:textId="77777777" w:rsidR="006C6CFF" w:rsidRPr="0095154C" w:rsidRDefault="00260685" w:rsidP="00E3472D">
      <w:pPr>
        <w:rPr>
          <w:rFonts w:cs="Calibri"/>
          <w:sz w:val="24"/>
          <w:szCs w:val="24"/>
        </w:rPr>
      </w:pPr>
      <w:r w:rsidRPr="0095154C">
        <w:rPr>
          <w:rFonts w:cs="Calibri"/>
          <w:sz w:val="24"/>
          <w:szCs w:val="24"/>
        </w:rPr>
        <w:t xml:space="preserve">The children in KS1 / KS2 complete one termly independent writing task with a shared theme, one half termly independent write as an end of unit piece linked to the class writing text and </w:t>
      </w:r>
      <w:r w:rsidR="006C6CFF" w:rsidRPr="0095154C">
        <w:rPr>
          <w:rFonts w:cs="Calibri"/>
          <w:sz w:val="24"/>
          <w:szCs w:val="24"/>
        </w:rPr>
        <w:t xml:space="preserve">in KS2, </w:t>
      </w:r>
      <w:r w:rsidRPr="0095154C">
        <w:rPr>
          <w:rFonts w:cs="Calibri"/>
          <w:sz w:val="24"/>
          <w:szCs w:val="24"/>
        </w:rPr>
        <w:t>a minimum of two cross-curricular writing tasks per term</w:t>
      </w:r>
      <w:r w:rsidR="006C6CFF" w:rsidRPr="0095154C">
        <w:rPr>
          <w:rFonts w:cs="Calibri"/>
          <w:sz w:val="24"/>
          <w:szCs w:val="24"/>
        </w:rPr>
        <w:t>.</w:t>
      </w:r>
    </w:p>
    <w:p w14:paraId="770222E6" w14:textId="77777777" w:rsidR="006C6CFF" w:rsidRPr="0095154C" w:rsidRDefault="003F6F24" w:rsidP="00E3472D">
      <w:pPr>
        <w:rPr>
          <w:rFonts w:cs="Calibri"/>
          <w:sz w:val="24"/>
          <w:szCs w:val="24"/>
        </w:rPr>
      </w:pPr>
      <w:r w:rsidRPr="0095154C">
        <w:rPr>
          <w:rFonts w:cs="Calibri"/>
          <w:sz w:val="24"/>
          <w:szCs w:val="24"/>
        </w:rPr>
        <w:t xml:space="preserve">Progress is tracked termly using a range of evidence, including the following: - teacher observations - evidence in writing books, reading, phonics and spelling journals. Teachers record their assessment on </w:t>
      </w:r>
      <w:r w:rsidR="007C666D" w:rsidRPr="0095154C">
        <w:rPr>
          <w:rFonts w:cs="Calibri"/>
          <w:sz w:val="24"/>
          <w:szCs w:val="24"/>
        </w:rPr>
        <w:t>Insight.</w:t>
      </w:r>
    </w:p>
    <w:p w14:paraId="057A508B" w14:textId="77777777" w:rsidR="003F6F24" w:rsidRPr="0095154C" w:rsidRDefault="003F6F24" w:rsidP="00E3472D">
      <w:pPr>
        <w:rPr>
          <w:rFonts w:cs="Calibri"/>
          <w:sz w:val="24"/>
          <w:szCs w:val="24"/>
        </w:rPr>
      </w:pPr>
      <w:r w:rsidRPr="0095154C">
        <w:rPr>
          <w:rFonts w:cs="Calibri"/>
          <w:sz w:val="24"/>
          <w:szCs w:val="24"/>
        </w:rPr>
        <w:t xml:space="preserve">The moderation of written work forms part of the cycle of assessing English. Meetings are held within teams, across whole school, the federation and an additional local school to ensure that data is accurate and in line with National standards. </w:t>
      </w:r>
    </w:p>
    <w:p w14:paraId="70F87732" w14:textId="77777777" w:rsidR="00D1015E" w:rsidRPr="0095154C" w:rsidRDefault="00D1015E" w:rsidP="00E3472D">
      <w:pPr>
        <w:rPr>
          <w:rFonts w:cs="Calibri"/>
          <w:sz w:val="24"/>
          <w:szCs w:val="24"/>
        </w:rPr>
      </w:pPr>
      <w:r w:rsidRPr="0095154C">
        <w:rPr>
          <w:rFonts w:cs="Calibri"/>
          <w:sz w:val="24"/>
          <w:szCs w:val="24"/>
        </w:rPr>
        <w:t>The Role of the subject leader includes:</w:t>
      </w:r>
    </w:p>
    <w:p w14:paraId="7546C947" w14:textId="77777777" w:rsidR="00443704" w:rsidRPr="0095154C" w:rsidRDefault="00443704" w:rsidP="00443704">
      <w:pPr>
        <w:numPr>
          <w:ilvl w:val="0"/>
          <w:numId w:val="27"/>
        </w:numPr>
        <w:rPr>
          <w:rFonts w:cs="Calibri"/>
          <w:color w:val="1F1F1F"/>
          <w:sz w:val="24"/>
          <w:szCs w:val="24"/>
          <w:shd w:val="clear" w:color="auto" w:fill="FFFFFF"/>
        </w:rPr>
      </w:pPr>
      <w:r w:rsidRPr="0095154C">
        <w:rPr>
          <w:rFonts w:cs="Calibri"/>
          <w:color w:val="1F1F1F"/>
          <w:sz w:val="24"/>
          <w:szCs w:val="24"/>
          <w:shd w:val="clear" w:color="auto" w:fill="FFFFFF"/>
        </w:rPr>
        <w:t xml:space="preserve">Ensuring the effective use of resources, including ICT, to enhance teaching and learning in English. </w:t>
      </w:r>
    </w:p>
    <w:p w14:paraId="4A5A8FC7" w14:textId="77777777" w:rsidR="00443704" w:rsidRPr="0095154C" w:rsidRDefault="00443704" w:rsidP="00443704">
      <w:pPr>
        <w:numPr>
          <w:ilvl w:val="0"/>
          <w:numId w:val="27"/>
        </w:numPr>
        <w:rPr>
          <w:rFonts w:cs="Calibri"/>
          <w:color w:val="1F1F1F"/>
          <w:sz w:val="24"/>
          <w:szCs w:val="24"/>
          <w:shd w:val="clear" w:color="auto" w:fill="FFFFFF"/>
        </w:rPr>
      </w:pPr>
      <w:r w:rsidRPr="0095154C">
        <w:rPr>
          <w:rFonts w:cs="Calibri"/>
          <w:color w:val="1F1F1F"/>
          <w:sz w:val="24"/>
          <w:szCs w:val="24"/>
          <w:shd w:val="clear" w:color="auto" w:fill="FFFFFF"/>
        </w:rPr>
        <w:t xml:space="preserve">Leading, managing and developing the English curriculum throughout the school. </w:t>
      </w:r>
    </w:p>
    <w:p w14:paraId="475241AD" w14:textId="77777777" w:rsidR="00443704" w:rsidRPr="0095154C" w:rsidRDefault="00443704" w:rsidP="00443704">
      <w:pPr>
        <w:numPr>
          <w:ilvl w:val="0"/>
          <w:numId w:val="27"/>
        </w:numPr>
        <w:rPr>
          <w:rFonts w:cs="Calibri"/>
          <w:color w:val="1F1F1F"/>
          <w:sz w:val="24"/>
          <w:szCs w:val="24"/>
          <w:shd w:val="clear" w:color="auto" w:fill="FFFFFF"/>
        </w:rPr>
      </w:pPr>
      <w:r w:rsidRPr="0095154C">
        <w:rPr>
          <w:rFonts w:cs="Calibri"/>
          <w:color w:val="1F1F1F"/>
          <w:sz w:val="24"/>
          <w:szCs w:val="24"/>
          <w:shd w:val="clear" w:color="auto" w:fill="FFFFFF"/>
        </w:rPr>
        <w:t>Be responsible for the development and implementation of the whole school policies for English.</w:t>
      </w:r>
    </w:p>
    <w:p w14:paraId="337F2B21" w14:textId="77777777" w:rsidR="00443704" w:rsidRPr="0095154C" w:rsidRDefault="00443704" w:rsidP="00443704">
      <w:pPr>
        <w:numPr>
          <w:ilvl w:val="0"/>
          <w:numId w:val="27"/>
        </w:numPr>
        <w:rPr>
          <w:rFonts w:cs="Calibri"/>
          <w:sz w:val="24"/>
          <w:szCs w:val="24"/>
        </w:rPr>
      </w:pPr>
      <w:r w:rsidRPr="0095154C">
        <w:rPr>
          <w:rFonts w:cs="Calibri"/>
          <w:sz w:val="24"/>
          <w:szCs w:val="24"/>
        </w:rPr>
        <w:t>Liaise with the Head of School on pertinent matters</w:t>
      </w:r>
    </w:p>
    <w:sectPr w:rsidR="00443704" w:rsidRPr="0095154C" w:rsidSect="00C0194A">
      <w:pgSz w:w="12240" w:h="15840" w:code="1"/>
      <w:pgMar w:top="720" w:right="720" w:bottom="720" w:left="720" w:header="709" w:footer="709" w:gutter="0"/>
      <w:pgBorders w:display="firstPage" w:offsetFrom="page">
        <w:top w:val="triple" w:sz="12" w:space="24" w:color="auto"/>
        <w:left w:val="triple" w:sz="12" w:space="24" w:color="auto"/>
        <w:bottom w:val="triple" w:sz="12" w:space="24" w:color="auto"/>
        <w:right w:val="trip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8261" w14:textId="77777777" w:rsidR="0095154C" w:rsidRDefault="0095154C" w:rsidP="00FA1EDF">
      <w:pPr>
        <w:spacing w:after="0" w:line="240" w:lineRule="auto"/>
      </w:pPr>
      <w:r>
        <w:separator/>
      </w:r>
    </w:p>
  </w:endnote>
  <w:endnote w:type="continuationSeparator" w:id="0">
    <w:p w14:paraId="62486C05" w14:textId="77777777" w:rsidR="0095154C" w:rsidRDefault="0095154C" w:rsidP="00FA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0818" w14:textId="77777777" w:rsidR="0095154C" w:rsidRDefault="0095154C" w:rsidP="00FA1EDF">
      <w:pPr>
        <w:spacing w:after="0" w:line="240" w:lineRule="auto"/>
      </w:pPr>
      <w:r>
        <w:separator/>
      </w:r>
    </w:p>
  </w:footnote>
  <w:footnote w:type="continuationSeparator" w:id="0">
    <w:p w14:paraId="049F31CB" w14:textId="77777777" w:rsidR="0095154C" w:rsidRDefault="0095154C" w:rsidP="00FA1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72C"/>
    <w:multiLevelType w:val="hybridMultilevel"/>
    <w:tmpl w:val="B9B873B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3F06BE"/>
    <w:multiLevelType w:val="hybridMultilevel"/>
    <w:tmpl w:val="A27A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A2BD5"/>
    <w:multiLevelType w:val="hybridMultilevel"/>
    <w:tmpl w:val="79E6D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61A91"/>
    <w:multiLevelType w:val="hybridMultilevel"/>
    <w:tmpl w:val="B33E0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FC40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644"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0557CA"/>
    <w:multiLevelType w:val="hybridMultilevel"/>
    <w:tmpl w:val="67885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32752"/>
    <w:multiLevelType w:val="multilevel"/>
    <w:tmpl w:val="4B30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237D2B"/>
    <w:multiLevelType w:val="multilevel"/>
    <w:tmpl w:val="EF5406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31225B"/>
    <w:multiLevelType w:val="multilevel"/>
    <w:tmpl w:val="84AE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9020F8"/>
    <w:multiLevelType w:val="hybridMultilevel"/>
    <w:tmpl w:val="E2848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104FE6"/>
    <w:multiLevelType w:val="hybridMultilevel"/>
    <w:tmpl w:val="D6CE5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A313C5C"/>
    <w:multiLevelType w:val="hybridMultilevel"/>
    <w:tmpl w:val="94DA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A76F8"/>
    <w:multiLevelType w:val="hybridMultilevel"/>
    <w:tmpl w:val="CE287D28"/>
    <w:lvl w:ilvl="0" w:tplc="FDA2C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AF62BE"/>
    <w:multiLevelType w:val="hybridMultilevel"/>
    <w:tmpl w:val="B060ED3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4" w15:restartNumberingAfterBreak="0">
    <w:nsid w:val="4EA39364"/>
    <w:multiLevelType w:val="hybridMultilevel"/>
    <w:tmpl w:val="A8FA010C"/>
    <w:lvl w:ilvl="0" w:tplc="823CCC6C">
      <w:start w:val="1"/>
      <w:numFmt w:val="bullet"/>
      <w:lvlText w:val=""/>
      <w:lvlJc w:val="left"/>
      <w:pPr>
        <w:ind w:left="720" w:hanging="360"/>
      </w:pPr>
      <w:rPr>
        <w:rFonts w:ascii="Symbol" w:hAnsi="Symbol" w:hint="default"/>
      </w:rPr>
    </w:lvl>
    <w:lvl w:ilvl="1" w:tplc="DDE05DD8">
      <w:start w:val="1"/>
      <w:numFmt w:val="bullet"/>
      <w:lvlText w:val="o"/>
      <w:lvlJc w:val="left"/>
      <w:pPr>
        <w:ind w:left="1440" w:hanging="360"/>
      </w:pPr>
      <w:rPr>
        <w:rFonts w:ascii="Courier New" w:hAnsi="Courier New" w:hint="default"/>
      </w:rPr>
    </w:lvl>
    <w:lvl w:ilvl="2" w:tplc="BA3AE268">
      <w:start w:val="1"/>
      <w:numFmt w:val="bullet"/>
      <w:lvlText w:val=""/>
      <w:lvlJc w:val="left"/>
      <w:pPr>
        <w:ind w:left="2160" w:hanging="360"/>
      </w:pPr>
      <w:rPr>
        <w:rFonts w:ascii="Wingdings" w:hAnsi="Wingdings" w:hint="default"/>
      </w:rPr>
    </w:lvl>
    <w:lvl w:ilvl="3" w:tplc="546E89FE">
      <w:start w:val="1"/>
      <w:numFmt w:val="bullet"/>
      <w:lvlText w:val=""/>
      <w:lvlJc w:val="left"/>
      <w:pPr>
        <w:ind w:left="2880" w:hanging="360"/>
      </w:pPr>
      <w:rPr>
        <w:rFonts w:ascii="Symbol" w:hAnsi="Symbol" w:hint="default"/>
      </w:rPr>
    </w:lvl>
    <w:lvl w:ilvl="4" w:tplc="62EEC93C">
      <w:start w:val="1"/>
      <w:numFmt w:val="bullet"/>
      <w:lvlText w:val="o"/>
      <w:lvlJc w:val="left"/>
      <w:pPr>
        <w:ind w:left="3600" w:hanging="360"/>
      </w:pPr>
      <w:rPr>
        <w:rFonts w:ascii="Courier New" w:hAnsi="Courier New" w:hint="default"/>
      </w:rPr>
    </w:lvl>
    <w:lvl w:ilvl="5" w:tplc="84BC8708">
      <w:start w:val="1"/>
      <w:numFmt w:val="bullet"/>
      <w:lvlText w:val=""/>
      <w:lvlJc w:val="left"/>
      <w:pPr>
        <w:ind w:left="4320" w:hanging="360"/>
      </w:pPr>
      <w:rPr>
        <w:rFonts w:ascii="Wingdings" w:hAnsi="Wingdings" w:hint="default"/>
      </w:rPr>
    </w:lvl>
    <w:lvl w:ilvl="6" w:tplc="DFF66BE4">
      <w:start w:val="1"/>
      <w:numFmt w:val="bullet"/>
      <w:lvlText w:val=""/>
      <w:lvlJc w:val="left"/>
      <w:pPr>
        <w:ind w:left="5040" w:hanging="360"/>
      </w:pPr>
      <w:rPr>
        <w:rFonts w:ascii="Symbol" w:hAnsi="Symbol" w:hint="default"/>
      </w:rPr>
    </w:lvl>
    <w:lvl w:ilvl="7" w:tplc="7A744B32">
      <w:start w:val="1"/>
      <w:numFmt w:val="bullet"/>
      <w:lvlText w:val="o"/>
      <w:lvlJc w:val="left"/>
      <w:pPr>
        <w:ind w:left="5760" w:hanging="360"/>
      </w:pPr>
      <w:rPr>
        <w:rFonts w:ascii="Courier New" w:hAnsi="Courier New" w:hint="default"/>
      </w:rPr>
    </w:lvl>
    <w:lvl w:ilvl="8" w:tplc="19B20C98">
      <w:start w:val="1"/>
      <w:numFmt w:val="bullet"/>
      <w:lvlText w:val=""/>
      <w:lvlJc w:val="left"/>
      <w:pPr>
        <w:ind w:left="6480" w:hanging="360"/>
      </w:pPr>
      <w:rPr>
        <w:rFonts w:ascii="Wingdings" w:hAnsi="Wingdings" w:hint="default"/>
      </w:rPr>
    </w:lvl>
  </w:abstractNum>
  <w:abstractNum w:abstractNumId="15" w15:restartNumberingAfterBreak="0">
    <w:nsid w:val="503D0071"/>
    <w:multiLevelType w:val="hybridMultilevel"/>
    <w:tmpl w:val="977A97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8C59DC"/>
    <w:multiLevelType w:val="hybridMultilevel"/>
    <w:tmpl w:val="43A6C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C434445"/>
    <w:multiLevelType w:val="hybridMultilevel"/>
    <w:tmpl w:val="8C08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284D69"/>
    <w:multiLevelType w:val="multilevel"/>
    <w:tmpl w:val="052E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13A73"/>
    <w:multiLevelType w:val="multilevel"/>
    <w:tmpl w:val="0B4A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481D93"/>
    <w:multiLevelType w:val="hybridMultilevel"/>
    <w:tmpl w:val="A2761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FB6FF3"/>
    <w:multiLevelType w:val="multilevel"/>
    <w:tmpl w:val="F896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01CC1"/>
    <w:multiLevelType w:val="hybridMultilevel"/>
    <w:tmpl w:val="804A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C63F10"/>
    <w:multiLevelType w:val="multilevel"/>
    <w:tmpl w:val="1A88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F14A70"/>
    <w:multiLevelType w:val="multilevel"/>
    <w:tmpl w:val="D3CE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72294B"/>
    <w:multiLevelType w:val="hybridMultilevel"/>
    <w:tmpl w:val="362C7E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26" w15:restartNumberingAfterBreak="0">
    <w:nsid w:val="755F0B93"/>
    <w:multiLevelType w:val="hybridMultilevel"/>
    <w:tmpl w:val="60E0D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2876037">
    <w:abstractNumId w:val="14"/>
  </w:num>
  <w:num w:numId="2" w16cid:durableId="1736928732">
    <w:abstractNumId w:val="22"/>
  </w:num>
  <w:num w:numId="3" w16cid:durableId="1921788995">
    <w:abstractNumId w:val="15"/>
  </w:num>
  <w:num w:numId="4" w16cid:durableId="1081675960">
    <w:abstractNumId w:val="20"/>
  </w:num>
  <w:num w:numId="5" w16cid:durableId="435290502">
    <w:abstractNumId w:val="12"/>
  </w:num>
  <w:num w:numId="6" w16cid:durableId="297536181">
    <w:abstractNumId w:val="25"/>
  </w:num>
  <w:num w:numId="7" w16cid:durableId="2108382222">
    <w:abstractNumId w:val="4"/>
  </w:num>
  <w:num w:numId="8" w16cid:durableId="1576820327">
    <w:abstractNumId w:val="0"/>
  </w:num>
  <w:num w:numId="9" w16cid:durableId="1754812560">
    <w:abstractNumId w:val="3"/>
  </w:num>
  <w:num w:numId="10" w16cid:durableId="2053575206">
    <w:abstractNumId w:val="26"/>
  </w:num>
  <w:num w:numId="11" w16cid:durableId="2103601275">
    <w:abstractNumId w:val="1"/>
  </w:num>
  <w:num w:numId="12" w16cid:durableId="346254732">
    <w:abstractNumId w:val="11"/>
  </w:num>
  <w:num w:numId="13" w16cid:durableId="1748191238">
    <w:abstractNumId w:val="19"/>
  </w:num>
  <w:num w:numId="14" w16cid:durableId="1667514188">
    <w:abstractNumId w:val="23"/>
  </w:num>
  <w:num w:numId="15" w16cid:durableId="419377005">
    <w:abstractNumId w:val="6"/>
  </w:num>
  <w:num w:numId="16" w16cid:durableId="441076332">
    <w:abstractNumId w:val="18"/>
  </w:num>
  <w:num w:numId="17" w16cid:durableId="1314020206">
    <w:abstractNumId w:val="24"/>
  </w:num>
  <w:num w:numId="18" w16cid:durableId="1393430324">
    <w:abstractNumId w:val="7"/>
  </w:num>
  <w:num w:numId="19" w16cid:durableId="1616593918">
    <w:abstractNumId w:val="8"/>
  </w:num>
  <w:num w:numId="20" w16cid:durableId="743189362">
    <w:abstractNumId w:val="13"/>
  </w:num>
  <w:num w:numId="21" w16cid:durableId="1637754289">
    <w:abstractNumId w:val="16"/>
  </w:num>
  <w:num w:numId="22" w16cid:durableId="1007368211">
    <w:abstractNumId w:val="9"/>
  </w:num>
  <w:num w:numId="23" w16cid:durableId="1598561815">
    <w:abstractNumId w:val="10"/>
  </w:num>
  <w:num w:numId="24" w16cid:durableId="489368796">
    <w:abstractNumId w:val="17"/>
  </w:num>
  <w:num w:numId="25" w16cid:durableId="784498022">
    <w:abstractNumId w:val="21"/>
  </w:num>
  <w:num w:numId="26" w16cid:durableId="207954757">
    <w:abstractNumId w:val="5"/>
  </w:num>
  <w:num w:numId="27" w16cid:durableId="1322461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7169" fillcolor="white">
      <v:fill color="white"/>
      <v:shadow on="t" opacity=".5" offset="6pt,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12"/>
    <w:rsid w:val="00011426"/>
    <w:rsid w:val="0003027F"/>
    <w:rsid w:val="00031191"/>
    <w:rsid w:val="000378B3"/>
    <w:rsid w:val="000421B3"/>
    <w:rsid w:val="00082D75"/>
    <w:rsid w:val="00094E6A"/>
    <w:rsid w:val="00095670"/>
    <w:rsid w:val="000A4E7F"/>
    <w:rsid w:val="000B7A5E"/>
    <w:rsid w:val="000C1754"/>
    <w:rsid w:val="000D29AF"/>
    <w:rsid w:val="00102608"/>
    <w:rsid w:val="00113A2F"/>
    <w:rsid w:val="00116B1B"/>
    <w:rsid w:val="00117AE9"/>
    <w:rsid w:val="00120D7A"/>
    <w:rsid w:val="00123EFE"/>
    <w:rsid w:val="00130BD5"/>
    <w:rsid w:val="001450FB"/>
    <w:rsid w:val="00165F2E"/>
    <w:rsid w:val="00185F93"/>
    <w:rsid w:val="001A33C0"/>
    <w:rsid w:val="001B269E"/>
    <w:rsid w:val="001C01C8"/>
    <w:rsid w:val="001D2438"/>
    <w:rsid w:val="001D49D4"/>
    <w:rsid w:val="001E2E84"/>
    <w:rsid w:val="00201746"/>
    <w:rsid w:val="00211739"/>
    <w:rsid w:val="0021797C"/>
    <w:rsid w:val="002202F4"/>
    <w:rsid w:val="00243F75"/>
    <w:rsid w:val="00257068"/>
    <w:rsid w:val="00260685"/>
    <w:rsid w:val="002619EB"/>
    <w:rsid w:val="0027343B"/>
    <w:rsid w:val="00281BB2"/>
    <w:rsid w:val="002A388F"/>
    <w:rsid w:val="002A7233"/>
    <w:rsid w:val="002B50F1"/>
    <w:rsid w:val="002C23D5"/>
    <w:rsid w:val="002E12F8"/>
    <w:rsid w:val="00314237"/>
    <w:rsid w:val="00320482"/>
    <w:rsid w:val="003216BC"/>
    <w:rsid w:val="003363EF"/>
    <w:rsid w:val="00355C1B"/>
    <w:rsid w:val="00392DA3"/>
    <w:rsid w:val="003A2F1D"/>
    <w:rsid w:val="003B69A5"/>
    <w:rsid w:val="003C2D7D"/>
    <w:rsid w:val="003C7345"/>
    <w:rsid w:val="003C79D5"/>
    <w:rsid w:val="003E36D5"/>
    <w:rsid w:val="003F5FD5"/>
    <w:rsid w:val="003F6F24"/>
    <w:rsid w:val="00402DBC"/>
    <w:rsid w:val="004126BC"/>
    <w:rsid w:val="00435010"/>
    <w:rsid w:val="00443704"/>
    <w:rsid w:val="004843D7"/>
    <w:rsid w:val="004C0E17"/>
    <w:rsid w:val="004D4526"/>
    <w:rsid w:val="004D7780"/>
    <w:rsid w:val="00515509"/>
    <w:rsid w:val="00524B8A"/>
    <w:rsid w:val="00551FB1"/>
    <w:rsid w:val="00554B45"/>
    <w:rsid w:val="005578E0"/>
    <w:rsid w:val="00567474"/>
    <w:rsid w:val="0057294A"/>
    <w:rsid w:val="005749A0"/>
    <w:rsid w:val="00591E6A"/>
    <w:rsid w:val="005A4B85"/>
    <w:rsid w:val="005B5DB6"/>
    <w:rsid w:val="005B789D"/>
    <w:rsid w:val="005C571F"/>
    <w:rsid w:val="005D4F70"/>
    <w:rsid w:val="005D666C"/>
    <w:rsid w:val="005E5753"/>
    <w:rsid w:val="005E686C"/>
    <w:rsid w:val="006037FC"/>
    <w:rsid w:val="0061322D"/>
    <w:rsid w:val="00615314"/>
    <w:rsid w:val="00620A9B"/>
    <w:rsid w:val="00621E4D"/>
    <w:rsid w:val="006300C8"/>
    <w:rsid w:val="006359A9"/>
    <w:rsid w:val="00651D7F"/>
    <w:rsid w:val="00664002"/>
    <w:rsid w:val="00665158"/>
    <w:rsid w:val="00667AB8"/>
    <w:rsid w:val="00677562"/>
    <w:rsid w:val="00684E94"/>
    <w:rsid w:val="00697905"/>
    <w:rsid w:val="00697B74"/>
    <w:rsid w:val="006A567A"/>
    <w:rsid w:val="006B0594"/>
    <w:rsid w:val="006B64FF"/>
    <w:rsid w:val="006C6CFF"/>
    <w:rsid w:val="006E788E"/>
    <w:rsid w:val="006F2264"/>
    <w:rsid w:val="00716FC5"/>
    <w:rsid w:val="00742CF8"/>
    <w:rsid w:val="00766519"/>
    <w:rsid w:val="00767736"/>
    <w:rsid w:val="007A7751"/>
    <w:rsid w:val="007B4E9A"/>
    <w:rsid w:val="007C666D"/>
    <w:rsid w:val="007D0645"/>
    <w:rsid w:val="007E29F9"/>
    <w:rsid w:val="007E743C"/>
    <w:rsid w:val="007E7E5B"/>
    <w:rsid w:val="007E7EB3"/>
    <w:rsid w:val="007F238A"/>
    <w:rsid w:val="007F6AF9"/>
    <w:rsid w:val="0080170A"/>
    <w:rsid w:val="008302DA"/>
    <w:rsid w:val="00844568"/>
    <w:rsid w:val="00845A0F"/>
    <w:rsid w:val="00851C9F"/>
    <w:rsid w:val="008776D8"/>
    <w:rsid w:val="0089257E"/>
    <w:rsid w:val="008972C2"/>
    <w:rsid w:val="008B486E"/>
    <w:rsid w:val="008E0AD6"/>
    <w:rsid w:val="008E654E"/>
    <w:rsid w:val="008F0438"/>
    <w:rsid w:val="008F1D87"/>
    <w:rsid w:val="00913085"/>
    <w:rsid w:val="00922E8A"/>
    <w:rsid w:val="00923B1B"/>
    <w:rsid w:val="00925EDE"/>
    <w:rsid w:val="00936D23"/>
    <w:rsid w:val="009408F4"/>
    <w:rsid w:val="0095154C"/>
    <w:rsid w:val="00952C32"/>
    <w:rsid w:val="0096526A"/>
    <w:rsid w:val="00977307"/>
    <w:rsid w:val="00980488"/>
    <w:rsid w:val="0098286E"/>
    <w:rsid w:val="009848AA"/>
    <w:rsid w:val="009A1346"/>
    <w:rsid w:val="009B3784"/>
    <w:rsid w:val="009B448A"/>
    <w:rsid w:val="009C6845"/>
    <w:rsid w:val="009E5AE5"/>
    <w:rsid w:val="009E7CBB"/>
    <w:rsid w:val="009F21EA"/>
    <w:rsid w:val="00A025BE"/>
    <w:rsid w:val="00A049B9"/>
    <w:rsid w:val="00A15648"/>
    <w:rsid w:val="00A64C97"/>
    <w:rsid w:val="00A90DC9"/>
    <w:rsid w:val="00A9458F"/>
    <w:rsid w:val="00A95AB1"/>
    <w:rsid w:val="00AA329D"/>
    <w:rsid w:val="00AC2D98"/>
    <w:rsid w:val="00AD3691"/>
    <w:rsid w:val="00AE45DF"/>
    <w:rsid w:val="00AF18D3"/>
    <w:rsid w:val="00B01BE2"/>
    <w:rsid w:val="00B107F9"/>
    <w:rsid w:val="00B129C2"/>
    <w:rsid w:val="00B16C64"/>
    <w:rsid w:val="00B30B48"/>
    <w:rsid w:val="00B43D24"/>
    <w:rsid w:val="00B47A70"/>
    <w:rsid w:val="00B54EA0"/>
    <w:rsid w:val="00B5562A"/>
    <w:rsid w:val="00B70DB3"/>
    <w:rsid w:val="00B766FA"/>
    <w:rsid w:val="00BA0444"/>
    <w:rsid w:val="00BA2397"/>
    <w:rsid w:val="00BA2425"/>
    <w:rsid w:val="00BA2ABA"/>
    <w:rsid w:val="00BB0F2C"/>
    <w:rsid w:val="00BC1C33"/>
    <w:rsid w:val="00BC285A"/>
    <w:rsid w:val="00BD4633"/>
    <w:rsid w:val="00BE5831"/>
    <w:rsid w:val="00BF52D9"/>
    <w:rsid w:val="00C0194A"/>
    <w:rsid w:val="00C02BD3"/>
    <w:rsid w:val="00C15C54"/>
    <w:rsid w:val="00C21A2C"/>
    <w:rsid w:val="00C21E4F"/>
    <w:rsid w:val="00C45A41"/>
    <w:rsid w:val="00C51D59"/>
    <w:rsid w:val="00C52CB4"/>
    <w:rsid w:val="00C545C3"/>
    <w:rsid w:val="00C57B69"/>
    <w:rsid w:val="00C6490A"/>
    <w:rsid w:val="00C664B6"/>
    <w:rsid w:val="00C917F5"/>
    <w:rsid w:val="00CD69FE"/>
    <w:rsid w:val="00CF7048"/>
    <w:rsid w:val="00D00AAC"/>
    <w:rsid w:val="00D1015E"/>
    <w:rsid w:val="00D13F62"/>
    <w:rsid w:val="00D213D2"/>
    <w:rsid w:val="00D347A2"/>
    <w:rsid w:val="00D42855"/>
    <w:rsid w:val="00D50275"/>
    <w:rsid w:val="00D65025"/>
    <w:rsid w:val="00D81D89"/>
    <w:rsid w:val="00DB2B6B"/>
    <w:rsid w:val="00DB7C0D"/>
    <w:rsid w:val="00DC56C1"/>
    <w:rsid w:val="00DE4521"/>
    <w:rsid w:val="00DF7F1C"/>
    <w:rsid w:val="00E05470"/>
    <w:rsid w:val="00E10F4B"/>
    <w:rsid w:val="00E1420E"/>
    <w:rsid w:val="00E21C12"/>
    <w:rsid w:val="00E226E2"/>
    <w:rsid w:val="00E3472D"/>
    <w:rsid w:val="00E71F1C"/>
    <w:rsid w:val="00E76E31"/>
    <w:rsid w:val="00E922B9"/>
    <w:rsid w:val="00E92929"/>
    <w:rsid w:val="00E92BF2"/>
    <w:rsid w:val="00EB3A8B"/>
    <w:rsid w:val="00ED3248"/>
    <w:rsid w:val="00ED341C"/>
    <w:rsid w:val="00ED493F"/>
    <w:rsid w:val="00ED52F8"/>
    <w:rsid w:val="00EE25A6"/>
    <w:rsid w:val="00EE31D8"/>
    <w:rsid w:val="00EE374E"/>
    <w:rsid w:val="00EE5D46"/>
    <w:rsid w:val="00F04740"/>
    <w:rsid w:val="00F05C2D"/>
    <w:rsid w:val="00F3425E"/>
    <w:rsid w:val="00F85475"/>
    <w:rsid w:val="00F85E22"/>
    <w:rsid w:val="00FA1EDF"/>
    <w:rsid w:val="00FA5C7F"/>
    <w:rsid w:val="00FB0D35"/>
    <w:rsid w:val="00FB1BA0"/>
    <w:rsid w:val="00FC6484"/>
    <w:rsid w:val="00FE39EA"/>
    <w:rsid w:val="0442A607"/>
    <w:rsid w:val="049B4B3D"/>
    <w:rsid w:val="04CD20F8"/>
    <w:rsid w:val="0596A195"/>
    <w:rsid w:val="08C9AB4F"/>
    <w:rsid w:val="08EB18DF"/>
    <w:rsid w:val="09E9191B"/>
    <w:rsid w:val="0EBEC781"/>
    <w:rsid w:val="1BB24A33"/>
    <w:rsid w:val="1C97FCBD"/>
    <w:rsid w:val="21573F53"/>
    <w:rsid w:val="271C910D"/>
    <w:rsid w:val="2E3ABC50"/>
    <w:rsid w:val="2F060CBE"/>
    <w:rsid w:val="3015ABFE"/>
    <w:rsid w:val="30CE652D"/>
    <w:rsid w:val="3147720B"/>
    <w:rsid w:val="32EE1050"/>
    <w:rsid w:val="351F90DC"/>
    <w:rsid w:val="40035128"/>
    <w:rsid w:val="43AD4F5E"/>
    <w:rsid w:val="4601DD74"/>
    <w:rsid w:val="4635F7F3"/>
    <w:rsid w:val="477BD55C"/>
    <w:rsid w:val="4C7D10DD"/>
    <w:rsid w:val="4E2364EC"/>
    <w:rsid w:val="4EA59180"/>
    <w:rsid w:val="50320F92"/>
    <w:rsid w:val="50FBD43D"/>
    <w:rsid w:val="513DA8FA"/>
    <w:rsid w:val="5D72B292"/>
    <w:rsid w:val="5DBC7FEF"/>
    <w:rsid w:val="5F92D8D4"/>
    <w:rsid w:val="644397D9"/>
    <w:rsid w:val="66E21FF5"/>
    <w:rsid w:val="696741D5"/>
    <w:rsid w:val="6D5850A8"/>
    <w:rsid w:val="6E9E3F52"/>
    <w:rsid w:val="6EC9DBF3"/>
    <w:rsid w:val="6F524E93"/>
    <w:rsid w:val="6F594599"/>
    <w:rsid w:val="6F647FBD"/>
    <w:rsid w:val="70221086"/>
    <w:rsid w:val="72CD33AC"/>
    <w:rsid w:val="73932C08"/>
    <w:rsid w:val="7FC8FF56"/>
    <w:rsid w:val="7FF7C3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v:shadow on="t" opacity=".5" offset="6pt,6pt"/>
    </o:shapedefaults>
    <o:shapelayout v:ext="edit">
      <o:idmap v:ext="edit" data="1"/>
    </o:shapelayout>
  </w:shapeDefaults>
  <w:decimalSymbol w:val="."/>
  <w:listSeparator w:val=","/>
  <w14:docId w14:val="3B388E71"/>
  <w15:chartTrackingRefBased/>
  <w15:docId w15:val="{E32AE40D-195A-4202-94DD-14B9B0D0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1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C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21C12"/>
    <w:rPr>
      <w:rFonts w:ascii="Tahoma" w:hAnsi="Tahoma" w:cs="Tahoma"/>
      <w:sz w:val="16"/>
      <w:szCs w:val="16"/>
    </w:rPr>
  </w:style>
  <w:style w:type="paragraph" w:styleId="ListParagraph">
    <w:name w:val="List Paragraph"/>
    <w:basedOn w:val="Normal"/>
    <w:uiPriority w:val="34"/>
    <w:qFormat/>
    <w:rsid w:val="00E21C12"/>
    <w:pPr>
      <w:ind w:left="720"/>
      <w:contextualSpacing/>
    </w:pPr>
  </w:style>
  <w:style w:type="paragraph" w:styleId="Header">
    <w:name w:val="header"/>
    <w:basedOn w:val="Normal"/>
    <w:link w:val="HeaderChar"/>
    <w:unhideWhenUsed/>
    <w:rsid w:val="00FA1EDF"/>
    <w:pPr>
      <w:tabs>
        <w:tab w:val="center" w:pos="4680"/>
        <w:tab w:val="right" w:pos="9360"/>
      </w:tabs>
      <w:spacing w:after="0" w:line="240" w:lineRule="auto"/>
    </w:pPr>
  </w:style>
  <w:style w:type="character" w:customStyle="1" w:styleId="HeaderChar">
    <w:name w:val="Header Char"/>
    <w:basedOn w:val="DefaultParagraphFont"/>
    <w:link w:val="Header"/>
    <w:rsid w:val="00FA1EDF"/>
  </w:style>
  <w:style w:type="paragraph" w:styleId="Footer">
    <w:name w:val="footer"/>
    <w:basedOn w:val="Normal"/>
    <w:link w:val="FooterChar"/>
    <w:uiPriority w:val="99"/>
    <w:unhideWhenUsed/>
    <w:rsid w:val="00FA1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EDF"/>
  </w:style>
  <w:style w:type="paragraph" w:styleId="NormalWeb">
    <w:name w:val="Normal (Web)"/>
    <w:basedOn w:val="Normal"/>
    <w:uiPriority w:val="99"/>
    <w:unhideWhenUsed/>
    <w:rsid w:val="003F5FD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Hyperlink">
    <w:name w:val="Hyperlink"/>
    <w:uiPriority w:val="99"/>
    <w:unhideWhenUsed/>
    <w:rsid w:val="00FE39EA"/>
    <w:rPr>
      <w:color w:val="0563C1"/>
      <w:u w:val="single"/>
    </w:rPr>
  </w:style>
  <w:style w:type="table" w:styleId="TableGrid">
    <w:name w:val="Table Grid"/>
    <w:basedOn w:val="TableNormal"/>
    <w:uiPriority w:val="59"/>
    <w:rsid w:val="00ED3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A2397"/>
    <w:rPr>
      <w:color w:val="605E5C"/>
      <w:shd w:val="clear" w:color="auto" w:fill="E1DFDD"/>
    </w:rPr>
  </w:style>
  <w:style w:type="paragraph" w:customStyle="1" w:styleId="Default">
    <w:name w:val="Default"/>
    <w:rsid w:val="00211739"/>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115796">
      <w:bodyDiv w:val="1"/>
      <w:marLeft w:val="0"/>
      <w:marRight w:val="0"/>
      <w:marTop w:val="0"/>
      <w:marBottom w:val="0"/>
      <w:divBdr>
        <w:top w:val="none" w:sz="0" w:space="0" w:color="auto"/>
        <w:left w:val="none" w:sz="0" w:space="0" w:color="auto"/>
        <w:bottom w:val="none" w:sz="0" w:space="0" w:color="auto"/>
        <w:right w:val="none" w:sz="0" w:space="0" w:color="auto"/>
      </w:divBdr>
    </w:div>
    <w:div w:id="875196657">
      <w:bodyDiv w:val="1"/>
      <w:marLeft w:val="0"/>
      <w:marRight w:val="0"/>
      <w:marTop w:val="0"/>
      <w:marBottom w:val="0"/>
      <w:divBdr>
        <w:top w:val="none" w:sz="0" w:space="0" w:color="auto"/>
        <w:left w:val="none" w:sz="0" w:space="0" w:color="auto"/>
        <w:bottom w:val="none" w:sz="0" w:space="0" w:color="auto"/>
        <w:right w:val="none" w:sz="0" w:space="0" w:color="auto"/>
      </w:divBdr>
    </w:div>
    <w:div w:id="1096100499">
      <w:bodyDiv w:val="1"/>
      <w:marLeft w:val="0"/>
      <w:marRight w:val="0"/>
      <w:marTop w:val="0"/>
      <w:marBottom w:val="0"/>
      <w:divBdr>
        <w:top w:val="none" w:sz="0" w:space="0" w:color="auto"/>
        <w:left w:val="none" w:sz="0" w:space="0" w:color="auto"/>
        <w:bottom w:val="none" w:sz="0" w:space="0" w:color="auto"/>
        <w:right w:val="none" w:sz="0" w:space="0" w:color="auto"/>
      </w:divBdr>
    </w:div>
    <w:div w:id="1156342089">
      <w:bodyDiv w:val="1"/>
      <w:marLeft w:val="0"/>
      <w:marRight w:val="0"/>
      <w:marTop w:val="0"/>
      <w:marBottom w:val="0"/>
      <w:divBdr>
        <w:top w:val="none" w:sz="0" w:space="0" w:color="auto"/>
        <w:left w:val="none" w:sz="0" w:space="0" w:color="auto"/>
        <w:bottom w:val="none" w:sz="0" w:space="0" w:color="auto"/>
        <w:right w:val="none" w:sz="0" w:space="0" w:color="auto"/>
      </w:divBdr>
      <w:divsChild>
        <w:div w:id="1440569889">
          <w:marLeft w:val="0"/>
          <w:marRight w:val="0"/>
          <w:marTop w:val="0"/>
          <w:marBottom w:val="0"/>
          <w:divBdr>
            <w:top w:val="none" w:sz="0" w:space="0" w:color="auto"/>
            <w:left w:val="none" w:sz="0" w:space="0" w:color="auto"/>
            <w:bottom w:val="none" w:sz="0" w:space="0" w:color="auto"/>
            <w:right w:val="none" w:sz="0" w:space="0" w:color="auto"/>
          </w:divBdr>
          <w:divsChild>
            <w:div w:id="1296445776">
              <w:marLeft w:val="0"/>
              <w:marRight w:val="0"/>
              <w:marTop w:val="0"/>
              <w:marBottom w:val="0"/>
              <w:divBdr>
                <w:top w:val="none" w:sz="0" w:space="0" w:color="auto"/>
                <w:left w:val="none" w:sz="0" w:space="0" w:color="auto"/>
                <w:bottom w:val="none" w:sz="0" w:space="0" w:color="auto"/>
                <w:right w:val="none" w:sz="0" w:space="0" w:color="auto"/>
              </w:divBdr>
              <w:divsChild>
                <w:div w:id="116223566">
                  <w:marLeft w:val="0"/>
                  <w:marRight w:val="0"/>
                  <w:marTop w:val="0"/>
                  <w:marBottom w:val="0"/>
                  <w:divBdr>
                    <w:top w:val="none" w:sz="0" w:space="0" w:color="auto"/>
                    <w:left w:val="none" w:sz="0" w:space="0" w:color="auto"/>
                    <w:bottom w:val="none" w:sz="0" w:space="0" w:color="auto"/>
                    <w:right w:val="none" w:sz="0" w:space="0" w:color="auto"/>
                  </w:divBdr>
                  <w:divsChild>
                    <w:div w:id="1606033354">
                      <w:marLeft w:val="0"/>
                      <w:marRight w:val="0"/>
                      <w:marTop w:val="0"/>
                      <w:marBottom w:val="0"/>
                      <w:divBdr>
                        <w:top w:val="none" w:sz="0" w:space="0" w:color="auto"/>
                        <w:left w:val="none" w:sz="0" w:space="0" w:color="auto"/>
                        <w:bottom w:val="none" w:sz="0" w:space="0" w:color="auto"/>
                        <w:right w:val="none" w:sz="0" w:space="0" w:color="auto"/>
                      </w:divBdr>
                      <w:divsChild>
                        <w:div w:id="586422523">
                          <w:marLeft w:val="0"/>
                          <w:marRight w:val="0"/>
                          <w:marTop w:val="0"/>
                          <w:marBottom w:val="0"/>
                          <w:divBdr>
                            <w:top w:val="none" w:sz="0" w:space="0" w:color="auto"/>
                            <w:left w:val="none" w:sz="0" w:space="0" w:color="auto"/>
                            <w:bottom w:val="none" w:sz="0" w:space="0" w:color="auto"/>
                            <w:right w:val="none" w:sz="0" w:space="0" w:color="auto"/>
                          </w:divBdr>
                          <w:divsChild>
                            <w:div w:id="164057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283301">
      <w:bodyDiv w:val="1"/>
      <w:marLeft w:val="0"/>
      <w:marRight w:val="0"/>
      <w:marTop w:val="0"/>
      <w:marBottom w:val="0"/>
      <w:divBdr>
        <w:top w:val="none" w:sz="0" w:space="0" w:color="auto"/>
        <w:left w:val="none" w:sz="0" w:space="0" w:color="auto"/>
        <w:bottom w:val="none" w:sz="0" w:space="0" w:color="auto"/>
        <w:right w:val="none" w:sz="0" w:space="0" w:color="auto"/>
      </w:divBdr>
      <w:divsChild>
        <w:div w:id="746197576">
          <w:marLeft w:val="0"/>
          <w:marRight w:val="0"/>
          <w:marTop w:val="0"/>
          <w:marBottom w:val="0"/>
          <w:divBdr>
            <w:top w:val="none" w:sz="0" w:space="0" w:color="auto"/>
            <w:left w:val="none" w:sz="0" w:space="0" w:color="auto"/>
            <w:bottom w:val="none" w:sz="0" w:space="0" w:color="auto"/>
            <w:right w:val="none" w:sz="0" w:space="0" w:color="auto"/>
          </w:divBdr>
          <w:divsChild>
            <w:div w:id="1448810085">
              <w:marLeft w:val="0"/>
              <w:marRight w:val="0"/>
              <w:marTop w:val="0"/>
              <w:marBottom w:val="0"/>
              <w:divBdr>
                <w:top w:val="none" w:sz="0" w:space="0" w:color="auto"/>
                <w:left w:val="none" w:sz="0" w:space="0" w:color="auto"/>
                <w:bottom w:val="none" w:sz="0" w:space="0" w:color="auto"/>
                <w:right w:val="none" w:sz="0" w:space="0" w:color="auto"/>
              </w:divBdr>
              <w:divsChild>
                <w:div w:id="62064316">
                  <w:marLeft w:val="0"/>
                  <w:marRight w:val="0"/>
                  <w:marTop w:val="0"/>
                  <w:marBottom w:val="0"/>
                  <w:divBdr>
                    <w:top w:val="none" w:sz="0" w:space="0" w:color="auto"/>
                    <w:left w:val="none" w:sz="0" w:space="0" w:color="auto"/>
                    <w:bottom w:val="none" w:sz="0" w:space="0" w:color="auto"/>
                    <w:right w:val="none" w:sz="0" w:space="0" w:color="auto"/>
                  </w:divBdr>
                  <w:divsChild>
                    <w:div w:id="423454043">
                      <w:marLeft w:val="0"/>
                      <w:marRight w:val="0"/>
                      <w:marTop w:val="0"/>
                      <w:marBottom w:val="0"/>
                      <w:divBdr>
                        <w:top w:val="none" w:sz="0" w:space="0" w:color="auto"/>
                        <w:left w:val="none" w:sz="0" w:space="0" w:color="auto"/>
                        <w:bottom w:val="none" w:sz="0" w:space="0" w:color="auto"/>
                        <w:right w:val="none" w:sz="0" w:space="0" w:color="auto"/>
                      </w:divBdr>
                      <w:divsChild>
                        <w:div w:id="1553074654">
                          <w:marLeft w:val="0"/>
                          <w:marRight w:val="0"/>
                          <w:marTop w:val="0"/>
                          <w:marBottom w:val="0"/>
                          <w:divBdr>
                            <w:top w:val="none" w:sz="0" w:space="0" w:color="auto"/>
                            <w:left w:val="none" w:sz="0" w:space="0" w:color="auto"/>
                            <w:bottom w:val="none" w:sz="0" w:space="0" w:color="auto"/>
                            <w:right w:val="none" w:sz="0" w:space="0" w:color="auto"/>
                          </w:divBdr>
                          <w:divsChild>
                            <w:div w:id="11332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982645">
      <w:bodyDiv w:val="1"/>
      <w:marLeft w:val="0"/>
      <w:marRight w:val="0"/>
      <w:marTop w:val="0"/>
      <w:marBottom w:val="0"/>
      <w:divBdr>
        <w:top w:val="none" w:sz="0" w:space="0" w:color="auto"/>
        <w:left w:val="none" w:sz="0" w:space="0" w:color="auto"/>
        <w:bottom w:val="none" w:sz="0" w:space="0" w:color="auto"/>
        <w:right w:val="none" w:sz="0" w:space="0" w:color="auto"/>
      </w:divBdr>
      <w:divsChild>
        <w:div w:id="41562071">
          <w:marLeft w:val="0"/>
          <w:marRight w:val="0"/>
          <w:marTop w:val="0"/>
          <w:marBottom w:val="0"/>
          <w:divBdr>
            <w:top w:val="none" w:sz="0" w:space="0" w:color="auto"/>
            <w:left w:val="none" w:sz="0" w:space="0" w:color="auto"/>
            <w:bottom w:val="none" w:sz="0" w:space="0" w:color="auto"/>
            <w:right w:val="none" w:sz="0" w:space="0" w:color="auto"/>
          </w:divBdr>
        </w:div>
      </w:divsChild>
    </w:div>
    <w:div w:id="1906378808">
      <w:bodyDiv w:val="1"/>
      <w:marLeft w:val="0"/>
      <w:marRight w:val="0"/>
      <w:marTop w:val="0"/>
      <w:marBottom w:val="0"/>
      <w:divBdr>
        <w:top w:val="none" w:sz="0" w:space="0" w:color="auto"/>
        <w:left w:val="none" w:sz="0" w:space="0" w:color="auto"/>
        <w:bottom w:val="none" w:sz="0" w:space="0" w:color="auto"/>
        <w:right w:val="none" w:sz="0" w:space="0" w:color="auto"/>
      </w:divBdr>
    </w:div>
    <w:div w:id="197082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ational-curriculum-in-england-englishprogrammes-of-study/national-curriculum-in-england-english-programmes-of-stud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etrainingspace.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631d7c-41dc-4822-a4c4-a0918f14bd95">
      <Terms xmlns="http://schemas.microsoft.com/office/infopath/2007/PartnerControls"/>
    </lcf76f155ced4ddcb4097134ff3c332f>
    <TaxCatchAll xmlns="9716ddad-917c-48be-8247-e2a57e237d5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71A377A8B74A4B9FD3DDE903DB70C1" ma:contentTypeVersion="11" ma:contentTypeDescription="Create a new document." ma:contentTypeScope="" ma:versionID="362d03aaa2dc9bac7069d1c29ac01ae0">
  <xsd:schema xmlns:xsd="http://www.w3.org/2001/XMLSchema" xmlns:xs="http://www.w3.org/2001/XMLSchema" xmlns:p="http://schemas.microsoft.com/office/2006/metadata/properties" xmlns:ns2="86631d7c-41dc-4822-a4c4-a0918f14bd95" xmlns:ns3="9716ddad-917c-48be-8247-e2a57e237d5c" targetNamespace="http://schemas.microsoft.com/office/2006/metadata/properties" ma:root="true" ma:fieldsID="cbb824d8f98a3f47972123ab87e39d4d" ns2:_="" ns3:_="">
    <xsd:import namespace="86631d7c-41dc-4822-a4c4-a0918f14bd95"/>
    <xsd:import namespace="9716ddad-917c-48be-8247-e2a57e237d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31d7c-41dc-4822-a4c4-a0918f14b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977f3c-8423-4c51-9d09-885feded7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6ddad-917c-48be-8247-e2a57e237d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0709e-180d-431a-bf96-2a9707c24a52}" ma:internalName="TaxCatchAll" ma:showField="CatchAllData" ma:web="9716ddad-917c-48be-8247-e2a57e237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B4014E-7F59-4F78-8F6D-95AD98E3D4AB}">
  <ds:schemaRefs>
    <ds:schemaRef ds:uri="http://schemas.microsoft.com/office/2006/metadata/properties"/>
    <ds:schemaRef ds:uri="http://schemas.microsoft.com/office/infopath/2007/PartnerControls"/>
    <ds:schemaRef ds:uri="86631d7c-41dc-4822-a4c4-a0918f14bd95"/>
    <ds:schemaRef ds:uri="9716ddad-917c-48be-8247-e2a57e237d5c"/>
  </ds:schemaRefs>
</ds:datastoreItem>
</file>

<file path=customXml/itemProps2.xml><?xml version="1.0" encoding="utf-8"?>
<ds:datastoreItem xmlns:ds="http://schemas.openxmlformats.org/officeDocument/2006/customXml" ds:itemID="{18D0CEEA-EAFA-48B6-94E2-6D96E8905682}">
  <ds:schemaRefs>
    <ds:schemaRef ds:uri="http://schemas.openxmlformats.org/officeDocument/2006/bibliography"/>
  </ds:schemaRefs>
</ds:datastoreItem>
</file>

<file path=customXml/itemProps3.xml><?xml version="1.0" encoding="utf-8"?>
<ds:datastoreItem xmlns:ds="http://schemas.openxmlformats.org/officeDocument/2006/customXml" ds:itemID="{45636D6D-A879-4FF1-ADEC-F7E3E7605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31d7c-41dc-4822-a4c4-a0918f14bd95"/>
    <ds:schemaRef ds:uri="9716ddad-917c-48be-8247-e2a57e237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9D4AF0-CC11-4194-AA22-90E83247D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2061</Words>
  <Characters>11553</Characters>
  <Application>Microsoft Office Word</Application>
  <DocSecurity>0</DocSecurity>
  <Lines>202</Lines>
  <Paragraphs>122</Paragraphs>
  <ScaleCrop>false</ScaleCrop>
  <Company>Any Authorised School</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Charlie Jones</cp:lastModifiedBy>
  <cp:revision>3</cp:revision>
  <cp:lastPrinted>2019-03-26T18:31:00Z</cp:lastPrinted>
  <dcterms:created xsi:type="dcterms:W3CDTF">2025-11-19T12:57:00Z</dcterms:created>
  <dcterms:modified xsi:type="dcterms:W3CDTF">2025-11-19T14:44:00Z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0x010100C771A377A8B74A4B9FD3DDE903DB70C1</vt:lpwstr>
  </property>
  <property fmtid="{D5CDD505-2E9C-101B-9397-08002B2CF9AE}" pid="3" name="MediaServiceImageTags">
    <vt:lpwstr/>
  </property>
  <property fmtid="{D5CDD505-2E9C-101B-9397-08002B2CF9AE}" pid="4" name="GrammarlyDocumentId">
    <vt:lpwstr>0d461359-a344-4094-afcd-3f594189b3ec</vt:lpwstr>
  </property>
</Properties>
</file>