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8276E" w14:textId="77777777" w:rsidR="005F25EE" w:rsidRDefault="005F25EE" w:rsidP="00FB591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BACUP AND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/>
              <w:u w:val="single"/>
            </w:rPr>
            <w:t>RAWTENSTALL</w:t>
          </w:r>
        </w:smartTag>
        <w:r>
          <w:rPr>
            <w:rFonts w:ascii="Arial" w:hAnsi="Arial" w:cs="Arial"/>
            <w:b/>
            <w:u w:val="single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  <w:u w:val="single"/>
            </w:rPr>
            <w:t>GRAMMAR SCHOOL</w:t>
          </w:r>
        </w:smartTag>
      </w:smartTag>
    </w:p>
    <w:p w14:paraId="485DA225" w14:textId="77777777" w:rsidR="005F25EE" w:rsidRDefault="005F25EE" w:rsidP="00FB591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4B223098" w14:textId="77777777" w:rsidR="005F25EE" w:rsidRDefault="005F25EE" w:rsidP="00FB591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Sub-Committees of the Governing Body – Terms of Reference</w:t>
      </w:r>
    </w:p>
    <w:p w14:paraId="79AF182C" w14:textId="77777777" w:rsidR="005F25EE" w:rsidRDefault="005F25EE" w:rsidP="00FB591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4D3F51D6" w14:textId="77777777" w:rsidR="005F25EE" w:rsidRPr="00DE5C71" w:rsidRDefault="005F25EE" w:rsidP="00FB5910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DE5C71">
        <w:rPr>
          <w:rFonts w:ascii="Arial" w:hAnsi="Arial" w:cs="Arial"/>
          <w:sz w:val="20"/>
          <w:szCs w:val="20"/>
          <w:u w:val="single"/>
        </w:rPr>
        <w:t>Health and Safety and Buildings Sub-Committee</w:t>
      </w:r>
    </w:p>
    <w:p w14:paraId="11335058" w14:textId="77777777" w:rsidR="005F25EE" w:rsidRPr="00DE5C71" w:rsidRDefault="005F25EE" w:rsidP="0009356F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789DEC06" w14:textId="77777777" w:rsidR="005F25EE" w:rsidRPr="00DE5C71" w:rsidRDefault="005F25EE" w:rsidP="0009356F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5D749AE3" w14:textId="77777777" w:rsidR="005F25EE" w:rsidRPr="00DE5C71" w:rsidRDefault="005F25EE" w:rsidP="00FB59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E5C71">
        <w:rPr>
          <w:rFonts w:ascii="Arial" w:hAnsi="Arial" w:cs="Arial"/>
          <w:sz w:val="20"/>
          <w:szCs w:val="20"/>
        </w:rPr>
        <w:t xml:space="preserve">The Health and Safety and Buildings Sub-committee (“the </w:t>
      </w:r>
      <w:r w:rsidRPr="00DE5C71">
        <w:rPr>
          <w:rFonts w:ascii="Arial" w:hAnsi="Arial" w:cs="Arial"/>
          <w:b/>
          <w:sz w:val="20"/>
          <w:szCs w:val="20"/>
        </w:rPr>
        <w:t>Sub-Committee</w:t>
      </w:r>
      <w:r w:rsidRPr="00DE5C71">
        <w:rPr>
          <w:rFonts w:ascii="Arial" w:hAnsi="Arial" w:cs="Arial"/>
          <w:sz w:val="20"/>
          <w:szCs w:val="20"/>
        </w:rPr>
        <w:t xml:space="preserve">”) is a committee established by the </w:t>
      </w:r>
      <w:r w:rsidR="00FB5910" w:rsidRPr="00DE5C71">
        <w:rPr>
          <w:rFonts w:ascii="Arial" w:hAnsi="Arial" w:cs="Arial"/>
          <w:sz w:val="20"/>
          <w:szCs w:val="20"/>
        </w:rPr>
        <w:t>Governing Body</w:t>
      </w:r>
      <w:r w:rsidRPr="00DE5C71">
        <w:rPr>
          <w:rFonts w:ascii="Arial" w:hAnsi="Arial" w:cs="Arial"/>
          <w:sz w:val="20"/>
          <w:szCs w:val="20"/>
        </w:rPr>
        <w:t>.</w:t>
      </w:r>
    </w:p>
    <w:p w14:paraId="5D66E848" w14:textId="77777777" w:rsidR="005F25EE" w:rsidRPr="00DE5C71" w:rsidRDefault="005F25EE" w:rsidP="00FB59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E9E89F" w14:textId="77777777" w:rsidR="00D51E14" w:rsidRPr="00DE5C71" w:rsidRDefault="005F25EE" w:rsidP="00D51E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E5C71">
        <w:rPr>
          <w:rFonts w:ascii="Arial" w:hAnsi="Arial" w:cs="Arial"/>
          <w:sz w:val="20"/>
          <w:szCs w:val="20"/>
        </w:rPr>
        <w:t>The Sub-Committee shall comprise at least five governors, including the Head and the School Business Manager.  Non-governors may be co-opted onto the sub-committee but shall have no voting rights.</w:t>
      </w:r>
    </w:p>
    <w:p w14:paraId="5B8E0D20" w14:textId="77777777" w:rsidR="005F25EE" w:rsidRPr="00DE5C71" w:rsidRDefault="00FB5910" w:rsidP="00D51E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E5C71">
        <w:rPr>
          <w:rFonts w:ascii="Arial" w:hAnsi="Arial" w:cs="Arial"/>
          <w:sz w:val="20"/>
          <w:szCs w:val="20"/>
        </w:rPr>
        <w:t xml:space="preserve"> </w:t>
      </w:r>
    </w:p>
    <w:p w14:paraId="739A7E02" w14:textId="77777777" w:rsidR="005F25EE" w:rsidRPr="00DE5C71" w:rsidRDefault="005F25EE" w:rsidP="00FB59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E5C71">
        <w:rPr>
          <w:rFonts w:ascii="Arial" w:hAnsi="Arial" w:cs="Arial"/>
          <w:sz w:val="20"/>
          <w:szCs w:val="20"/>
        </w:rPr>
        <w:t>The quorum for a meeting of the sub-committee shall be three governors or one third of the membership (rounded up to a whole number), whichever is the greater.</w:t>
      </w:r>
    </w:p>
    <w:p w14:paraId="08E0F676" w14:textId="77777777" w:rsidR="005F25EE" w:rsidRPr="00DE5C71" w:rsidRDefault="005F25EE" w:rsidP="00FB5910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395BB75A" w14:textId="77777777" w:rsidR="005F25EE" w:rsidRPr="00DE5C71" w:rsidRDefault="005F25EE" w:rsidP="00FB59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E5C71">
        <w:rPr>
          <w:rFonts w:ascii="Arial" w:hAnsi="Arial" w:cs="Arial"/>
          <w:sz w:val="20"/>
          <w:szCs w:val="20"/>
        </w:rPr>
        <w:t>The Sub-Committee shall annually appoint a Chair for meetings of the Sub-Committee.</w:t>
      </w:r>
    </w:p>
    <w:p w14:paraId="0E95D12A" w14:textId="77777777" w:rsidR="005F25EE" w:rsidRPr="00DE5C71" w:rsidRDefault="005F25EE" w:rsidP="00FB5910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485E717" w14:textId="629A8397" w:rsidR="005F25EE" w:rsidRPr="00DE5C71" w:rsidRDefault="005F25EE" w:rsidP="00FB59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E5C71">
        <w:rPr>
          <w:rFonts w:ascii="Arial" w:hAnsi="Arial" w:cs="Arial"/>
          <w:sz w:val="20"/>
          <w:szCs w:val="20"/>
        </w:rPr>
        <w:t>The purpose and responsibilities of the Sub-Committee is to</w:t>
      </w:r>
      <w:r w:rsidR="00C83258">
        <w:rPr>
          <w:rFonts w:ascii="Arial" w:hAnsi="Arial" w:cs="Arial"/>
          <w:sz w:val="20"/>
          <w:szCs w:val="20"/>
        </w:rPr>
        <w:t>;</w:t>
      </w:r>
    </w:p>
    <w:p w14:paraId="3FFF24FD" w14:textId="77777777" w:rsidR="00FB5910" w:rsidRPr="00DE5C71" w:rsidRDefault="00FB5910" w:rsidP="00FB5910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</w:p>
    <w:p w14:paraId="3A3ACA43" w14:textId="77777777" w:rsidR="005F25EE" w:rsidRPr="00DE5C71" w:rsidRDefault="005F25EE" w:rsidP="00FB5910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E5C71">
        <w:rPr>
          <w:rFonts w:ascii="Arial" w:hAnsi="Arial" w:cs="Arial"/>
          <w:sz w:val="20"/>
          <w:szCs w:val="20"/>
        </w:rPr>
        <w:t>receive each term the relevant Health and Safety report and advise as necessary</w:t>
      </w:r>
    </w:p>
    <w:p w14:paraId="7C6E49B2" w14:textId="77777777" w:rsidR="005F25EE" w:rsidRPr="00DE5C71" w:rsidRDefault="005F25EE" w:rsidP="00FB5910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E5C71">
        <w:rPr>
          <w:rFonts w:ascii="Arial" w:hAnsi="Arial" w:cs="Arial"/>
          <w:sz w:val="20"/>
          <w:szCs w:val="20"/>
        </w:rPr>
        <w:t>provide support and guidance to the Headteacher on all matters relating to the school premises and grounds, security and Health and Safety</w:t>
      </w:r>
    </w:p>
    <w:p w14:paraId="2E0E3E4E" w14:textId="5CB72A6B" w:rsidR="005F25EE" w:rsidRPr="00DE5C71" w:rsidRDefault="005F25EE" w:rsidP="008F0152">
      <w:pPr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E5C71">
        <w:rPr>
          <w:rFonts w:ascii="Arial" w:hAnsi="Arial" w:cs="Arial"/>
          <w:sz w:val="20"/>
          <w:szCs w:val="20"/>
        </w:rPr>
        <w:t>monitor compliance with the Health &amp; Safety policies</w:t>
      </w:r>
      <w:r w:rsidR="008F0152">
        <w:rPr>
          <w:rFonts w:ascii="Arial" w:hAnsi="Arial" w:cs="Arial"/>
          <w:sz w:val="20"/>
          <w:szCs w:val="20"/>
        </w:rPr>
        <w:t xml:space="preserve">, Fire Safety precautions and statutory </w:t>
      </w:r>
      <w:r w:rsidRPr="00DE5C71">
        <w:rPr>
          <w:rFonts w:ascii="Arial" w:hAnsi="Arial" w:cs="Arial"/>
          <w:sz w:val="20"/>
          <w:szCs w:val="20"/>
        </w:rPr>
        <w:t>obligations under the Health and Safety at Work Act 1974</w:t>
      </w:r>
    </w:p>
    <w:p w14:paraId="73790DED" w14:textId="77777777" w:rsidR="005F25EE" w:rsidRPr="00DE5C71" w:rsidRDefault="005F25EE" w:rsidP="00F97E88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E5C71">
        <w:rPr>
          <w:rFonts w:ascii="Arial" w:hAnsi="Arial" w:cs="Arial"/>
          <w:sz w:val="20"/>
          <w:szCs w:val="20"/>
        </w:rPr>
        <w:t>ensure that arrangements are in place for the dissemination of Health and Safety information to all site users, including staff, pupils and visitors</w:t>
      </w:r>
    </w:p>
    <w:p w14:paraId="061823E7" w14:textId="77777777" w:rsidR="005F25EE" w:rsidRPr="00DE5C71" w:rsidRDefault="005F25EE" w:rsidP="00F97E88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E5C71">
        <w:rPr>
          <w:rFonts w:ascii="Arial" w:hAnsi="Arial" w:cs="Arial"/>
          <w:sz w:val="20"/>
          <w:szCs w:val="20"/>
        </w:rPr>
        <w:t>monitor accident reports and emergency procedures</w:t>
      </w:r>
    </w:p>
    <w:p w14:paraId="6726107C" w14:textId="79E340A8" w:rsidR="005F25EE" w:rsidRPr="00DE5C71" w:rsidRDefault="005F25EE" w:rsidP="00F97E88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E5C71">
        <w:rPr>
          <w:rFonts w:ascii="Arial" w:hAnsi="Arial" w:cs="Arial"/>
          <w:sz w:val="20"/>
          <w:szCs w:val="20"/>
        </w:rPr>
        <w:t>undertake a regular audit of risk assessments examine safety inspection reports</w:t>
      </w:r>
    </w:p>
    <w:p w14:paraId="3A534E66" w14:textId="1EEAB7D0" w:rsidR="005F25EE" w:rsidRPr="00DE5C71" w:rsidRDefault="00806E77" w:rsidP="00F97E88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6E5A01">
        <w:rPr>
          <w:rFonts w:ascii="Arial" w:hAnsi="Arial" w:cs="Arial"/>
          <w:sz w:val="20"/>
          <w:szCs w:val="20"/>
        </w:rPr>
        <w:t>nsure that all outside lettings comply with Health and Safety Regulations</w:t>
      </w:r>
    </w:p>
    <w:p w14:paraId="76D35969" w14:textId="0719D35E" w:rsidR="008C7FBA" w:rsidRPr="00F97E88" w:rsidRDefault="005F25EE" w:rsidP="00F97E88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E5C71">
        <w:rPr>
          <w:rFonts w:ascii="Arial" w:hAnsi="Arial" w:cs="Arial"/>
          <w:sz w:val="20"/>
          <w:szCs w:val="20"/>
        </w:rPr>
        <w:t xml:space="preserve">inspect the premises on an annual basis and </w:t>
      </w:r>
      <w:r w:rsidR="008C7FBA">
        <w:rPr>
          <w:rFonts w:ascii="Arial" w:hAnsi="Arial" w:cs="Arial"/>
          <w:sz w:val="20"/>
          <w:szCs w:val="20"/>
        </w:rPr>
        <w:t>report on the state of the buildings and grounds</w:t>
      </w:r>
    </w:p>
    <w:p w14:paraId="28F3615E" w14:textId="17404F01" w:rsidR="005F25EE" w:rsidRPr="00DE5C71" w:rsidRDefault="00806E77" w:rsidP="00F97E88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6E5A01">
        <w:rPr>
          <w:rFonts w:ascii="Arial" w:hAnsi="Arial" w:cs="Arial"/>
          <w:sz w:val="20"/>
          <w:szCs w:val="20"/>
        </w:rPr>
        <w:t xml:space="preserve">eview </w:t>
      </w:r>
      <w:r w:rsidR="008C7FBA">
        <w:rPr>
          <w:rFonts w:ascii="Arial" w:hAnsi="Arial" w:cs="Arial"/>
          <w:sz w:val="20"/>
          <w:szCs w:val="20"/>
        </w:rPr>
        <w:t xml:space="preserve">the strategic Buildings Development Plan through </w:t>
      </w:r>
      <w:r w:rsidR="00BF07D6">
        <w:rPr>
          <w:rFonts w:ascii="Arial" w:hAnsi="Arial" w:cs="Arial"/>
          <w:sz w:val="20"/>
          <w:szCs w:val="20"/>
        </w:rPr>
        <w:t>premises condition reports</w:t>
      </w:r>
    </w:p>
    <w:p w14:paraId="26BCA802" w14:textId="77777777" w:rsidR="005F25EE" w:rsidRPr="006D61B5" w:rsidRDefault="005F25EE" w:rsidP="00F97E88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E5C71">
        <w:rPr>
          <w:rFonts w:ascii="Arial" w:hAnsi="Arial" w:cs="Arial"/>
          <w:sz w:val="20"/>
          <w:szCs w:val="20"/>
        </w:rPr>
        <w:t xml:space="preserve">advise the </w:t>
      </w:r>
      <w:r w:rsidR="00FB5910" w:rsidRPr="00DE5C71">
        <w:rPr>
          <w:rFonts w:ascii="Arial" w:hAnsi="Arial" w:cs="Arial"/>
          <w:sz w:val="20"/>
          <w:szCs w:val="20"/>
        </w:rPr>
        <w:t>Governing Body</w:t>
      </w:r>
      <w:r w:rsidRPr="00DE5C71">
        <w:rPr>
          <w:rFonts w:ascii="Arial" w:hAnsi="Arial" w:cs="Arial"/>
          <w:sz w:val="20"/>
          <w:szCs w:val="20"/>
        </w:rPr>
        <w:t xml:space="preserve"> on environmental issues to ensure the Academy is acting as a responsible institution in its duty to conserve energy, materials and with regard to the local </w:t>
      </w:r>
      <w:r w:rsidRPr="006D61B5">
        <w:rPr>
          <w:rFonts w:ascii="Arial" w:hAnsi="Arial" w:cs="Arial"/>
          <w:sz w:val="20"/>
          <w:szCs w:val="20"/>
        </w:rPr>
        <w:t>community</w:t>
      </w:r>
    </w:p>
    <w:p w14:paraId="6A95FACA" w14:textId="77777777" w:rsidR="005F25EE" w:rsidRPr="006D61B5" w:rsidRDefault="005F25EE" w:rsidP="00F97E88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D61B5">
        <w:rPr>
          <w:rFonts w:ascii="Arial" w:hAnsi="Arial" w:cs="Arial"/>
          <w:sz w:val="20"/>
          <w:szCs w:val="20"/>
        </w:rPr>
        <w:t>review Premises Management procedures to ensure compliance with legislation and regulations</w:t>
      </w:r>
    </w:p>
    <w:p w14:paraId="16C2FC64" w14:textId="4C88C2F9" w:rsidR="005F25EE" w:rsidRPr="006D61B5" w:rsidRDefault="005F25EE" w:rsidP="00F97E88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D61B5">
        <w:rPr>
          <w:rFonts w:ascii="Arial" w:hAnsi="Arial" w:cs="Arial"/>
          <w:sz w:val="20"/>
          <w:szCs w:val="20"/>
        </w:rPr>
        <w:t>review or investigat</w:t>
      </w:r>
      <w:r w:rsidR="00C83258">
        <w:rPr>
          <w:rFonts w:ascii="Arial" w:hAnsi="Arial" w:cs="Arial"/>
          <w:sz w:val="20"/>
          <w:szCs w:val="20"/>
        </w:rPr>
        <w:t>e</w:t>
      </w:r>
      <w:r w:rsidRPr="006D61B5">
        <w:rPr>
          <w:rFonts w:ascii="Arial" w:hAnsi="Arial" w:cs="Arial"/>
          <w:sz w:val="20"/>
          <w:szCs w:val="20"/>
        </w:rPr>
        <w:t xml:space="preserve"> any other matters referred to the Sub-Committee by the </w:t>
      </w:r>
      <w:r w:rsidR="00FB5910" w:rsidRPr="006D61B5">
        <w:rPr>
          <w:rFonts w:ascii="Arial" w:hAnsi="Arial" w:cs="Arial"/>
          <w:sz w:val="20"/>
          <w:szCs w:val="20"/>
        </w:rPr>
        <w:t>Governing Body</w:t>
      </w:r>
    </w:p>
    <w:p w14:paraId="5159361C" w14:textId="3AD74CE7" w:rsidR="006D61B5" w:rsidRPr="006D61B5" w:rsidRDefault="005F25EE" w:rsidP="00F97E88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color w:val="0D0D0D" w:themeColor="text1" w:themeTint="F2"/>
          <w:sz w:val="20"/>
          <w:szCs w:val="20"/>
        </w:rPr>
      </w:pPr>
      <w:r w:rsidRPr="006D61B5">
        <w:rPr>
          <w:rFonts w:ascii="Arial" w:hAnsi="Arial" w:cs="Arial"/>
          <w:sz w:val="20"/>
          <w:szCs w:val="20"/>
        </w:rPr>
        <w:t xml:space="preserve">draw any significant recommendations and matters of concern to the attention of the </w:t>
      </w:r>
      <w:r w:rsidR="00FB5910" w:rsidRPr="006D61B5">
        <w:rPr>
          <w:rFonts w:ascii="Arial" w:hAnsi="Arial" w:cs="Arial"/>
          <w:sz w:val="20"/>
          <w:szCs w:val="20"/>
        </w:rPr>
        <w:t xml:space="preserve">Governing </w:t>
      </w:r>
      <w:r w:rsidR="00FB5910" w:rsidRPr="006D61B5">
        <w:rPr>
          <w:rFonts w:ascii="Arial" w:hAnsi="Arial" w:cs="Arial"/>
          <w:color w:val="0D0D0D" w:themeColor="text1" w:themeTint="F2"/>
          <w:sz w:val="20"/>
          <w:szCs w:val="20"/>
        </w:rPr>
        <w:t>Body</w:t>
      </w:r>
    </w:p>
    <w:p w14:paraId="667DA956" w14:textId="70AE139B" w:rsidR="006D61B5" w:rsidRPr="006D61B5" w:rsidRDefault="006D61B5" w:rsidP="00F97E88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color w:val="0D0D0D" w:themeColor="text1" w:themeTint="F2"/>
          <w:sz w:val="20"/>
          <w:szCs w:val="20"/>
        </w:rPr>
      </w:pPr>
      <w:r w:rsidRPr="006D61B5">
        <w:rPr>
          <w:rFonts w:ascii="Arial" w:hAnsi="Arial" w:cs="Arial"/>
          <w:color w:val="0D0D0D" w:themeColor="text1" w:themeTint="F2"/>
          <w:sz w:val="20"/>
          <w:szCs w:val="20"/>
        </w:rPr>
        <w:t xml:space="preserve">have regard to all matters relating to access under the </w:t>
      </w:r>
      <w:r w:rsidRPr="006D61B5">
        <w:rPr>
          <w:rFonts w:ascii="Arial" w:hAnsi="Arial" w:cs="Arial"/>
          <w:color w:val="000000"/>
          <w:sz w:val="20"/>
          <w:szCs w:val="20"/>
        </w:rPr>
        <w:t>Disability Discrimination Act 1995</w:t>
      </w:r>
      <w:r w:rsidRPr="006D61B5">
        <w:rPr>
          <w:rFonts w:ascii="Arial" w:hAnsi="Arial" w:cs="Arial"/>
          <w:color w:val="0D0D0D" w:themeColor="text1" w:themeTint="F2"/>
          <w:sz w:val="20"/>
          <w:szCs w:val="20"/>
        </w:rPr>
        <w:t xml:space="preserve">. </w:t>
      </w:r>
    </w:p>
    <w:p w14:paraId="7DD627EC" w14:textId="77777777" w:rsidR="006D61B5" w:rsidRPr="006D61B5" w:rsidRDefault="006D61B5" w:rsidP="006D61B5">
      <w:pPr>
        <w:spacing w:after="0" w:line="240" w:lineRule="auto"/>
        <w:ind w:left="72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1BC68737" w14:textId="77777777" w:rsidR="005F25EE" w:rsidRPr="00DE5C71" w:rsidRDefault="005F25EE" w:rsidP="00FB59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3E13D6" w14:textId="380372FE" w:rsidR="005F25EE" w:rsidRPr="00DE5C71" w:rsidRDefault="005F25EE" w:rsidP="00FB59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E5C71">
        <w:rPr>
          <w:rFonts w:ascii="Arial" w:hAnsi="Arial" w:cs="Arial"/>
          <w:sz w:val="20"/>
          <w:szCs w:val="20"/>
        </w:rPr>
        <w:t>In the academic year 20</w:t>
      </w:r>
      <w:r w:rsidR="00AD5F6B">
        <w:rPr>
          <w:rFonts w:ascii="Arial" w:hAnsi="Arial" w:cs="Arial"/>
          <w:sz w:val="20"/>
          <w:szCs w:val="20"/>
        </w:rPr>
        <w:t>2</w:t>
      </w:r>
      <w:r w:rsidR="00615884">
        <w:rPr>
          <w:rFonts w:ascii="Arial" w:hAnsi="Arial" w:cs="Arial"/>
          <w:sz w:val="20"/>
          <w:szCs w:val="20"/>
        </w:rPr>
        <w:t>1/22</w:t>
      </w:r>
      <w:r w:rsidRPr="00DE5C71">
        <w:rPr>
          <w:rFonts w:ascii="Arial" w:hAnsi="Arial" w:cs="Arial"/>
          <w:sz w:val="20"/>
          <w:szCs w:val="20"/>
        </w:rPr>
        <w:t>, the Sub-Committee shall comprise:</w:t>
      </w:r>
    </w:p>
    <w:p w14:paraId="2A8BBDD4" w14:textId="77777777" w:rsidR="005F25EE" w:rsidRPr="00DE5C71" w:rsidRDefault="005F25EE" w:rsidP="00FB5910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E54410A" w14:textId="77777777" w:rsidR="001E6676" w:rsidRPr="001E6676" w:rsidRDefault="001E6676" w:rsidP="001E66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6676">
        <w:rPr>
          <w:rFonts w:ascii="Arial" w:hAnsi="Arial" w:cs="Arial"/>
          <w:sz w:val="20"/>
          <w:szCs w:val="20"/>
        </w:rPr>
        <w:t>Dr C Merrifield (C)</w:t>
      </w:r>
    </w:p>
    <w:p w14:paraId="614FFBDD" w14:textId="77777777" w:rsidR="001E6676" w:rsidRPr="001E6676" w:rsidRDefault="001E6676" w:rsidP="001E66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6676">
        <w:rPr>
          <w:rFonts w:ascii="Arial" w:hAnsi="Arial" w:cs="Arial"/>
          <w:sz w:val="20"/>
          <w:szCs w:val="20"/>
        </w:rPr>
        <w:t>Mr. D. Cain</w:t>
      </w:r>
    </w:p>
    <w:p w14:paraId="547E4851" w14:textId="77777777" w:rsidR="001E6676" w:rsidRPr="001E6676" w:rsidRDefault="001E6676" w:rsidP="001E66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6676">
        <w:rPr>
          <w:rFonts w:ascii="Arial" w:hAnsi="Arial" w:cs="Arial"/>
          <w:sz w:val="20"/>
          <w:szCs w:val="20"/>
        </w:rPr>
        <w:t>Mrs. A. Wardle</w:t>
      </w:r>
    </w:p>
    <w:p w14:paraId="0BA92F02" w14:textId="77777777" w:rsidR="001E6676" w:rsidRPr="001E6676" w:rsidRDefault="001E6676" w:rsidP="001E66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6676">
        <w:rPr>
          <w:rFonts w:ascii="Arial" w:hAnsi="Arial" w:cs="Arial"/>
          <w:sz w:val="20"/>
          <w:szCs w:val="20"/>
        </w:rPr>
        <w:t>Mr. M. White</w:t>
      </w:r>
    </w:p>
    <w:p w14:paraId="747D228F" w14:textId="77777777" w:rsidR="001E6676" w:rsidRPr="001E6676" w:rsidRDefault="001E6676" w:rsidP="001E66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6676">
        <w:rPr>
          <w:rFonts w:ascii="Arial" w:hAnsi="Arial" w:cs="Arial"/>
          <w:sz w:val="20"/>
          <w:szCs w:val="20"/>
        </w:rPr>
        <w:t>Mr. D. Whittaker</w:t>
      </w:r>
    </w:p>
    <w:p w14:paraId="7FA3C90C" w14:textId="4A44B51C" w:rsidR="001E6676" w:rsidRPr="001E6676" w:rsidRDefault="001E6676" w:rsidP="001E66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 A Porteous (Headmaster)</w:t>
      </w:r>
    </w:p>
    <w:p w14:paraId="4964D05D" w14:textId="61330B68" w:rsidR="001E6676" w:rsidRPr="001E6676" w:rsidRDefault="001E6676" w:rsidP="001E66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6676">
        <w:rPr>
          <w:rFonts w:ascii="Arial" w:hAnsi="Arial" w:cs="Arial"/>
          <w:sz w:val="20"/>
          <w:szCs w:val="20"/>
        </w:rPr>
        <w:t xml:space="preserve">Mr A. </w:t>
      </w:r>
      <w:proofErr w:type="gramStart"/>
      <w:r w:rsidRPr="001E6676">
        <w:rPr>
          <w:rFonts w:ascii="Arial" w:hAnsi="Arial" w:cs="Arial"/>
          <w:sz w:val="20"/>
          <w:szCs w:val="20"/>
        </w:rPr>
        <w:t>Woods  –</w:t>
      </w:r>
      <w:proofErr w:type="gramEnd"/>
      <w:r w:rsidRPr="001E6676">
        <w:rPr>
          <w:rFonts w:ascii="Arial" w:hAnsi="Arial" w:cs="Arial"/>
          <w:sz w:val="20"/>
          <w:szCs w:val="20"/>
        </w:rPr>
        <w:t xml:space="preserve"> </w:t>
      </w:r>
      <w:r w:rsidR="00146CAD">
        <w:rPr>
          <w:rFonts w:ascii="Arial" w:hAnsi="Arial" w:cs="Arial"/>
          <w:sz w:val="20"/>
          <w:szCs w:val="20"/>
        </w:rPr>
        <w:t>(advisory)</w:t>
      </w:r>
    </w:p>
    <w:p w14:paraId="3B9A5521" w14:textId="7E497669" w:rsidR="001E6676" w:rsidRPr="001E6676" w:rsidRDefault="001E6676" w:rsidP="001E66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6676">
        <w:rPr>
          <w:rFonts w:ascii="Arial" w:hAnsi="Arial" w:cs="Arial"/>
          <w:sz w:val="20"/>
          <w:szCs w:val="20"/>
        </w:rPr>
        <w:t xml:space="preserve">Mrs. S. Taggart – </w:t>
      </w:r>
      <w:r w:rsidR="00146CAD">
        <w:rPr>
          <w:rFonts w:ascii="Arial" w:hAnsi="Arial" w:cs="Arial"/>
          <w:sz w:val="20"/>
          <w:szCs w:val="20"/>
        </w:rPr>
        <w:t>(advisory)</w:t>
      </w:r>
    </w:p>
    <w:p w14:paraId="11A8AAB3" w14:textId="77777777" w:rsidR="001E6676" w:rsidRDefault="001E6676" w:rsidP="00FB59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9098C8" w14:textId="63508DFB" w:rsidR="005F25EE" w:rsidRPr="00DE5C71" w:rsidRDefault="005F25EE" w:rsidP="00FB5910">
      <w:pPr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DE5C71">
        <w:rPr>
          <w:rFonts w:ascii="Arial" w:hAnsi="Arial" w:cs="Arial"/>
          <w:sz w:val="20"/>
          <w:szCs w:val="20"/>
        </w:rPr>
        <w:t>7.</w:t>
      </w:r>
      <w:r w:rsidRPr="00DE5C71">
        <w:rPr>
          <w:rFonts w:ascii="Arial" w:hAnsi="Arial" w:cs="Arial"/>
          <w:sz w:val="20"/>
          <w:szCs w:val="20"/>
        </w:rPr>
        <w:tab/>
        <w:t xml:space="preserve">The </w:t>
      </w:r>
      <w:r w:rsidR="000D57DF" w:rsidRPr="00DE5C71">
        <w:rPr>
          <w:rFonts w:ascii="Arial" w:hAnsi="Arial" w:cs="Arial"/>
          <w:sz w:val="20"/>
          <w:szCs w:val="20"/>
        </w:rPr>
        <w:t>Governing Body</w:t>
      </w:r>
      <w:r w:rsidRPr="00DE5C71">
        <w:rPr>
          <w:rFonts w:ascii="Arial" w:hAnsi="Arial" w:cs="Arial"/>
          <w:sz w:val="20"/>
          <w:szCs w:val="20"/>
        </w:rPr>
        <w:t xml:space="preserve"> shall review </w:t>
      </w:r>
      <w:r w:rsidR="004D0E52">
        <w:rPr>
          <w:rFonts w:ascii="Arial" w:hAnsi="Arial" w:cs="Arial"/>
          <w:sz w:val="20"/>
          <w:szCs w:val="20"/>
        </w:rPr>
        <w:t xml:space="preserve">annually </w:t>
      </w:r>
      <w:r w:rsidRPr="00DE5C71">
        <w:rPr>
          <w:rFonts w:ascii="Arial" w:hAnsi="Arial" w:cs="Arial"/>
          <w:sz w:val="20"/>
          <w:szCs w:val="20"/>
        </w:rPr>
        <w:t>the constitution, membership and terms of reference for the Sub-Committee.</w:t>
      </w:r>
    </w:p>
    <w:p w14:paraId="0D4223C0" w14:textId="77777777" w:rsidR="005F25EE" w:rsidRPr="00DE5C71" w:rsidRDefault="005F25EE" w:rsidP="00FB59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5F25EE" w:rsidRPr="00DE5C71" w:rsidSect="00DE5C71">
      <w:pgSz w:w="11906" w:h="16838"/>
      <w:pgMar w:top="238" w:right="1440" w:bottom="39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D544B"/>
    <w:multiLevelType w:val="hybridMultilevel"/>
    <w:tmpl w:val="2EFAA45E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0694351"/>
    <w:multiLevelType w:val="hybridMultilevel"/>
    <w:tmpl w:val="B56C8B34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C7AEE4D4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66D6767D"/>
    <w:multiLevelType w:val="hybridMultilevel"/>
    <w:tmpl w:val="25AC8448"/>
    <w:lvl w:ilvl="0" w:tplc="4B6CCBC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ocumentProtection w:edit="trackedChange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56F"/>
    <w:rsid w:val="00025E15"/>
    <w:rsid w:val="0009356F"/>
    <w:rsid w:val="000D57DF"/>
    <w:rsid w:val="00146CAD"/>
    <w:rsid w:val="001A5F1E"/>
    <w:rsid w:val="001E6676"/>
    <w:rsid w:val="00207034"/>
    <w:rsid w:val="00224446"/>
    <w:rsid w:val="00417338"/>
    <w:rsid w:val="004D0E52"/>
    <w:rsid w:val="00520AEB"/>
    <w:rsid w:val="005217F7"/>
    <w:rsid w:val="0058291B"/>
    <w:rsid w:val="005F25EE"/>
    <w:rsid w:val="00615884"/>
    <w:rsid w:val="006C6627"/>
    <w:rsid w:val="006D52BC"/>
    <w:rsid w:val="006D61B5"/>
    <w:rsid w:val="006E5A01"/>
    <w:rsid w:val="00806E77"/>
    <w:rsid w:val="00861DCB"/>
    <w:rsid w:val="008B0B99"/>
    <w:rsid w:val="008C294E"/>
    <w:rsid w:val="008C7FBA"/>
    <w:rsid w:val="008F0152"/>
    <w:rsid w:val="009146D8"/>
    <w:rsid w:val="009B4FD0"/>
    <w:rsid w:val="009C7229"/>
    <w:rsid w:val="009F142C"/>
    <w:rsid w:val="00A052F4"/>
    <w:rsid w:val="00A42D05"/>
    <w:rsid w:val="00AD5F6B"/>
    <w:rsid w:val="00B821EF"/>
    <w:rsid w:val="00BD4720"/>
    <w:rsid w:val="00BE1813"/>
    <w:rsid w:val="00BF07D6"/>
    <w:rsid w:val="00C75FA4"/>
    <w:rsid w:val="00C8210A"/>
    <w:rsid w:val="00C83258"/>
    <w:rsid w:val="00D51E14"/>
    <w:rsid w:val="00D5675E"/>
    <w:rsid w:val="00D72ABD"/>
    <w:rsid w:val="00DE5C71"/>
    <w:rsid w:val="00E15C8E"/>
    <w:rsid w:val="00F245AC"/>
    <w:rsid w:val="00F44E09"/>
    <w:rsid w:val="00F97E88"/>
    <w:rsid w:val="00FB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AE0F2BD"/>
  <w15:docId w15:val="{284DAEF8-5550-4A39-920C-07A4F378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472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935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44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BCE"/>
    <w:rPr>
      <w:rFonts w:ascii="Times New Roman" w:hAnsi="Times New Roman"/>
      <w:sz w:val="0"/>
      <w:szCs w:val="0"/>
      <w:lang w:eastAsia="en-US"/>
    </w:rPr>
  </w:style>
  <w:style w:type="paragraph" w:styleId="Revision">
    <w:name w:val="Revision"/>
    <w:hidden/>
    <w:uiPriority w:val="99"/>
    <w:semiHidden/>
    <w:rsid w:val="00FB591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1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BACUP AND RAWTENSTALL GRAMMAR SCHOOL</vt:lpstr>
    </vt:vector>
  </TitlesOfParts>
  <Company>Bacup and Rawtenstall Grammar School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BACUP AND RAWTENSTALL GRAMMAR SCHOOL</dc:title>
  <dc:creator>administrator</dc:creator>
  <cp:lastModifiedBy>Amanda Hughes</cp:lastModifiedBy>
  <cp:revision>2</cp:revision>
  <cp:lastPrinted>2021-11-17T15:37:00Z</cp:lastPrinted>
  <dcterms:created xsi:type="dcterms:W3CDTF">2022-02-25T11:08:00Z</dcterms:created>
  <dcterms:modified xsi:type="dcterms:W3CDTF">2022-02-25T11:08:00Z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Ref">
    <vt:lpwstr>L9747242001</vt:lpwstr>
  </property>
</Properties>
</file>