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5E0A21F7"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455775">
        <w:rPr>
          <w:i/>
          <w:iCs/>
        </w:rPr>
        <w:t>Brookside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397805C" w:rsidR="00751DED" w:rsidRDefault="00455775">
            <w:pPr>
              <w:pStyle w:val="TableRow"/>
            </w:pPr>
            <w:r>
              <w:t>2024 2025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7DF0042" w:rsidR="00751DED" w:rsidRDefault="00455775">
            <w:pPr>
              <w:pStyle w:val="TableRow"/>
            </w:pPr>
            <w:r>
              <w:t>1st 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98E9A6C" w:rsidR="00751DED" w:rsidRDefault="00455775">
            <w:pPr>
              <w:pStyle w:val="TableRow"/>
            </w:pPr>
            <w:r>
              <w:t>1st September 202</w:t>
            </w:r>
            <w:r>
              <w:t>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3BA227C" w:rsidR="00751DED" w:rsidRDefault="00455775">
            <w:pPr>
              <w:pStyle w:val="TableRow"/>
            </w:pPr>
            <w:r>
              <w:t>Ms Jaime Smith</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EC06085" w:rsidR="00751DED" w:rsidRDefault="00455775">
            <w:pPr>
              <w:pStyle w:val="TableRow"/>
            </w:pPr>
            <w:r>
              <w:t>N/A</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554C1FF" w:rsidR="00751DED" w:rsidRDefault="00455775">
            <w:pPr>
              <w:pStyle w:val="TableRow"/>
            </w:pPr>
            <w:r>
              <w:t xml:space="preserve">Cheshire Music Hub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58ACE7F" w:rsidR="00751DED" w:rsidRDefault="00455775">
            <w:pPr>
              <w:pStyle w:val="TableRow"/>
            </w:pPr>
            <w:proofErr w:type="spellStart"/>
            <w:r>
              <w:t>Edsential</w:t>
            </w:r>
            <w:proofErr w:type="spellEnd"/>
            <w:r>
              <w:t xml:space="preserve"> </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2" w14:textId="4F4B1B6B" w:rsidR="00751DED" w:rsidRDefault="00F15877" w:rsidP="00163844">
      <w:pPr>
        <w:pStyle w:val="Heading2"/>
        <w:spacing w:before="600"/>
      </w:pPr>
      <w:bookmarkStart w:id="14" w:name="_Toc357771640"/>
      <w:bookmarkStart w:id="15" w:name="_Toc346793418"/>
      <w:r>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CA11C" w14:textId="70F2DC1B" w:rsidR="00E67F54" w:rsidRPr="004405F2" w:rsidRDefault="00E67F54" w:rsidP="004405F2">
            <w:pPr>
              <w:spacing w:before="120" w:after="120" w:line="276" w:lineRule="auto"/>
              <w:jc w:val="both"/>
              <w:rPr>
                <w:rFonts w:cs="Arial"/>
                <w:b/>
                <w:bCs/>
              </w:rPr>
            </w:pPr>
            <w:r w:rsidRPr="004405F2">
              <w:rPr>
                <w:rFonts w:cs="Arial"/>
                <w:b/>
                <w:bCs/>
              </w:rPr>
              <w:t>See links on our music web page to:</w:t>
            </w:r>
          </w:p>
          <w:p w14:paraId="364BD69E" w14:textId="2A9124B9" w:rsidR="00E67F54" w:rsidRDefault="00E67F54" w:rsidP="004405F2">
            <w:pPr>
              <w:pStyle w:val="ListParagraph"/>
              <w:numPr>
                <w:ilvl w:val="0"/>
                <w:numId w:val="18"/>
              </w:numPr>
              <w:spacing w:before="120" w:after="120" w:line="276" w:lineRule="auto"/>
              <w:jc w:val="both"/>
              <w:rPr>
                <w:rFonts w:cs="Arial"/>
              </w:rPr>
            </w:pPr>
            <w:r>
              <w:rPr>
                <w:rFonts w:cs="Arial"/>
              </w:rPr>
              <w:t>Music curriculum coverage across the year.</w:t>
            </w:r>
          </w:p>
          <w:p w14:paraId="6B2D8B4D" w14:textId="7B55DE37" w:rsidR="00E67F54" w:rsidRDefault="004405F2" w:rsidP="004405F2">
            <w:pPr>
              <w:pStyle w:val="ListParagraph"/>
              <w:numPr>
                <w:ilvl w:val="0"/>
                <w:numId w:val="18"/>
              </w:numPr>
              <w:spacing w:before="120" w:after="120" w:line="276" w:lineRule="auto"/>
              <w:jc w:val="both"/>
              <w:rPr>
                <w:rFonts w:cs="Arial"/>
              </w:rPr>
            </w:pPr>
            <w:r>
              <w:rPr>
                <w:rFonts w:cs="Arial"/>
              </w:rPr>
              <w:t>Links to EYFS for Expressive Arts and Design skills progression EYFS to NC.</w:t>
            </w:r>
          </w:p>
          <w:p w14:paraId="73EC6C71" w14:textId="6259D819" w:rsidR="004405F2" w:rsidRDefault="004405F2" w:rsidP="004405F2">
            <w:pPr>
              <w:pStyle w:val="ListParagraph"/>
              <w:numPr>
                <w:ilvl w:val="0"/>
                <w:numId w:val="18"/>
              </w:numPr>
              <w:spacing w:before="120" w:after="120" w:line="276" w:lineRule="auto"/>
              <w:jc w:val="both"/>
              <w:rPr>
                <w:rFonts w:cs="Arial"/>
              </w:rPr>
            </w:pPr>
            <w:r>
              <w:rPr>
                <w:rFonts w:cs="Arial"/>
              </w:rPr>
              <w:t>Knowledge, Skills and Vocabulary progression document.</w:t>
            </w:r>
          </w:p>
          <w:p w14:paraId="1BCCDF48" w14:textId="2EEE7A58" w:rsidR="004405F2" w:rsidRDefault="004405F2" w:rsidP="004405F2">
            <w:pPr>
              <w:pStyle w:val="ListParagraph"/>
              <w:numPr>
                <w:ilvl w:val="0"/>
                <w:numId w:val="18"/>
              </w:numPr>
              <w:spacing w:before="120" w:after="120" w:line="276" w:lineRule="auto"/>
              <w:jc w:val="both"/>
              <w:rPr>
                <w:rFonts w:cs="Arial"/>
              </w:rPr>
            </w:pPr>
            <w:r>
              <w:rPr>
                <w:rFonts w:cs="Arial"/>
              </w:rPr>
              <w:t>Music policy.</w:t>
            </w:r>
          </w:p>
          <w:p w14:paraId="3ED136AF" w14:textId="59F526B6" w:rsidR="004405F2" w:rsidRDefault="004405F2" w:rsidP="004405F2">
            <w:pPr>
              <w:pStyle w:val="ListParagraph"/>
              <w:numPr>
                <w:ilvl w:val="0"/>
                <w:numId w:val="18"/>
              </w:numPr>
              <w:spacing w:before="120" w:after="120" w:line="276" w:lineRule="auto"/>
              <w:jc w:val="both"/>
              <w:rPr>
                <w:rFonts w:cs="Arial"/>
              </w:rPr>
            </w:pPr>
            <w:r>
              <w:rPr>
                <w:rFonts w:cs="Arial"/>
              </w:rPr>
              <w:t xml:space="preserve">National curriculum document. </w:t>
            </w:r>
          </w:p>
          <w:p w14:paraId="7423EA34" w14:textId="6629919D" w:rsidR="00AA2368" w:rsidRPr="00E67F54" w:rsidRDefault="00AA2368" w:rsidP="004405F2">
            <w:pPr>
              <w:pStyle w:val="ListParagraph"/>
              <w:numPr>
                <w:ilvl w:val="0"/>
                <w:numId w:val="18"/>
              </w:numPr>
              <w:spacing w:before="120" w:after="120" w:line="276" w:lineRule="auto"/>
              <w:jc w:val="both"/>
              <w:rPr>
                <w:rFonts w:cs="Arial"/>
              </w:rPr>
            </w:pPr>
            <w:r>
              <w:rPr>
                <w:rFonts w:cs="Arial"/>
              </w:rPr>
              <w:t xml:space="preserve">Related class blogs for music. </w:t>
            </w:r>
          </w:p>
          <w:p w14:paraId="43190CDE" w14:textId="77777777" w:rsidR="00E67F54" w:rsidRDefault="00E67F54" w:rsidP="004405F2">
            <w:pPr>
              <w:spacing w:before="120" w:after="120" w:line="276" w:lineRule="auto"/>
              <w:jc w:val="both"/>
              <w:rPr>
                <w:rFonts w:cs="Arial"/>
              </w:rPr>
            </w:pPr>
          </w:p>
          <w:p w14:paraId="289A8D06" w14:textId="77777777" w:rsidR="00163844" w:rsidRDefault="00455775" w:rsidP="00163844">
            <w:pPr>
              <w:spacing w:before="120" w:after="120" w:line="276" w:lineRule="auto"/>
              <w:jc w:val="both"/>
              <w:rPr>
                <w:rFonts w:cs="Arial"/>
              </w:rPr>
            </w:pPr>
            <w:r w:rsidRPr="00E67F54">
              <w:rPr>
                <w:rFonts w:cs="Arial"/>
              </w:rPr>
              <w:t xml:space="preserve">At our school we follow the </w:t>
            </w:r>
            <w:r w:rsidR="00E67F54" w:rsidRPr="00E67F54">
              <w:rPr>
                <w:rFonts w:cs="Arial"/>
              </w:rPr>
              <w:t>N</w:t>
            </w:r>
            <w:r w:rsidRPr="00E67F54">
              <w:rPr>
                <w:rFonts w:cs="Arial"/>
              </w:rPr>
              <w:t xml:space="preserve">ational </w:t>
            </w:r>
            <w:r w:rsidR="00E67F54" w:rsidRPr="00E67F54">
              <w:rPr>
                <w:rFonts w:cs="Arial"/>
              </w:rPr>
              <w:t>C</w:t>
            </w:r>
            <w:r w:rsidRPr="00E67F54">
              <w:rPr>
                <w:rFonts w:cs="Arial"/>
              </w:rPr>
              <w:t xml:space="preserve">urriculum to deliver our music curriculum. </w:t>
            </w:r>
          </w:p>
          <w:p w14:paraId="75F0AB01" w14:textId="3164B226" w:rsidR="00163844" w:rsidRPr="00E67F54" w:rsidRDefault="00163844" w:rsidP="00163844">
            <w:pPr>
              <w:spacing w:before="120" w:after="120" w:line="276" w:lineRule="auto"/>
              <w:jc w:val="both"/>
              <w:rPr>
                <w:rFonts w:cs="Arial"/>
              </w:rPr>
            </w:pPr>
            <w:r w:rsidRPr="00E67F54">
              <w:rPr>
                <w:rFonts w:cs="Arial"/>
              </w:rPr>
              <w:t>We use the ‘Kapow’ scheme of work to support teachers to plan and deliver</w:t>
            </w:r>
            <w:r>
              <w:rPr>
                <w:rFonts w:cs="Arial"/>
              </w:rPr>
              <w:t xml:space="preserve"> music lessons across four half terms per year </w:t>
            </w:r>
            <w:r w:rsidRPr="00E67F54">
              <w:rPr>
                <w:rFonts w:cs="Arial"/>
              </w:rPr>
              <w:t xml:space="preserve">in Key Stage 1 and Key Stage 2. </w:t>
            </w:r>
            <w:r>
              <w:rPr>
                <w:rFonts w:cs="Arial"/>
              </w:rPr>
              <w:t xml:space="preserve">We also have a weekly hymn practice assembly. Each day classes are involved in physical activities which includes listening to a variety of music genres. </w:t>
            </w:r>
          </w:p>
          <w:p w14:paraId="7A55C0DB" w14:textId="2CDD3216" w:rsidR="00163844" w:rsidRDefault="00163844" w:rsidP="004405F2">
            <w:pPr>
              <w:spacing w:before="120" w:after="120" w:line="276" w:lineRule="auto"/>
              <w:jc w:val="both"/>
              <w:rPr>
                <w:rFonts w:cs="Arial"/>
              </w:rPr>
            </w:pPr>
          </w:p>
          <w:p w14:paraId="63CBF8E1" w14:textId="535E54D6" w:rsidR="00163844" w:rsidRPr="00163844" w:rsidRDefault="00163844" w:rsidP="004405F2">
            <w:pPr>
              <w:spacing w:before="120" w:after="120" w:line="276" w:lineRule="auto"/>
              <w:jc w:val="both"/>
              <w:rPr>
                <w:rFonts w:cs="Arial"/>
                <w:b/>
                <w:bCs/>
              </w:rPr>
            </w:pPr>
            <w:r w:rsidRPr="00163844">
              <w:rPr>
                <w:rFonts w:cs="Arial"/>
                <w:b/>
                <w:bCs/>
              </w:rPr>
              <w:lastRenderedPageBreak/>
              <w:t>EYFS</w:t>
            </w:r>
          </w:p>
          <w:p w14:paraId="65E5AA96" w14:textId="5F99689C" w:rsidR="00455775" w:rsidRPr="00E67F54" w:rsidRDefault="00E67F54" w:rsidP="004405F2">
            <w:pPr>
              <w:spacing w:before="120" w:after="120" w:line="276" w:lineRule="auto"/>
              <w:jc w:val="both"/>
              <w:rPr>
                <w:rFonts w:cs="Arial"/>
              </w:rPr>
            </w:pPr>
            <w:r w:rsidRPr="00E67F54">
              <w:rPr>
                <w:color w:val="000000"/>
              </w:rPr>
              <w:t>In our Foundation stage, we relate the creative development of the children to the objectives set out in the early learning goals, which underpin the curriculum planning for children aged three to five.</w:t>
            </w:r>
            <w:r w:rsidR="004405F2">
              <w:rPr>
                <w:color w:val="000000"/>
              </w:rPr>
              <w:t xml:space="preserve"> </w:t>
            </w:r>
            <w:r w:rsidR="00163844">
              <w:rPr>
                <w:color w:val="000000"/>
              </w:rPr>
              <w:t>Children participate in continuous provision and receive weekly direct teaching of music through singing, movement and playing untuned instruments.</w:t>
            </w:r>
            <w:r w:rsidRPr="00E67F54">
              <w:rPr>
                <w:color w:val="000000"/>
              </w:rPr>
              <w:t xml:space="preserve"> </w:t>
            </w:r>
          </w:p>
          <w:p w14:paraId="67906B30" w14:textId="77777777" w:rsidR="00E67F54" w:rsidRPr="004405F2" w:rsidRDefault="00E67F54" w:rsidP="004405F2">
            <w:pPr>
              <w:pStyle w:val="NormalWeb"/>
              <w:spacing w:line="276" w:lineRule="auto"/>
              <w:jc w:val="both"/>
              <w:rPr>
                <w:rFonts w:ascii="Arial" w:hAnsi="Arial" w:cs="Arial"/>
                <w:b/>
                <w:bCs/>
                <w:color w:val="000000"/>
              </w:rPr>
            </w:pPr>
            <w:r w:rsidRPr="004405F2">
              <w:rPr>
                <w:rFonts w:ascii="Arial" w:hAnsi="Arial" w:cs="Arial"/>
                <w:b/>
                <w:bCs/>
                <w:color w:val="000000"/>
              </w:rPr>
              <w:t>Key Stage One</w:t>
            </w:r>
          </w:p>
          <w:p w14:paraId="2A6CF12C" w14:textId="77777777" w:rsidR="00E67F54" w:rsidRPr="00E67F54" w:rsidRDefault="00E67F54" w:rsidP="004405F2">
            <w:pPr>
              <w:pStyle w:val="NormalWeb"/>
              <w:spacing w:line="276" w:lineRule="auto"/>
              <w:jc w:val="both"/>
              <w:rPr>
                <w:rFonts w:ascii="Arial" w:hAnsi="Arial" w:cs="Arial"/>
                <w:color w:val="000000"/>
              </w:rPr>
            </w:pPr>
            <w:r w:rsidRPr="00E67F54">
              <w:rPr>
                <w:rFonts w:ascii="Arial" w:hAnsi="Arial" w:cs="Arial"/>
                <w:color w:val="000000"/>
              </w:rPr>
              <w:t>During Key Stage 1, children listen carefully and respond physically to a wider range of music. They play musical instruments and sing a variety of songs, adding accompaniments and creating short compositions, with increasing confidence, imagination, and control. They explore and enjoy how sounds and silence can create different moods and effects.</w:t>
            </w:r>
          </w:p>
          <w:p w14:paraId="306CEB91" w14:textId="77777777" w:rsidR="00E67F54" w:rsidRPr="004405F2" w:rsidRDefault="00E67F54" w:rsidP="004405F2">
            <w:pPr>
              <w:pStyle w:val="NormalWeb"/>
              <w:spacing w:line="276" w:lineRule="auto"/>
              <w:jc w:val="both"/>
              <w:rPr>
                <w:rFonts w:ascii="Arial" w:hAnsi="Arial" w:cs="Arial"/>
                <w:b/>
                <w:bCs/>
                <w:color w:val="000000"/>
              </w:rPr>
            </w:pPr>
            <w:r w:rsidRPr="004405F2">
              <w:rPr>
                <w:rFonts w:ascii="Arial" w:hAnsi="Arial" w:cs="Arial"/>
                <w:b/>
                <w:bCs/>
                <w:color w:val="000000"/>
              </w:rPr>
              <w:t>Key Stage Two</w:t>
            </w:r>
          </w:p>
          <w:p w14:paraId="5D95F78F" w14:textId="77777777" w:rsidR="00E67F54" w:rsidRPr="00E67F54" w:rsidRDefault="00E67F54" w:rsidP="004405F2">
            <w:pPr>
              <w:pStyle w:val="NormalWeb"/>
              <w:spacing w:line="276" w:lineRule="auto"/>
              <w:jc w:val="both"/>
              <w:rPr>
                <w:rFonts w:ascii="Arial" w:hAnsi="Arial" w:cs="Arial"/>
                <w:color w:val="000000"/>
              </w:rPr>
            </w:pPr>
            <w:r w:rsidRPr="00E67F54">
              <w:rPr>
                <w:rFonts w:ascii="Arial" w:hAnsi="Arial" w:cs="Arial"/>
                <w:color w:val="000000"/>
              </w:rPr>
              <w:t>During Key Stage 2, children sing songs and play instruments with increasing confidence, skill, expression, and awareness of their own contribution to a group or class performance. They improvise, and develop their own musical compositions, in response to a variety of different stimuli with increasing personal involvement, independence and creativity. They explore their thoughts and feelings through responding physically, intellectually, and emotionally to a variety of music from different times and cultures.</w:t>
            </w:r>
          </w:p>
          <w:p w14:paraId="037D7292" w14:textId="55CE9339" w:rsidR="00163844" w:rsidRPr="00163844" w:rsidRDefault="00163844" w:rsidP="004405F2">
            <w:pPr>
              <w:spacing w:before="120" w:after="120" w:line="276" w:lineRule="auto"/>
              <w:jc w:val="both"/>
              <w:rPr>
                <w:rFonts w:cs="Arial"/>
                <w:b/>
                <w:bCs/>
              </w:rPr>
            </w:pPr>
            <w:r w:rsidRPr="00163844">
              <w:rPr>
                <w:rFonts w:cs="Arial"/>
                <w:b/>
                <w:bCs/>
              </w:rPr>
              <w:t>Extra musical links</w:t>
            </w:r>
          </w:p>
          <w:p w14:paraId="45E30D6E" w14:textId="328716AB" w:rsidR="00163844" w:rsidRDefault="004405F2" w:rsidP="004405F2">
            <w:pPr>
              <w:spacing w:before="120" w:after="120" w:line="276" w:lineRule="auto"/>
              <w:jc w:val="both"/>
              <w:rPr>
                <w:rFonts w:cs="Arial"/>
              </w:rPr>
            </w:pPr>
            <w:r>
              <w:rPr>
                <w:rFonts w:cs="Arial"/>
              </w:rPr>
              <w:t xml:space="preserve">At our school we are part of the </w:t>
            </w:r>
            <w:r w:rsidR="00F15877" w:rsidRPr="004405F2">
              <w:rPr>
                <w:rFonts w:cs="Arial"/>
              </w:rPr>
              <w:t xml:space="preserve">local </w:t>
            </w:r>
            <w:r>
              <w:rPr>
                <w:rFonts w:cs="Arial"/>
              </w:rPr>
              <w:t xml:space="preserve">Cheshire </w:t>
            </w:r>
            <w:r w:rsidR="00F15877" w:rsidRPr="004405F2">
              <w:rPr>
                <w:rFonts w:cs="Arial"/>
              </w:rPr>
              <w:t>music hub</w:t>
            </w:r>
            <w:r>
              <w:rPr>
                <w:rFonts w:cs="Arial"/>
              </w:rPr>
              <w:t xml:space="preserve"> which provides training and network meetings alongside other local schools. </w:t>
            </w:r>
          </w:p>
          <w:p w14:paraId="7AD564C9" w14:textId="1B4F2249" w:rsidR="00751DED" w:rsidRDefault="004405F2" w:rsidP="004405F2">
            <w:pPr>
              <w:spacing w:before="120" w:after="120" w:line="276" w:lineRule="auto"/>
              <w:jc w:val="both"/>
            </w:pPr>
            <w:proofErr w:type="spellStart"/>
            <w:r>
              <w:rPr>
                <w:rFonts w:cs="Arial"/>
              </w:rPr>
              <w:t>Edsential</w:t>
            </w:r>
            <w:proofErr w:type="spellEnd"/>
            <w:r>
              <w:rPr>
                <w:rFonts w:cs="Arial"/>
              </w:rPr>
              <w:t xml:space="preserve"> provide our school with music tuition and a set of brass and woodwind instruments</w:t>
            </w:r>
            <w:r w:rsidR="00F15877" w:rsidRPr="004405F2">
              <w:rPr>
                <w:rFonts w:cs="Arial"/>
              </w:rPr>
              <w:t xml:space="preserve">. </w:t>
            </w: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0C87" w14:textId="65E97E39" w:rsidR="00FD54E3" w:rsidRDefault="00FD54E3" w:rsidP="00FD54E3">
            <w:pPr>
              <w:rPr>
                <w:rFonts w:cs="Arial"/>
                <w:lang w:val="en-US"/>
              </w:rPr>
            </w:pPr>
            <w:r>
              <w:rPr>
                <w:rFonts w:cs="Arial"/>
                <w:lang w:val="en-US"/>
              </w:rPr>
              <w:t xml:space="preserve">Music Squad </w:t>
            </w:r>
            <w:r>
              <w:rPr>
                <w:rFonts w:cs="Arial"/>
                <w:lang w:val="en-US"/>
              </w:rPr>
              <w:t>offers</w:t>
            </w:r>
            <w:r>
              <w:rPr>
                <w:rFonts w:cs="Arial"/>
                <w:lang w:val="en-US"/>
              </w:rPr>
              <w:t xml:space="preserve"> to support Brookside Primary with its objective to increase provision of extra-curricular music for PPG children in line with the National Plan for Music 2022.</w:t>
            </w:r>
            <w:r>
              <w:rPr>
                <w:rFonts w:cs="Arial"/>
                <w:lang w:val="en-US"/>
              </w:rPr>
              <w:t xml:space="preserve"> </w:t>
            </w:r>
          </w:p>
          <w:p w14:paraId="07A01F35" w14:textId="63A7D89C" w:rsidR="0040018A" w:rsidRPr="0040018A" w:rsidRDefault="0040018A" w:rsidP="00FD54E3">
            <w:pPr>
              <w:rPr>
                <w:rFonts w:cs="Arial"/>
                <w:color w:val="156082" w:themeColor="accent1"/>
                <w:lang w:val="en-US"/>
              </w:rPr>
            </w:pPr>
            <w:r w:rsidRPr="0040018A">
              <w:rPr>
                <w:rFonts w:cs="Arial"/>
                <w:color w:val="156082" w:themeColor="accent1"/>
                <w:lang w:val="en-US"/>
              </w:rPr>
              <w:t xml:space="preserve">Website: musicsquad.co.uk  </w:t>
            </w:r>
          </w:p>
          <w:p w14:paraId="63D93A76" w14:textId="63FF0850" w:rsidR="00FD54E3" w:rsidRPr="00F74323" w:rsidRDefault="00FD54E3" w:rsidP="00FD54E3">
            <w:pPr>
              <w:rPr>
                <w:rFonts w:cs="Arial"/>
                <w:lang w:val="en-US"/>
              </w:rPr>
            </w:pPr>
            <w:r>
              <w:rPr>
                <w:rFonts w:cs="Arial"/>
                <w:lang w:val="en-US"/>
              </w:rPr>
              <w:lastRenderedPageBreak/>
              <w:t xml:space="preserve">Music Squad </w:t>
            </w:r>
            <w:r>
              <w:rPr>
                <w:rFonts w:cs="Arial"/>
                <w:lang w:val="en-US"/>
              </w:rPr>
              <w:t xml:space="preserve">offers </w:t>
            </w:r>
            <w:r>
              <w:rPr>
                <w:rFonts w:cs="Arial"/>
                <w:lang w:val="en-US"/>
              </w:rPr>
              <w:t xml:space="preserve">lessons (day-time individual piano lessons and a small group after-school club) to </w:t>
            </w:r>
            <w:r w:rsidR="0040018A">
              <w:rPr>
                <w:rFonts w:cs="Arial"/>
                <w:lang w:val="en-US"/>
              </w:rPr>
              <w:t>all</w:t>
            </w:r>
            <w:r>
              <w:rPr>
                <w:rFonts w:cs="Arial"/>
                <w:lang w:val="en-US"/>
              </w:rPr>
              <w:t xml:space="preserve"> </w:t>
            </w:r>
            <w:r>
              <w:rPr>
                <w:rFonts w:cs="Arial"/>
                <w:lang w:val="en-US"/>
              </w:rPr>
              <w:t>our</w:t>
            </w:r>
            <w:r>
              <w:rPr>
                <w:rFonts w:cs="Arial"/>
                <w:lang w:val="en-US"/>
              </w:rPr>
              <w:t xml:space="preserve"> families (year 1 and upwards) </w:t>
            </w:r>
            <w:r>
              <w:rPr>
                <w:rFonts w:cs="Arial"/>
                <w:lang w:val="en-US"/>
              </w:rPr>
              <w:t xml:space="preserve">to </w:t>
            </w:r>
            <w:r w:rsidR="0040018A">
              <w:rPr>
                <w:rFonts w:cs="Arial"/>
                <w:lang w:val="en-US"/>
              </w:rPr>
              <w:t>support</w:t>
            </w:r>
            <w:r>
              <w:rPr>
                <w:rFonts w:cs="Arial"/>
                <w:lang w:val="en-US"/>
              </w:rPr>
              <w:t xml:space="preserve"> increased-affordability lessons for PPG children with </w:t>
            </w:r>
            <w:r>
              <w:rPr>
                <w:rFonts w:cs="Arial"/>
                <w:lang w:val="en-US"/>
              </w:rPr>
              <w:t>a</w:t>
            </w:r>
            <w:r>
              <w:rPr>
                <w:rFonts w:cs="Arial"/>
                <w:lang w:val="en-US"/>
              </w:rPr>
              <w:t xml:space="preserve"> bursary scheme, as below.</w:t>
            </w:r>
          </w:p>
          <w:tbl>
            <w:tblPr>
              <w:tblStyle w:val="TableGrid"/>
              <w:tblW w:w="9351" w:type="dxa"/>
              <w:tblLook w:val="04A0" w:firstRow="1" w:lastRow="0" w:firstColumn="1" w:lastColumn="0" w:noHBand="0" w:noVBand="1"/>
            </w:tblPr>
            <w:tblGrid>
              <w:gridCol w:w="1636"/>
              <w:gridCol w:w="1057"/>
              <w:gridCol w:w="1697"/>
              <w:gridCol w:w="1559"/>
              <w:gridCol w:w="3402"/>
            </w:tblGrid>
            <w:tr w:rsidR="00FD54E3" w14:paraId="06EA255A" w14:textId="77777777" w:rsidTr="00FD54E3">
              <w:trPr>
                <w:trHeight w:val="1110"/>
              </w:trPr>
              <w:tc>
                <w:tcPr>
                  <w:tcW w:w="1636" w:type="dxa"/>
                </w:tcPr>
                <w:p w14:paraId="1FA4A56C" w14:textId="77777777" w:rsidR="00FD54E3" w:rsidRPr="00D47946" w:rsidRDefault="00FD54E3" w:rsidP="00FD54E3">
                  <w:pPr>
                    <w:rPr>
                      <w:rFonts w:ascii="Arial" w:hAnsi="Arial" w:cs="Arial"/>
                      <w:b/>
                      <w:bCs/>
                      <w:lang w:val="en-US"/>
                    </w:rPr>
                  </w:pPr>
                  <w:r>
                    <w:rPr>
                      <w:rFonts w:ascii="Arial" w:hAnsi="Arial" w:cs="Arial"/>
                      <w:b/>
                      <w:bCs/>
                      <w:lang w:val="en-US"/>
                    </w:rPr>
                    <w:t>Format</w:t>
                  </w:r>
                </w:p>
              </w:tc>
              <w:tc>
                <w:tcPr>
                  <w:tcW w:w="1057" w:type="dxa"/>
                </w:tcPr>
                <w:p w14:paraId="0A6AF0F0" w14:textId="77777777" w:rsidR="00FD54E3" w:rsidRPr="00D47946" w:rsidRDefault="00FD54E3" w:rsidP="00FD54E3">
                  <w:pPr>
                    <w:rPr>
                      <w:rFonts w:ascii="Arial" w:hAnsi="Arial" w:cs="Arial"/>
                      <w:b/>
                      <w:bCs/>
                      <w:lang w:val="en-US"/>
                    </w:rPr>
                  </w:pPr>
                  <w:r>
                    <w:rPr>
                      <w:rFonts w:ascii="Arial" w:hAnsi="Arial" w:cs="Arial"/>
                      <w:b/>
                      <w:bCs/>
                      <w:lang w:val="en-US"/>
                    </w:rPr>
                    <w:t>Lesson length</w:t>
                  </w:r>
                </w:p>
              </w:tc>
              <w:tc>
                <w:tcPr>
                  <w:tcW w:w="1697" w:type="dxa"/>
                </w:tcPr>
                <w:p w14:paraId="43A9CC5A" w14:textId="77777777" w:rsidR="00FD54E3" w:rsidRPr="00D47946" w:rsidRDefault="00FD54E3" w:rsidP="00FD54E3">
                  <w:pPr>
                    <w:rPr>
                      <w:rFonts w:ascii="Arial" w:hAnsi="Arial" w:cs="Arial"/>
                      <w:b/>
                      <w:bCs/>
                      <w:lang w:val="en-US"/>
                    </w:rPr>
                  </w:pPr>
                  <w:r w:rsidRPr="00D47946">
                    <w:rPr>
                      <w:rFonts w:ascii="Arial" w:hAnsi="Arial" w:cs="Arial"/>
                      <w:b/>
                      <w:bCs/>
                      <w:lang w:val="en-US"/>
                    </w:rPr>
                    <w:t>Weekly cost per parent-funded child</w:t>
                  </w:r>
                </w:p>
              </w:tc>
              <w:tc>
                <w:tcPr>
                  <w:tcW w:w="1559" w:type="dxa"/>
                </w:tcPr>
                <w:p w14:paraId="64117621" w14:textId="77777777" w:rsidR="00FD54E3" w:rsidRPr="00D47946" w:rsidRDefault="00FD54E3" w:rsidP="00FD54E3">
                  <w:pPr>
                    <w:rPr>
                      <w:rFonts w:ascii="Arial" w:hAnsi="Arial" w:cs="Arial"/>
                      <w:b/>
                      <w:bCs/>
                      <w:lang w:val="en-US"/>
                    </w:rPr>
                  </w:pPr>
                  <w:r w:rsidRPr="00D47946">
                    <w:rPr>
                      <w:rFonts w:ascii="Arial" w:hAnsi="Arial" w:cs="Arial"/>
                      <w:b/>
                      <w:bCs/>
                      <w:lang w:val="en-US"/>
                    </w:rPr>
                    <w:t>Weekly cost per PPG child</w:t>
                  </w:r>
                </w:p>
              </w:tc>
              <w:tc>
                <w:tcPr>
                  <w:tcW w:w="3402" w:type="dxa"/>
                </w:tcPr>
                <w:p w14:paraId="03705143" w14:textId="19F1739E" w:rsidR="00FD54E3" w:rsidRPr="00D47946" w:rsidRDefault="00FD54E3" w:rsidP="00FD54E3">
                  <w:pPr>
                    <w:rPr>
                      <w:rFonts w:ascii="Arial" w:hAnsi="Arial" w:cs="Arial"/>
                      <w:b/>
                      <w:bCs/>
                      <w:lang w:val="en-US"/>
                    </w:rPr>
                  </w:pPr>
                  <w:r w:rsidRPr="00D47946">
                    <w:rPr>
                      <w:rFonts w:ascii="Arial" w:hAnsi="Arial" w:cs="Arial"/>
                      <w:b/>
                      <w:bCs/>
                      <w:lang w:val="en-US"/>
                    </w:rPr>
                    <w:t xml:space="preserve">Limitations </w:t>
                  </w:r>
                </w:p>
              </w:tc>
            </w:tr>
            <w:tr w:rsidR="00FD54E3" w14:paraId="4D253B74" w14:textId="77777777" w:rsidTr="00194168">
              <w:tc>
                <w:tcPr>
                  <w:tcW w:w="1636" w:type="dxa"/>
                </w:tcPr>
                <w:p w14:paraId="5FA78F09" w14:textId="77777777" w:rsidR="00FD54E3" w:rsidRDefault="00FD54E3" w:rsidP="00FD54E3">
                  <w:pPr>
                    <w:rPr>
                      <w:rFonts w:ascii="Arial" w:hAnsi="Arial" w:cs="Arial"/>
                      <w:lang w:val="en-US"/>
                    </w:rPr>
                  </w:pPr>
                  <w:r>
                    <w:rPr>
                      <w:rFonts w:ascii="Arial" w:hAnsi="Arial" w:cs="Arial"/>
                      <w:lang w:val="en-US"/>
                    </w:rPr>
                    <w:t>Individual day-time piano lessons</w:t>
                  </w:r>
                </w:p>
              </w:tc>
              <w:tc>
                <w:tcPr>
                  <w:tcW w:w="1057" w:type="dxa"/>
                </w:tcPr>
                <w:p w14:paraId="3A2745F4" w14:textId="77777777" w:rsidR="00FD54E3" w:rsidRDefault="00FD54E3" w:rsidP="00FD54E3">
                  <w:pPr>
                    <w:jc w:val="center"/>
                    <w:rPr>
                      <w:rFonts w:ascii="Arial" w:hAnsi="Arial" w:cs="Arial"/>
                      <w:lang w:val="en-US"/>
                    </w:rPr>
                  </w:pPr>
                  <w:r>
                    <w:rPr>
                      <w:rFonts w:ascii="Arial" w:hAnsi="Arial" w:cs="Arial"/>
                      <w:lang w:val="en-US"/>
                    </w:rPr>
                    <w:t>20 mins</w:t>
                  </w:r>
                </w:p>
              </w:tc>
              <w:tc>
                <w:tcPr>
                  <w:tcW w:w="1697" w:type="dxa"/>
                </w:tcPr>
                <w:p w14:paraId="0FB37AE2" w14:textId="77777777" w:rsidR="00FD54E3" w:rsidRDefault="00FD54E3" w:rsidP="00FD54E3">
                  <w:pPr>
                    <w:jc w:val="center"/>
                    <w:rPr>
                      <w:rFonts w:ascii="Arial" w:hAnsi="Arial" w:cs="Arial"/>
                      <w:lang w:val="en-US"/>
                    </w:rPr>
                  </w:pPr>
                  <w:r>
                    <w:rPr>
                      <w:rFonts w:ascii="Arial" w:hAnsi="Arial" w:cs="Arial"/>
                      <w:lang w:val="en-US"/>
                    </w:rPr>
                    <w:t>£14.95</w:t>
                  </w:r>
                </w:p>
              </w:tc>
              <w:tc>
                <w:tcPr>
                  <w:tcW w:w="1559" w:type="dxa"/>
                </w:tcPr>
                <w:p w14:paraId="737DF063" w14:textId="77777777" w:rsidR="00FD54E3" w:rsidRDefault="00FD54E3" w:rsidP="00FD54E3">
                  <w:pPr>
                    <w:jc w:val="center"/>
                    <w:rPr>
                      <w:rFonts w:ascii="Arial" w:hAnsi="Arial" w:cs="Arial"/>
                      <w:lang w:val="en-US"/>
                    </w:rPr>
                  </w:pPr>
                  <w:r>
                    <w:rPr>
                      <w:rFonts w:ascii="Arial" w:hAnsi="Arial" w:cs="Arial"/>
                      <w:lang w:val="en-US"/>
                    </w:rPr>
                    <w:t>£8.99</w:t>
                  </w:r>
                </w:p>
              </w:tc>
              <w:tc>
                <w:tcPr>
                  <w:tcW w:w="3402" w:type="dxa"/>
                </w:tcPr>
                <w:p w14:paraId="417C0053" w14:textId="77777777" w:rsidR="00FD54E3" w:rsidRDefault="00FD54E3" w:rsidP="00FD54E3">
                  <w:pPr>
                    <w:rPr>
                      <w:rFonts w:ascii="Arial" w:hAnsi="Arial" w:cs="Arial"/>
                      <w:lang w:val="en-US"/>
                    </w:rPr>
                  </w:pPr>
                  <w:r>
                    <w:rPr>
                      <w:rFonts w:ascii="Arial" w:hAnsi="Arial" w:cs="Arial"/>
                      <w:lang w:val="en-US"/>
                    </w:rPr>
                    <w:t xml:space="preserve">Music Squad will support this reduced cost for 1x PPG child for every 4x parent-funded children registered </w:t>
                  </w:r>
                </w:p>
              </w:tc>
            </w:tr>
            <w:tr w:rsidR="00FD54E3" w14:paraId="7AF39628" w14:textId="77777777" w:rsidTr="00194168">
              <w:tc>
                <w:tcPr>
                  <w:tcW w:w="1636" w:type="dxa"/>
                </w:tcPr>
                <w:p w14:paraId="2866C009" w14:textId="77777777" w:rsidR="00FD54E3" w:rsidRDefault="00FD54E3" w:rsidP="00FD54E3">
                  <w:pPr>
                    <w:rPr>
                      <w:rFonts w:ascii="Arial" w:hAnsi="Arial" w:cs="Arial"/>
                      <w:lang w:val="en-US"/>
                    </w:rPr>
                  </w:pPr>
                  <w:r>
                    <w:rPr>
                      <w:rFonts w:ascii="Arial" w:hAnsi="Arial" w:cs="Arial"/>
                      <w:lang w:val="en-US"/>
                    </w:rPr>
                    <w:t>After-school keyboard club</w:t>
                  </w:r>
                </w:p>
                <w:p w14:paraId="08E1EC85" w14:textId="77777777" w:rsidR="00FD54E3" w:rsidRDefault="00FD54E3" w:rsidP="00FD54E3">
                  <w:pPr>
                    <w:rPr>
                      <w:rFonts w:ascii="Arial" w:hAnsi="Arial" w:cs="Arial"/>
                      <w:lang w:val="en-US"/>
                    </w:rPr>
                  </w:pPr>
                  <w:r>
                    <w:rPr>
                      <w:rFonts w:ascii="Arial" w:hAnsi="Arial" w:cs="Arial"/>
                      <w:lang w:val="en-US"/>
                    </w:rPr>
                    <w:t>(up to 10 per group)</w:t>
                  </w:r>
                </w:p>
              </w:tc>
              <w:tc>
                <w:tcPr>
                  <w:tcW w:w="1057" w:type="dxa"/>
                </w:tcPr>
                <w:p w14:paraId="5E3B5639" w14:textId="77777777" w:rsidR="00FD54E3" w:rsidRDefault="00FD54E3" w:rsidP="00FD54E3">
                  <w:pPr>
                    <w:jc w:val="center"/>
                    <w:rPr>
                      <w:rFonts w:ascii="Arial" w:hAnsi="Arial" w:cs="Arial"/>
                      <w:lang w:val="en-US"/>
                    </w:rPr>
                  </w:pPr>
                  <w:r>
                    <w:rPr>
                      <w:rFonts w:ascii="Arial" w:hAnsi="Arial" w:cs="Arial"/>
                      <w:lang w:val="en-US"/>
                    </w:rPr>
                    <w:t>60 mins</w:t>
                  </w:r>
                </w:p>
              </w:tc>
              <w:tc>
                <w:tcPr>
                  <w:tcW w:w="1697" w:type="dxa"/>
                </w:tcPr>
                <w:p w14:paraId="2567B37B" w14:textId="77777777" w:rsidR="00FD54E3" w:rsidRDefault="00FD54E3" w:rsidP="00FD54E3">
                  <w:pPr>
                    <w:jc w:val="center"/>
                    <w:rPr>
                      <w:rFonts w:ascii="Arial" w:hAnsi="Arial" w:cs="Arial"/>
                      <w:lang w:val="en-US"/>
                    </w:rPr>
                  </w:pPr>
                  <w:r>
                    <w:rPr>
                      <w:rFonts w:ascii="Arial" w:hAnsi="Arial" w:cs="Arial"/>
                      <w:lang w:val="en-US"/>
                    </w:rPr>
                    <w:t>£9.95</w:t>
                  </w:r>
                </w:p>
              </w:tc>
              <w:tc>
                <w:tcPr>
                  <w:tcW w:w="1559" w:type="dxa"/>
                </w:tcPr>
                <w:p w14:paraId="165D494E" w14:textId="77777777" w:rsidR="00FD54E3" w:rsidRDefault="00FD54E3" w:rsidP="00FD54E3">
                  <w:pPr>
                    <w:jc w:val="center"/>
                    <w:rPr>
                      <w:rFonts w:ascii="Arial" w:hAnsi="Arial" w:cs="Arial"/>
                      <w:lang w:val="en-US"/>
                    </w:rPr>
                  </w:pPr>
                  <w:r>
                    <w:rPr>
                      <w:rFonts w:ascii="Arial" w:hAnsi="Arial" w:cs="Arial"/>
                      <w:lang w:val="en-US"/>
                    </w:rPr>
                    <w:t>£5.99</w:t>
                  </w:r>
                </w:p>
              </w:tc>
              <w:tc>
                <w:tcPr>
                  <w:tcW w:w="3402" w:type="dxa"/>
                </w:tcPr>
                <w:p w14:paraId="13D20417" w14:textId="77777777" w:rsidR="00FD54E3" w:rsidRDefault="00FD54E3" w:rsidP="00FD54E3">
                  <w:pPr>
                    <w:rPr>
                      <w:rFonts w:ascii="Arial" w:hAnsi="Arial" w:cs="Arial"/>
                      <w:lang w:val="en-US"/>
                    </w:rPr>
                  </w:pPr>
                  <w:r>
                    <w:rPr>
                      <w:rFonts w:ascii="Arial" w:hAnsi="Arial" w:cs="Arial"/>
                      <w:lang w:val="en-US"/>
                    </w:rPr>
                    <w:t>Music Squad will support this reduced cost for 1x PPG child for every 4x parent-funded children registered</w:t>
                  </w:r>
                </w:p>
              </w:tc>
            </w:tr>
            <w:tr w:rsidR="00FD54E3" w14:paraId="14EB87ED" w14:textId="77777777" w:rsidTr="00194168">
              <w:tc>
                <w:tcPr>
                  <w:tcW w:w="1636" w:type="dxa"/>
                </w:tcPr>
                <w:p w14:paraId="6DD47863" w14:textId="77777777" w:rsidR="00FD54E3" w:rsidRDefault="00FD54E3" w:rsidP="00FD54E3">
                  <w:pPr>
                    <w:rPr>
                      <w:rFonts w:ascii="Arial" w:hAnsi="Arial" w:cs="Arial"/>
                      <w:lang w:val="en-US"/>
                    </w:rPr>
                  </w:pPr>
                  <w:r>
                    <w:rPr>
                      <w:rFonts w:ascii="Arial" w:hAnsi="Arial" w:cs="Arial"/>
                      <w:lang w:val="en-US"/>
                    </w:rPr>
                    <w:t>Lunchtime club (up to 5 per group)</w:t>
                  </w:r>
                </w:p>
              </w:tc>
              <w:tc>
                <w:tcPr>
                  <w:tcW w:w="1057" w:type="dxa"/>
                </w:tcPr>
                <w:p w14:paraId="0B1B518C" w14:textId="77777777" w:rsidR="00FD54E3" w:rsidRDefault="00FD54E3" w:rsidP="00FD54E3">
                  <w:pPr>
                    <w:jc w:val="center"/>
                    <w:rPr>
                      <w:rFonts w:ascii="Arial" w:hAnsi="Arial" w:cs="Arial"/>
                      <w:lang w:val="en-US"/>
                    </w:rPr>
                  </w:pPr>
                  <w:r>
                    <w:rPr>
                      <w:rFonts w:ascii="Arial" w:hAnsi="Arial" w:cs="Arial"/>
                      <w:lang w:val="en-US"/>
                    </w:rPr>
                    <w:t>30 mins</w:t>
                  </w:r>
                </w:p>
                <w:p w14:paraId="32142AC6" w14:textId="77777777" w:rsidR="00FD54E3" w:rsidRDefault="00FD54E3" w:rsidP="00FD54E3">
                  <w:pPr>
                    <w:jc w:val="center"/>
                    <w:rPr>
                      <w:rFonts w:ascii="Arial" w:hAnsi="Arial" w:cs="Arial"/>
                      <w:lang w:val="en-US"/>
                    </w:rPr>
                  </w:pPr>
                </w:p>
              </w:tc>
              <w:tc>
                <w:tcPr>
                  <w:tcW w:w="1697" w:type="dxa"/>
                </w:tcPr>
                <w:p w14:paraId="4AB9A946" w14:textId="77777777" w:rsidR="00FD54E3" w:rsidRDefault="00FD54E3" w:rsidP="00FD54E3">
                  <w:pPr>
                    <w:jc w:val="center"/>
                    <w:rPr>
                      <w:rFonts w:ascii="Arial" w:hAnsi="Arial" w:cs="Arial"/>
                      <w:lang w:val="en-US"/>
                    </w:rPr>
                  </w:pPr>
                  <w:r>
                    <w:rPr>
                      <w:rFonts w:ascii="Arial" w:hAnsi="Arial" w:cs="Arial"/>
                      <w:lang w:val="en-US"/>
                    </w:rPr>
                    <w:t>N/A</w:t>
                  </w:r>
                </w:p>
              </w:tc>
              <w:tc>
                <w:tcPr>
                  <w:tcW w:w="1559" w:type="dxa"/>
                </w:tcPr>
                <w:p w14:paraId="4F9FB6E0" w14:textId="77777777" w:rsidR="00FD54E3" w:rsidRDefault="00FD54E3" w:rsidP="00FD54E3">
                  <w:pPr>
                    <w:jc w:val="center"/>
                    <w:rPr>
                      <w:rFonts w:ascii="Arial" w:hAnsi="Arial" w:cs="Arial"/>
                      <w:lang w:val="en-US"/>
                    </w:rPr>
                  </w:pPr>
                  <w:r>
                    <w:rPr>
                      <w:rFonts w:ascii="Arial" w:hAnsi="Arial" w:cs="Arial"/>
                      <w:lang w:val="en-US"/>
                    </w:rPr>
                    <w:t>£5.99</w:t>
                  </w:r>
                </w:p>
              </w:tc>
              <w:tc>
                <w:tcPr>
                  <w:tcW w:w="3402" w:type="dxa"/>
                </w:tcPr>
                <w:p w14:paraId="3D377E0D" w14:textId="77777777" w:rsidR="00FD54E3" w:rsidRDefault="00FD54E3" w:rsidP="00FD54E3">
                  <w:pPr>
                    <w:rPr>
                      <w:rFonts w:ascii="Arial" w:hAnsi="Arial" w:cs="Arial"/>
                      <w:lang w:val="en-US"/>
                    </w:rPr>
                  </w:pPr>
                  <w:r>
                    <w:rPr>
                      <w:rFonts w:ascii="Arial" w:hAnsi="Arial" w:cs="Arial"/>
                      <w:lang w:val="en-US"/>
                    </w:rPr>
                    <w:t xml:space="preserve">This would be restricted to PPG children only </w:t>
                  </w:r>
                </w:p>
              </w:tc>
            </w:tr>
          </w:tbl>
          <w:p w14:paraId="2C603377" w14:textId="54C505D7" w:rsidR="00FD54E3" w:rsidRDefault="00FD54E3" w:rsidP="00FD54E3">
            <w:pPr>
              <w:rPr>
                <w:rFonts w:cs="Arial"/>
                <w:lang w:val="en-US"/>
              </w:rPr>
            </w:pPr>
            <w:r>
              <w:rPr>
                <w:rFonts w:cs="Arial"/>
                <w:lang w:val="en-US"/>
              </w:rPr>
              <w:t xml:space="preserve">Parents of parent-funded lessons are also required to purchase </w:t>
            </w:r>
            <w:r w:rsidR="001A7847">
              <w:rPr>
                <w:rFonts w:cs="Arial"/>
                <w:lang w:val="en-US"/>
              </w:rPr>
              <w:t>a</w:t>
            </w:r>
            <w:r>
              <w:rPr>
                <w:rFonts w:cs="Arial"/>
                <w:lang w:val="en-US"/>
              </w:rPr>
              <w:t xml:space="preserve"> first tuition book, Squad Stars: Piano Book One for £12.75. For the PPG children, as part of the bursary scheme, we will also make this book available for £10.00 per child. </w:t>
            </w:r>
          </w:p>
          <w:p w14:paraId="6F714D77" w14:textId="22C2C5D9" w:rsidR="00FD54E3" w:rsidRPr="001A7847" w:rsidRDefault="001A7847" w:rsidP="00FD54E3">
            <w:pPr>
              <w:rPr>
                <w:rFonts w:cs="Arial"/>
                <w:i/>
                <w:iCs/>
                <w:lang w:val="en-US"/>
              </w:rPr>
            </w:pPr>
            <w:proofErr w:type="spellStart"/>
            <w:r>
              <w:rPr>
                <w:rFonts w:cs="Arial"/>
                <w:lang w:val="en-US"/>
              </w:rPr>
              <w:t>Edsential</w:t>
            </w:r>
            <w:proofErr w:type="spellEnd"/>
            <w:r>
              <w:rPr>
                <w:rFonts w:cs="Arial"/>
                <w:lang w:val="en-US"/>
              </w:rPr>
              <w:t xml:space="preserve"> also tutors our Year 5 students for 10 weeks per year at a cost of £250 per academic year to the school, taken from our pupil premium budget. We previously bought a class collection of woodwind (flutes and clarinets) instruments and hired additional brass instruments (trumpets and trombones) at an additional cost of £30. All pupils select an instrument to take home and practice alongside their in-school tuition lessons which are 1 hour per week. </w:t>
            </w:r>
            <w:r w:rsidRPr="001A7847">
              <w:rPr>
                <w:rFonts w:cs="Arial"/>
                <w:i/>
                <w:iCs/>
                <w:lang w:val="en-US"/>
              </w:rPr>
              <w:t xml:space="preserve">Please note this is in addition to </w:t>
            </w:r>
            <w:r>
              <w:rPr>
                <w:rFonts w:cs="Arial"/>
                <w:i/>
                <w:iCs/>
                <w:lang w:val="en-US"/>
              </w:rPr>
              <w:t xml:space="preserve">the </w:t>
            </w:r>
            <w:r w:rsidRPr="001A7847">
              <w:rPr>
                <w:rFonts w:cs="Arial"/>
                <w:i/>
                <w:iCs/>
                <w:lang w:val="en-US"/>
              </w:rPr>
              <w:t>Year 5 curriculum coverage</w:t>
            </w:r>
            <w:r>
              <w:rPr>
                <w:rFonts w:cs="Arial"/>
                <w:i/>
                <w:iCs/>
                <w:lang w:val="en-US"/>
              </w:rPr>
              <w:t xml:space="preserve"> plan</w:t>
            </w:r>
            <w:r w:rsidRPr="001A7847">
              <w:rPr>
                <w:rFonts w:cs="Arial"/>
                <w:i/>
                <w:iCs/>
                <w:lang w:val="en-US"/>
              </w:rPr>
              <w:t xml:space="preserve">.  </w:t>
            </w:r>
          </w:p>
          <w:p w14:paraId="7AD564D5" w14:textId="1C414820" w:rsidR="00751DED" w:rsidRPr="006747F4" w:rsidRDefault="001A7847" w:rsidP="006747F4">
            <w:pPr>
              <w:spacing w:before="120" w:after="120"/>
              <w:rPr>
                <w:rFonts w:cs="Arial"/>
              </w:rPr>
            </w:pPr>
            <w:r>
              <w:rPr>
                <w:rFonts w:cs="Arial"/>
              </w:rPr>
              <w:t>P</w:t>
            </w:r>
            <w:r w:rsidR="00F15877" w:rsidRPr="001A7847">
              <w:rPr>
                <w:rFonts w:cs="Arial"/>
              </w:rPr>
              <w:t>upils can</w:t>
            </w:r>
            <w:r>
              <w:rPr>
                <w:rFonts w:cs="Arial"/>
              </w:rPr>
              <w:t xml:space="preserve"> also</w:t>
            </w:r>
            <w:r w:rsidR="00F15877" w:rsidRPr="001A7847">
              <w:rPr>
                <w:rFonts w:cs="Arial"/>
              </w:rPr>
              <w:t xml:space="preserve"> join </w:t>
            </w:r>
            <w:r>
              <w:rPr>
                <w:rFonts w:cs="Arial"/>
              </w:rPr>
              <w:t xml:space="preserve">a school choir as an </w:t>
            </w:r>
            <w:r w:rsidR="006747F4">
              <w:rPr>
                <w:rFonts w:cs="Arial"/>
              </w:rPr>
              <w:t>after-school</w:t>
            </w:r>
            <w:r>
              <w:rPr>
                <w:rFonts w:cs="Arial"/>
              </w:rPr>
              <w:t xml:space="preserve"> activity.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EA22E" w14:textId="57CC2ED9" w:rsidR="0040018A" w:rsidRDefault="0040018A">
            <w:pPr>
              <w:spacing w:before="120" w:after="120"/>
            </w:pPr>
            <w:r>
              <w:lastRenderedPageBreak/>
              <w:t>At Brookside we value the importance of extra-curricular opportunities to further our pupils’ musical experiences. For example:</w:t>
            </w:r>
          </w:p>
          <w:p w14:paraId="4623E241" w14:textId="31546904" w:rsidR="0040018A" w:rsidRDefault="0040018A" w:rsidP="0040018A">
            <w:pPr>
              <w:pStyle w:val="ListParagraph"/>
              <w:numPr>
                <w:ilvl w:val="0"/>
                <w:numId w:val="19"/>
              </w:numPr>
              <w:spacing w:before="120" w:after="120"/>
            </w:pPr>
            <w:r>
              <w:t>A dance and music festival (Year 1) at the local civic hall in Ellesmere Port town Summer 2024.</w:t>
            </w:r>
          </w:p>
          <w:p w14:paraId="0B74AAF7" w14:textId="70C1F611" w:rsidR="0040018A" w:rsidRDefault="0040018A" w:rsidP="0040018A">
            <w:pPr>
              <w:pStyle w:val="ListParagraph"/>
              <w:numPr>
                <w:ilvl w:val="0"/>
                <w:numId w:val="19"/>
              </w:numPr>
              <w:spacing w:before="120" w:after="120"/>
            </w:pPr>
            <w:r>
              <w:t>Choir performance (Year 3) at the mayor’s induction in Ellesmere Port town hall Summer 2024.</w:t>
            </w:r>
          </w:p>
          <w:p w14:paraId="14954DBD" w14:textId="4C080FC4" w:rsidR="0040018A" w:rsidRDefault="0040018A" w:rsidP="0040018A">
            <w:pPr>
              <w:pStyle w:val="ListParagraph"/>
              <w:numPr>
                <w:ilvl w:val="0"/>
                <w:numId w:val="19"/>
              </w:numPr>
              <w:spacing w:before="120" w:after="120"/>
            </w:pPr>
            <w:proofErr w:type="spellStart"/>
            <w:r>
              <w:t>Edsential</w:t>
            </w:r>
            <w:proofErr w:type="spellEnd"/>
            <w:r>
              <w:t xml:space="preserve"> performance (Year 5) for parents at school following musical tuition Spring term 2024.</w:t>
            </w:r>
          </w:p>
          <w:p w14:paraId="09979214" w14:textId="5971933C" w:rsidR="0040018A" w:rsidRDefault="0040018A" w:rsidP="0040018A">
            <w:pPr>
              <w:pStyle w:val="ListParagraph"/>
              <w:numPr>
                <w:ilvl w:val="0"/>
                <w:numId w:val="19"/>
              </w:numPr>
              <w:spacing w:before="120" w:after="120"/>
            </w:pPr>
            <w:r>
              <w:t xml:space="preserve">Half term assemblies for parents/carers (Year 3-6) to showcase curriculum coverage with a particular focus on a musical performance. </w:t>
            </w:r>
          </w:p>
          <w:p w14:paraId="60F4974D" w14:textId="0F75C243" w:rsidR="0040018A" w:rsidRDefault="0040018A" w:rsidP="0040018A">
            <w:pPr>
              <w:pStyle w:val="ListParagraph"/>
              <w:numPr>
                <w:ilvl w:val="0"/>
                <w:numId w:val="19"/>
              </w:numPr>
              <w:spacing w:before="120" w:after="120"/>
            </w:pPr>
            <w:r>
              <w:t>Year 6 leavers show Summer 2024.</w:t>
            </w:r>
          </w:p>
          <w:p w14:paraId="25C16C5D" w14:textId="1AA13645" w:rsidR="0040018A" w:rsidRDefault="0040018A" w:rsidP="0040018A">
            <w:pPr>
              <w:pStyle w:val="ListParagraph"/>
              <w:numPr>
                <w:ilvl w:val="0"/>
                <w:numId w:val="19"/>
              </w:numPr>
              <w:spacing w:before="120" w:after="120"/>
            </w:pPr>
            <w:r>
              <w:t xml:space="preserve">EYFS and Key Stage 1 Christmas performance for families. Free entry. </w:t>
            </w:r>
          </w:p>
          <w:p w14:paraId="16454479" w14:textId="4C26EB85" w:rsidR="0040018A" w:rsidRDefault="0040018A" w:rsidP="0040018A">
            <w:pPr>
              <w:pStyle w:val="ListParagraph"/>
              <w:numPr>
                <w:ilvl w:val="0"/>
                <w:numId w:val="19"/>
              </w:numPr>
              <w:spacing w:before="120" w:after="120"/>
            </w:pPr>
            <w:r>
              <w:t xml:space="preserve">Pantomime shows Autumn term 2023/24. </w:t>
            </w:r>
          </w:p>
          <w:p w14:paraId="3225B3C3" w14:textId="6D9FE1E8" w:rsidR="0040018A" w:rsidRDefault="0040018A" w:rsidP="0040018A">
            <w:pPr>
              <w:pStyle w:val="ListParagraph"/>
              <w:numPr>
                <w:ilvl w:val="0"/>
                <w:numId w:val="19"/>
              </w:numPr>
              <w:spacing w:before="120" w:after="120"/>
            </w:pPr>
            <w:r>
              <w:t>Cinema trips</w:t>
            </w:r>
            <w:r w:rsidR="00030D91">
              <w:t xml:space="preserve"> Key Stage 2 2024. </w:t>
            </w:r>
          </w:p>
          <w:p w14:paraId="0B70183B" w14:textId="534D41F9" w:rsidR="00030D91" w:rsidRDefault="00030D91" w:rsidP="0040018A">
            <w:pPr>
              <w:pStyle w:val="ListParagraph"/>
              <w:numPr>
                <w:ilvl w:val="0"/>
                <w:numId w:val="19"/>
              </w:numPr>
              <w:spacing w:before="120" w:after="120"/>
            </w:pPr>
            <w:r>
              <w:t xml:space="preserve">African drummers’ workshops. </w:t>
            </w:r>
          </w:p>
          <w:p w14:paraId="7F31426F" w14:textId="013EB16F" w:rsidR="00E7184B" w:rsidRDefault="00E7184B" w:rsidP="0040018A">
            <w:pPr>
              <w:pStyle w:val="ListParagraph"/>
              <w:numPr>
                <w:ilvl w:val="0"/>
                <w:numId w:val="19"/>
              </w:numPr>
              <w:spacing w:before="120" w:after="120"/>
            </w:pPr>
            <w:r>
              <w:t xml:space="preserve">Choir Christmas carols at local church. </w:t>
            </w:r>
          </w:p>
          <w:p w14:paraId="7AD564DE" w14:textId="3714E935" w:rsidR="00751DED" w:rsidRDefault="00751DED">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A09D" w14:textId="4D0CDABB" w:rsidR="00751DED" w:rsidRDefault="00E7184B">
            <w:pPr>
              <w:pStyle w:val="ListParagraph"/>
            </w:pPr>
            <w:r>
              <w:t>We would like to offer further music tuition to include guitar.</w:t>
            </w:r>
          </w:p>
          <w:p w14:paraId="5C3CB002" w14:textId="77777777" w:rsidR="00E7184B" w:rsidRDefault="00E7184B">
            <w:pPr>
              <w:pStyle w:val="ListParagraph"/>
            </w:pPr>
            <w:r>
              <w:t xml:space="preserve">Gain a more current Arts mark qualification. </w:t>
            </w:r>
          </w:p>
          <w:p w14:paraId="114F9241" w14:textId="77777777" w:rsidR="00E7184B" w:rsidRDefault="00E7184B">
            <w:pPr>
              <w:pStyle w:val="ListParagraph"/>
            </w:pPr>
            <w:r>
              <w:t xml:space="preserve">Enter more music </w:t>
            </w:r>
            <w:r w:rsidR="00884150">
              <w:t>competitions</w:t>
            </w:r>
            <w:r>
              <w:t>.</w:t>
            </w:r>
          </w:p>
          <w:p w14:paraId="7AD564E4" w14:textId="11E4F1C2" w:rsidR="00884150" w:rsidRDefault="00884150">
            <w:pPr>
              <w:pStyle w:val="ListParagraph"/>
            </w:pPr>
            <w:r>
              <w:t xml:space="preserve">Audit and review musical provision through an action plan.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77777777" w:rsidR="00751DED" w:rsidRDefault="00F15877">
            <w:pPr>
              <w:spacing w:before="120" w:after="120"/>
              <w:rPr>
                <w:rFonts w:cs="Arial"/>
              </w:rPr>
            </w:pPr>
            <w:r>
              <w:rPr>
                <w:rFonts w:cs="Arial"/>
              </w:rPr>
              <w:t xml:space="preserve">The Department for Education publishes a </w:t>
            </w:r>
            <w:hyperlink r:id="rId7" w:history="1">
              <w:r>
                <w:rPr>
                  <w:rStyle w:val="Hyperlink"/>
                  <w:rFonts w:cs="Arial"/>
                </w:rPr>
                <w:t>gu</w:t>
              </w:r>
              <w:r>
                <w:rPr>
                  <w:rStyle w:val="Hyperlink"/>
                  <w:rFonts w:cs="Arial"/>
                </w:rPr>
                <w:t>ide for parents and young people</w:t>
              </w:r>
            </w:hyperlink>
            <w:r>
              <w:rPr>
                <w:rFonts w:cs="Arial"/>
              </w:rPr>
              <w:t xml:space="preserve"> on how they can get involved in music in and out of school, and where they can go to for support beyond the school. </w:t>
            </w:r>
          </w:p>
          <w:p w14:paraId="4B451AA1" w14:textId="7DFEA463" w:rsidR="00030D91" w:rsidRDefault="00030D91">
            <w:pPr>
              <w:spacing w:before="120" w:after="120"/>
              <w:rPr>
                <w:rFonts w:cs="Arial"/>
              </w:rPr>
            </w:pPr>
            <w:r>
              <w:rPr>
                <w:rFonts w:cs="Arial"/>
              </w:rPr>
              <w:t xml:space="preserve">Music tuition link: </w:t>
            </w:r>
            <w:hyperlink r:id="rId8" w:history="1">
              <w:r w:rsidRPr="00030D91">
                <w:rPr>
                  <w:color w:val="0000FF"/>
                  <w:u w:val="single"/>
                </w:rPr>
                <w:t>Music Squad | P</w:t>
              </w:r>
              <w:r w:rsidRPr="00030D91">
                <w:rPr>
                  <w:color w:val="0000FF"/>
                  <w:u w:val="single"/>
                </w:rPr>
                <w:t>iano Lessons | North West</w:t>
              </w:r>
            </w:hyperlink>
          </w:p>
          <w:p w14:paraId="5F0CB363" w14:textId="6B9B392E" w:rsidR="00030D91" w:rsidRDefault="00030D91">
            <w:pPr>
              <w:spacing w:before="120" w:after="120"/>
            </w:pPr>
            <w:r>
              <w:t>Our local music hub information:</w:t>
            </w:r>
          </w:p>
          <w:p w14:paraId="7AD564EA" w14:textId="2BFF8310" w:rsidR="00751DED" w:rsidRDefault="00030D91">
            <w:pPr>
              <w:spacing w:before="120" w:after="120"/>
            </w:pPr>
            <w:r>
              <w:rPr>
                <w:noProof/>
              </w:rPr>
              <w:lastRenderedPageBreak/>
              <w:drawing>
                <wp:inline distT="0" distB="0" distL="0" distR="0" wp14:anchorId="0453B53D" wp14:editId="3CED86A9">
                  <wp:extent cx="1667894" cy="990600"/>
                  <wp:effectExtent l="0" t="0" r="889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693" cy="993450"/>
                          </a:xfrm>
                          <a:prstGeom prst="rect">
                            <a:avLst/>
                          </a:prstGeom>
                          <a:noFill/>
                          <a:ln>
                            <a:noFill/>
                          </a:ln>
                        </pic:spPr>
                      </pic:pic>
                    </a:graphicData>
                  </a:graphic>
                </wp:inline>
              </w:drawing>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0678" w14:textId="77777777" w:rsidR="004A3410" w:rsidRDefault="004A3410">
      <w:pPr>
        <w:spacing w:after="0" w:line="240" w:lineRule="auto"/>
      </w:pPr>
      <w:r>
        <w:separator/>
      </w:r>
    </w:p>
  </w:endnote>
  <w:endnote w:type="continuationSeparator" w:id="0">
    <w:p w14:paraId="4E901C2E" w14:textId="77777777" w:rsidR="004A3410" w:rsidRDefault="004A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58CF3" w14:textId="77777777" w:rsidR="004A3410" w:rsidRDefault="004A3410">
      <w:pPr>
        <w:spacing w:after="0" w:line="240" w:lineRule="auto"/>
      </w:pPr>
      <w:r>
        <w:separator/>
      </w:r>
    </w:p>
  </w:footnote>
  <w:footnote w:type="continuationSeparator" w:id="0">
    <w:p w14:paraId="1BDF48A1" w14:textId="77777777" w:rsidR="004A3410" w:rsidRDefault="004A3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BA12FD3"/>
    <w:multiLevelType w:val="hybridMultilevel"/>
    <w:tmpl w:val="FCAA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4B00017E"/>
    <w:multiLevelType w:val="hybridMultilevel"/>
    <w:tmpl w:val="FA16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8"/>
  </w:num>
  <w:num w:numId="2" w16cid:durableId="1495416476">
    <w:abstractNumId w:val="15"/>
  </w:num>
  <w:num w:numId="3" w16cid:durableId="328876181">
    <w:abstractNumId w:val="4"/>
  </w:num>
  <w:num w:numId="4" w16cid:durableId="735518379">
    <w:abstractNumId w:val="17"/>
  </w:num>
  <w:num w:numId="5" w16cid:durableId="575362892">
    <w:abstractNumId w:val="11"/>
  </w:num>
  <w:num w:numId="6" w16cid:durableId="2062434673">
    <w:abstractNumId w:val="14"/>
  </w:num>
  <w:num w:numId="7" w16cid:durableId="680820459">
    <w:abstractNumId w:val="12"/>
  </w:num>
  <w:num w:numId="8" w16cid:durableId="996959543">
    <w:abstractNumId w:val="8"/>
  </w:num>
  <w:num w:numId="9" w16cid:durableId="1856266713">
    <w:abstractNumId w:val="5"/>
  </w:num>
  <w:num w:numId="10" w16cid:durableId="1822043343">
    <w:abstractNumId w:val="0"/>
  </w:num>
  <w:num w:numId="11" w16cid:durableId="1705597645">
    <w:abstractNumId w:val="10"/>
  </w:num>
  <w:num w:numId="12" w16cid:durableId="1594051076">
    <w:abstractNumId w:val="6"/>
  </w:num>
  <w:num w:numId="13" w16cid:durableId="959800135">
    <w:abstractNumId w:val="7"/>
  </w:num>
  <w:num w:numId="14" w16cid:durableId="1483740165">
    <w:abstractNumId w:val="16"/>
  </w:num>
  <w:num w:numId="15" w16cid:durableId="1229338416">
    <w:abstractNumId w:val="9"/>
  </w:num>
  <w:num w:numId="16" w16cid:durableId="2016496622">
    <w:abstractNumId w:val="3"/>
  </w:num>
  <w:num w:numId="17" w16cid:durableId="2024628342">
    <w:abstractNumId w:val="2"/>
  </w:num>
  <w:num w:numId="18" w16cid:durableId="1722056466">
    <w:abstractNumId w:val="1"/>
  </w:num>
  <w:num w:numId="19" w16cid:durableId="19360934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0D91"/>
    <w:rsid w:val="00163844"/>
    <w:rsid w:val="001A7847"/>
    <w:rsid w:val="00324558"/>
    <w:rsid w:val="0040018A"/>
    <w:rsid w:val="00417C7A"/>
    <w:rsid w:val="004405F2"/>
    <w:rsid w:val="00455775"/>
    <w:rsid w:val="00476E61"/>
    <w:rsid w:val="004A3410"/>
    <w:rsid w:val="00586C25"/>
    <w:rsid w:val="006747F4"/>
    <w:rsid w:val="0071186B"/>
    <w:rsid w:val="00751DED"/>
    <w:rsid w:val="00884150"/>
    <w:rsid w:val="009162ED"/>
    <w:rsid w:val="00A8747C"/>
    <w:rsid w:val="00AA2368"/>
    <w:rsid w:val="00B20B78"/>
    <w:rsid w:val="00CC7C42"/>
    <w:rsid w:val="00E664F5"/>
    <w:rsid w:val="00E67F54"/>
    <w:rsid w:val="00E7184B"/>
    <w:rsid w:val="00F020DD"/>
    <w:rsid w:val="00F15877"/>
    <w:rsid w:val="00F1749C"/>
    <w:rsid w:val="00FD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E67F54"/>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FD54E3"/>
    <w:pPr>
      <w:autoSpaceDN/>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43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usicsqua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music-education-information-for-parents-and-young-peop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Jaime Smith</cp:lastModifiedBy>
  <cp:revision>15</cp:revision>
  <cp:lastPrinted>2014-09-18T05:26:00Z</cp:lastPrinted>
  <dcterms:created xsi:type="dcterms:W3CDTF">2024-05-15T11:53:00Z</dcterms:created>
  <dcterms:modified xsi:type="dcterms:W3CDTF">2024-09-01T14:51:00Z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