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6450" w14:textId="2D15D157" w:rsidR="00BD2E7D" w:rsidRDefault="00BD2E7D" w:rsidP="00BD2E7D">
      <w:pPr>
        <w:jc w:val="center"/>
        <w:rPr>
          <w:rFonts w:ascii="Century Gothic" w:hAnsi="Century Gothic" w:cs="Cavolini"/>
          <w:b/>
          <w:bCs/>
        </w:rPr>
      </w:pPr>
      <w:r>
        <w:rPr>
          <w:noProof/>
        </w:rPr>
        <w:drawing>
          <wp:inline distT="0" distB="0" distL="0" distR="0" wp14:anchorId="3E1BD5CD" wp14:editId="23441AF3">
            <wp:extent cx="700088" cy="897429"/>
            <wp:effectExtent l="0" t="0" r="508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2479" cy="913312"/>
                    </a:xfrm>
                    <a:prstGeom prst="rect">
                      <a:avLst/>
                    </a:prstGeom>
                    <a:noFill/>
                    <a:ln>
                      <a:noFill/>
                    </a:ln>
                  </pic:spPr>
                </pic:pic>
              </a:graphicData>
            </a:graphic>
          </wp:inline>
        </w:drawing>
      </w:r>
    </w:p>
    <w:p w14:paraId="062C39A1" w14:textId="6932A5EF" w:rsidR="00910411" w:rsidRPr="00910411" w:rsidRDefault="00910411" w:rsidP="00910411">
      <w:pPr>
        <w:jc w:val="center"/>
        <w:rPr>
          <w:rFonts w:ascii="Century Gothic" w:hAnsi="Century Gothic"/>
          <w:b/>
          <w:bCs/>
          <w:sz w:val="20"/>
          <w:szCs w:val="20"/>
          <w:u w:val="single"/>
        </w:rPr>
      </w:pPr>
      <w:bookmarkStart w:id="0" w:name="_Hlk121820366"/>
      <w:bookmarkEnd w:id="0"/>
      <w:r w:rsidRPr="00910411">
        <w:rPr>
          <w:rFonts w:ascii="Century Gothic" w:hAnsi="Century Gothic"/>
          <w:b/>
          <w:bCs/>
          <w:sz w:val="20"/>
          <w:szCs w:val="20"/>
          <w:u w:val="single"/>
        </w:rPr>
        <w:t>Science Intent Statement/Vision:</w:t>
      </w:r>
    </w:p>
    <w:p w14:paraId="17E1299A" w14:textId="45C339A6" w:rsidR="00910411" w:rsidRPr="00910411" w:rsidRDefault="00910411" w:rsidP="00910411">
      <w:pPr>
        <w:rPr>
          <w:rFonts w:ascii="Century Gothic" w:hAnsi="Century Gothic"/>
          <w:sz w:val="20"/>
          <w:szCs w:val="20"/>
        </w:rPr>
      </w:pPr>
      <w:r w:rsidRPr="00910411">
        <w:rPr>
          <w:rFonts w:ascii="Century Gothic" w:hAnsi="Century Gothic"/>
          <w:sz w:val="20"/>
          <w:szCs w:val="20"/>
        </w:rPr>
        <w:t xml:space="preserve">Through our Broughton Primary School Science Curriculum, we aim to support our pupils in developing a natural curiosity and promote enthusiasm and enjoyment of scientific learning and discovery. </w:t>
      </w:r>
      <w:r w:rsidRPr="00910411">
        <w:rPr>
          <w:rFonts w:ascii="Century Gothic" w:hAnsi="Century Gothic" w:cs="Cavolini"/>
          <w:sz w:val="20"/>
          <w:szCs w:val="20"/>
        </w:rPr>
        <w:t>We engage children through stimulating hands-on, minds-on learning to create a love of science and pave the way for future study. We explore the world around us through cross-curricular learning, create and answer questions as we deepen our understanding</w:t>
      </w:r>
      <w:r w:rsidRPr="00910411">
        <w:rPr>
          <w:rFonts w:ascii="Century Gothic" w:hAnsi="Century Gothic" w:cs="Cavolini"/>
          <w:b/>
          <w:bCs/>
          <w:sz w:val="20"/>
          <w:szCs w:val="20"/>
        </w:rPr>
        <w:t xml:space="preserve">. </w:t>
      </w:r>
      <w:r w:rsidRPr="00910411">
        <w:rPr>
          <w:rFonts w:ascii="Century Gothic" w:hAnsi="Century Gothic"/>
          <w:b/>
          <w:bCs/>
          <w:sz w:val="20"/>
          <w:szCs w:val="20"/>
        </w:rPr>
        <w:t xml:space="preserve">We want our pupils to develop scientific knowledge and conceptual understanding </w:t>
      </w:r>
      <w:r w:rsidRPr="00910411">
        <w:rPr>
          <w:rStyle w:val="jsgrdq"/>
          <w:rFonts w:ascii="Century Gothic" w:hAnsi="Century Gothic"/>
          <w:b/>
          <w:bCs/>
          <w:color w:val="000000"/>
          <w:sz w:val="20"/>
          <w:szCs w:val="20"/>
        </w:rPr>
        <w:t>of the nature, processes and methods of Science</w:t>
      </w:r>
      <w:r w:rsidRPr="00910411">
        <w:rPr>
          <w:rStyle w:val="jsgrdq"/>
          <w:rFonts w:ascii="Century Gothic" w:hAnsi="Century Gothic"/>
          <w:color w:val="000000"/>
          <w:sz w:val="20"/>
          <w:szCs w:val="20"/>
        </w:rPr>
        <w:t xml:space="preserve"> through different types of science enquiries that help them to answer scientific questions about the world around them. </w:t>
      </w:r>
      <w:r w:rsidRPr="00910411">
        <w:rPr>
          <w:rFonts w:ascii="Century Gothic" w:hAnsi="Century Gothic"/>
          <w:sz w:val="20"/>
          <w:szCs w:val="20"/>
        </w:rPr>
        <w:t xml:space="preserve">Through our progressive, </w:t>
      </w:r>
      <w:r>
        <w:rPr>
          <w:rFonts w:ascii="Century Gothic" w:hAnsi="Century Gothic"/>
          <w:sz w:val="20"/>
          <w:szCs w:val="20"/>
        </w:rPr>
        <w:t xml:space="preserve">conceptual and </w:t>
      </w:r>
      <w:r w:rsidRPr="00910411">
        <w:rPr>
          <w:rFonts w:ascii="Century Gothic" w:hAnsi="Century Gothic"/>
          <w:sz w:val="20"/>
          <w:szCs w:val="20"/>
        </w:rPr>
        <w:t>enquiry-based framework, children will develop knowledge of scientists and take part in science events. Concepts taught should be reinforced by focusing on the key features of scientific enquiry, so that pupils learn to use a variety of approaches to answer relevant scientific questions. Alongside developing their scientific skills, pupils will develop a strong sense of how science shapes many everyday things and how Science and STEM will impact on their future.</w:t>
      </w:r>
    </w:p>
    <w:p w14:paraId="59F66E6C" w14:textId="336125F9" w:rsidR="00910411" w:rsidRPr="00910411" w:rsidRDefault="00910411" w:rsidP="00910411">
      <w:pPr>
        <w:jc w:val="center"/>
        <w:rPr>
          <w:rFonts w:ascii="Century Gothic" w:hAnsi="Century Gothic" w:cs="Cavolini"/>
          <w:b/>
          <w:bCs/>
          <w:sz w:val="20"/>
          <w:szCs w:val="20"/>
          <w:u w:val="single"/>
        </w:rPr>
      </w:pPr>
      <w:r w:rsidRPr="00910411">
        <w:rPr>
          <w:rFonts w:ascii="Century Gothic" w:hAnsi="Century Gothic" w:cs="Cavolini"/>
          <w:b/>
          <w:bCs/>
          <w:sz w:val="20"/>
          <w:szCs w:val="20"/>
          <w:u w:val="single"/>
        </w:rPr>
        <w:t>Science Principles at Broughton Primary School:</w:t>
      </w:r>
    </w:p>
    <w:p w14:paraId="6765106B" w14:textId="166B7481" w:rsidR="00910411" w:rsidRPr="00910411" w:rsidRDefault="00910411" w:rsidP="00910411">
      <w:pPr>
        <w:rPr>
          <w:rFonts w:ascii="Century Gothic" w:hAnsi="Century Gothic" w:cs="Cavolini"/>
          <w:color w:val="FF0000"/>
          <w:sz w:val="20"/>
          <w:szCs w:val="20"/>
        </w:rPr>
      </w:pPr>
      <w:r w:rsidRPr="00910411">
        <w:rPr>
          <w:rFonts w:ascii="Century Gothic" w:hAnsi="Century Gothic" w:cs="Cavolini"/>
          <w:color w:val="FF0000"/>
          <w:sz w:val="20"/>
          <w:szCs w:val="20"/>
        </w:rPr>
        <w:t xml:space="preserve">It is ‘hands on’ </w:t>
      </w:r>
    </w:p>
    <w:p w14:paraId="7B612A82" w14:textId="42857F25" w:rsidR="00910411" w:rsidRPr="00910411" w:rsidRDefault="00910411" w:rsidP="00910411">
      <w:pPr>
        <w:rPr>
          <w:rFonts w:ascii="Century Gothic" w:hAnsi="Century Gothic" w:cs="Cavolini"/>
          <w:sz w:val="20"/>
          <w:szCs w:val="20"/>
        </w:rPr>
      </w:pPr>
      <w:r w:rsidRPr="00910411">
        <w:rPr>
          <w:rFonts w:ascii="Century Gothic" w:hAnsi="Century Gothic" w:cs="Cavolini"/>
          <w:sz w:val="20"/>
          <w:szCs w:val="20"/>
        </w:rPr>
        <w:t xml:space="preserve">Child-led practical science learning is carefully planned for and sits at the heart of our curriculum. Practical lessons are fun, engaging and inclusive. </w:t>
      </w:r>
    </w:p>
    <w:p w14:paraId="3653A8F5" w14:textId="06BFF0FE" w:rsidR="00910411" w:rsidRPr="00910411" w:rsidRDefault="00910411" w:rsidP="00910411">
      <w:pPr>
        <w:rPr>
          <w:rFonts w:ascii="Century Gothic" w:hAnsi="Century Gothic" w:cs="Cavolini"/>
          <w:color w:val="FF0000"/>
          <w:sz w:val="20"/>
          <w:szCs w:val="20"/>
        </w:rPr>
      </w:pPr>
      <w:r w:rsidRPr="00910411">
        <w:rPr>
          <w:rFonts w:ascii="Century Gothic" w:hAnsi="Century Gothic" w:cs="Cavolini"/>
          <w:color w:val="FF0000"/>
          <w:sz w:val="20"/>
          <w:szCs w:val="20"/>
        </w:rPr>
        <w:t xml:space="preserve">We </w:t>
      </w:r>
      <w:r>
        <w:rPr>
          <w:rFonts w:ascii="Century Gothic" w:hAnsi="Century Gothic" w:cs="Cavolini"/>
          <w:color w:val="FF0000"/>
          <w:sz w:val="20"/>
          <w:szCs w:val="20"/>
        </w:rPr>
        <w:t>make learning connections</w:t>
      </w:r>
    </w:p>
    <w:p w14:paraId="5384C806" w14:textId="5A98E345" w:rsidR="00910411" w:rsidRPr="00910411" w:rsidRDefault="00910411" w:rsidP="00910411">
      <w:pPr>
        <w:rPr>
          <w:rFonts w:ascii="Century Gothic" w:hAnsi="Century Gothic" w:cs="Cavolini"/>
          <w:color w:val="FF0000"/>
          <w:sz w:val="20"/>
          <w:szCs w:val="20"/>
        </w:rPr>
      </w:pPr>
      <w:r w:rsidRPr="00910411">
        <w:rPr>
          <w:rFonts w:ascii="Century Gothic" w:hAnsi="Century Gothic" w:cs="Cavolini"/>
          <w:sz w:val="20"/>
          <w:szCs w:val="20"/>
        </w:rPr>
        <w:t xml:space="preserve">We use prior and </w:t>
      </w:r>
      <w:r w:rsidRPr="00910411">
        <w:rPr>
          <w:rFonts w:ascii="Century Gothic" w:hAnsi="Century Gothic" w:cs="Cavolini"/>
          <w:b/>
          <w:bCs/>
          <w:sz w:val="20"/>
          <w:szCs w:val="20"/>
        </w:rPr>
        <w:t>conceptual</w:t>
      </w:r>
      <w:r w:rsidRPr="00910411">
        <w:rPr>
          <w:rFonts w:ascii="Century Gothic" w:hAnsi="Century Gothic" w:cs="Cavolini"/>
          <w:sz w:val="20"/>
          <w:szCs w:val="20"/>
        </w:rPr>
        <w:t xml:space="preserve"> learning to help us make links with work we have already covered to help develop our understanding further and deeper</w:t>
      </w:r>
    </w:p>
    <w:p w14:paraId="4D558F66" w14:textId="5CF701B1" w:rsidR="00910411" w:rsidRPr="00910411" w:rsidRDefault="00910411" w:rsidP="00910411">
      <w:pPr>
        <w:rPr>
          <w:rFonts w:ascii="Century Gothic" w:hAnsi="Century Gothic" w:cs="Cavolini"/>
          <w:color w:val="FF0000"/>
          <w:sz w:val="20"/>
          <w:szCs w:val="20"/>
        </w:rPr>
      </w:pPr>
      <w:r w:rsidRPr="00910411">
        <w:rPr>
          <w:rFonts w:ascii="Century Gothic" w:hAnsi="Century Gothic" w:cs="Cavolini"/>
          <w:color w:val="FF0000"/>
          <w:sz w:val="20"/>
          <w:szCs w:val="20"/>
        </w:rPr>
        <w:t>It creates more questions</w:t>
      </w:r>
    </w:p>
    <w:p w14:paraId="38B49B84" w14:textId="305DB030" w:rsidR="00910411" w:rsidRPr="00910411" w:rsidRDefault="00910411" w:rsidP="00910411">
      <w:pPr>
        <w:rPr>
          <w:rFonts w:ascii="Century Gothic" w:hAnsi="Century Gothic" w:cs="Cavolini"/>
          <w:sz w:val="20"/>
          <w:szCs w:val="20"/>
        </w:rPr>
      </w:pPr>
      <w:r w:rsidRPr="00910411">
        <w:rPr>
          <w:rFonts w:ascii="Century Gothic" w:hAnsi="Century Gothic" w:cs="Cavolini"/>
          <w:sz w:val="20"/>
          <w:szCs w:val="20"/>
        </w:rPr>
        <w:t xml:space="preserve">We promote deep thinking, curiosity and extending learning. Dedicated time is given to allow children to carry out further enquiries to answer their own questions. </w:t>
      </w:r>
    </w:p>
    <w:p w14:paraId="5C75DAF4" w14:textId="77777777" w:rsidR="00910411" w:rsidRPr="00910411" w:rsidRDefault="00910411" w:rsidP="00910411">
      <w:pPr>
        <w:rPr>
          <w:rFonts w:ascii="Century Gothic" w:hAnsi="Century Gothic" w:cs="Cavolini"/>
          <w:color w:val="FF0000"/>
          <w:sz w:val="20"/>
          <w:szCs w:val="20"/>
        </w:rPr>
      </w:pPr>
      <w:r w:rsidRPr="00910411">
        <w:rPr>
          <w:rFonts w:ascii="Century Gothic" w:hAnsi="Century Gothic" w:cs="Cavolini"/>
          <w:color w:val="FF0000"/>
          <w:sz w:val="20"/>
          <w:szCs w:val="20"/>
        </w:rPr>
        <w:t>We learn with and from others</w:t>
      </w:r>
    </w:p>
    <w:p w14:paraId="15DAF0D2" w14:textId="39E33505" w:rsidR="00910411" w:rsidRPr="00910411" w:rsidRDefault="00910411" w:rsidP="00910411">
      <w:pPr>
        <w:rPr>
          <w:rFonts w:ascii="Century Gothic" w:hAnsi="Century Gothic" w:cs="Cavolini"/>
          <w:sz w:val="20"/>
          <w:szCs w:val="20"/>
        </w:rPr>
      </w:pPr>
      <w:r w:rsidRPr="00910411">
        <w:rPr>
          <w:rFonts w:ascii="Century Gothic" w:hAnsi="Century Gothic" w:cs="Cavolini"/>
          <w:sz w:val="20"/>
          <w:szCs w:val="20"/>
        </w:rPr>
        <w:t xml:space="preserve">Dialogue is naturally promoted through collaborative work. Our children enjoy working in pairs and groups, giving them the opportunity to learn and develop their understanding together. All children study the discoveries and inventions of a wide range of scientists, linking their learning to the wider world and smashing stereotypes. </w:t>
      </w:r>
    </w:p>
    <w:p w14:paraId="67156432" w14:textId="4E8F3F82" w:rsidR="00910411" w:rsidRPr="00910411" w:rsidRDefault="00910411" w:rsidP="00910411">
      <w:pPr>
        <w:rPr>
          <w:rFonts w:ascii="Century Gothic" w:hAnsi="Century Gothic" w:cs="Cavolini"/>
          <w:color w:val="FF0000"/>
          <w:sz w:val="20"/>
          <w:szCs w:val="20"/>
        </w:rPr>
      </w:pPr>
      <w:r w:rsidRPr="00910411">
        <w:rPr>
          <w:rFonts w:ascii="Century Gothic" w:hAnsi="Century Gothic" w:cs="Cavolini"/>
          <w:color w:val="FF0000"/>
          <w:sz w:val="20"/>
          <w:szCs w:val="20"/>
        </w:rPr>
        <w:t>We persevere</w:t>
      </w:r>
    </w:p>
    <w:p w14:paraId="52E031D2" w14:textId="79611A19" w:rsidR="00910411" w:rsidRPr="00910411" w:rsidRDefault="00910411" w:rsidP="00910411">
      <w:pPr>
        <w:rPr>
          <w:rFonts w:ascii="Century Gothic" w:hAnsi="Century Gothic" w:cs="Cavolini"/>
          <w:sz w:val="20"/>
          <w:szCs w:val="20"/>
        </w:rPr>
      </w:pPr>
      <w:r w:rsidRPr="00910411">
        <w:rPr>
          <w:rFonts w:ascii="Century Gothic" w:hAnsi="Century Gothic" w:cs="Cavolini"/>
          <w:sz w:val="20"/>
          <w:szCs w:val="20"/>
        </w:rPr>
        <w:t>As a core value of our school, perseverance is a necessary skill to problem solve, particularly in science. It is important not to be discouraged when faced with failure, to make discoveries, be creative and inventive.</w:t>
      </w:r>
    </w:p>
    <w:p w14:paraId="4F21E93A" w14:textId="292ECC45" w:rsidR="00910411" w:rsidRPr="00910411" w:rsidRDefault="00910411" w:rsidP="00910411">
      <w:pPr>
        <w:rPr>
          <w:rFonts w:ascii="Century Gothic" w:hAnsi="Century Gothic" w:cs="Cavolini"/>
          <w:color w:val="FF0000"/>
          <w:sz w:val="20"/>
          <w:szCs w:val="20"/>
        </w:rPr>
      </w:pPr>
      <w:r w:rsidRPr="00910411">
        <w:rPr>
          <w:rFonts w:ascii="Century Gothic" w:hAnsi="Century Gothic" w:cs="Cavolini"/>
          <w:color w:val="FF0000"/>
          <w:sz w:val="20"/>
          <w:szCs w:val="20"/>
        </w:rPr>
        <w:t>We explore</w:t>
      </w:r>
    </w:p>
    <w:p w14:paraId="5BD0A447" w14:textId="06CAAFAD" w:rsidR="00450CD8" w:rsidRPr="00910411" w:rsidRDefault="00910411">
      <w:pPr>
        <w:rPr>
          <w:rFonts w:ascii="Century Gothic" w:hAnsi="Century Gothic" w:cs="Cavolini"/>
          <w:sz w:val="20"/>
          <w:szCs w:val="20"/>
        </w:rPr>
      </w:pPr>
      <w:r w:rsidRPr="00910411">
        <w:rPr>
          <w:rFonts w:ascii="Century Gothic" w:hAnsi="Century Gothic" w:cs="Cavolini"/>
          <w:sz w:val="20"/>
          <w:szCs w:val="20"/>
        </w:rPr>
        <w:t xml:space="preserve">Wherever possible, we encourage children to personalise their learning through exploring their interests, solving problems and building their understanding of the world around them. We utilise the outdoor environment to help deepen the learning in science. </w:t>
      </w:r>
    </w:p>
    <w:sectPr w:rsidR="00450CD8" w:rsidRPr="00910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11"/>
    <w:rsid w:val="002A127C"/>
    <w:rsid w:val="00450CD8"/>
    <w:rsid w:val="00782257"/>
    <w:rsid w:val="00910411"/>
    <w:rsid w:val="00BD2E7D"/>
    <w:rsid w:val="00C13211"/>
    <w:rsid w:val="00D4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AE8C"/>
  <w15:chartTrackingRefBased/>
  <w15:docId w15:val="{A6AE457A-85AD-492A-9385-B07ECC9E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91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Bewsher</dc:creator>
  <cp:keywords/>
  <dc:description/>
  <cp:lastModifiedBy>Anna Bewsher</cp:lastModifiedBy>
  <cp:revision>2</cp:revision>
  <dcterms:created xsi:type="dcterms:W3CDTF">2022-09-29T09:16:00Z</dcterms:created>
  <dcterms:modified xsi:type="dcterms:W3CDTF">2022-12-13T10:53:00Z</dcterms:modified>
</cp:coreProperties>
</file>