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4EB8" w14:textId="75B5C12E" w:rsidR="00157B55" w:rsidRDefault="00E55F5B" w:rsidP="00FF7C60">
      <w:pPr>
        <w:spacing w:after="0" w:line="259" w:lineRule="auto"/>
        <w:ind w:left="0" w:right="1541" w:firstLine="0"/>
        <w:jc w:val="right"/>
      </w:pPr>
      <w:r>
        <w:rPr>
          <w:noProof/>
        </w:rPr>
        <w:drawing>
          <wp:inline distT="0" distB="0" distL="0" distR="0" wp14:anchorId="67F34F91" wp14:editId="7C4053F3">
            <wp:extent cx="4564380" cy="38341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4564380" cy="3834130"/>
                    </a:xfrm>
                    <a:prstGeom prst="rect">
                      <a:avLst/>
                    </a:prstGeom>
                  </pic:spPr>
                </pic:pic>
              </a:graphicData>
            </a:graphic>
          </wp:inline>
        </w:drawing>
      </w:r>
      <w:r>
        <w:rPr>
          <w:rFonts w:ascii="Times New Roman" w:eastAsia="Times New Roman" w:hAnsi="Times New Roman" w:cs="Times New Roman"/>
          <w:b/>
          <w:sz w:val="40"/>
        </w:rPr>
        <w:t xml:space="preserve"> </w:t>
      </w:r>
      <w:r>
        <w:rPr>
          <w:rFonts w:ascii="Arial" w:eastAsia="Arial" w:hAnsi="Arial" w:cs="Arial"/>
          <w:b/>
          <w:sz w:val="20"/>
        </w:rPr>
        <w:t xml:space="preserve"> </w:t>
      </w:r>
    </w:p>
    <w:p w14:paraId="1B73E035" w14:textId="51FCC80C" w:rsidR="00157B55" w:rsidRDefault="00157B55">
      <w:pPr>
        <w:spacing w:after="144" w:line="259" w:lineRule="auto"/>
        <w:ind w:left="0" w:firstLine="0"/>
        <w:jc w:val="left"/>
      </w:pPr>
    </w:p>
    <w:p w14:paraId="476D124B" w14:textId="77777777" w:rsidR="00157B55" w:rsidRDefault="00E55F5B">
      <w:pPr>
        <w:spacing w:after="0" w:line="382" w:lineRule="auto"/>
        <w:ind w:left="0" w:right="5304" w:firstLine="0"/>
      </w:pPr>
      <w:r>
        <w:rPr>
          <w:rFonts w:ascii="Arial" w:eastAsia="Arial" w:hAnsi="Arial" w:cs="Arial"/>
          <w:b/>
          <w:sz w:val="20"/>
        </w:rPr>
        <w:t xml:space="preserve"> </w:t>
      </w:r>
      <w:r>
        <w:rPr>
          <w:rFonts w:ascii="Arial" w:eastAsia="Arial" w:hAnsi="Arial" w:cs="Arial"/>
          <w:b/>
          <w:sz w:val="20"/>
        </w:rPr>
        <w:tab/>
      </w:r>
      <w:r>
        <w:rPr>
          <w:rFonts w:ascii="Arial" w:eastAsia="Arial" w:hAnsi="Arial" w:cs="Arial"/>
          <w:sz w:val="32"/>
        </w:rPr>
        <w:t xml:space="preserve"> </w:t>
      </w:r>
      <w:r>
        <w:rPr>
          <w:rFonts w:ascii="Arial" w:eastAsia="Arial" w:hAnsi="Arial" w:cs="Arial"/>
          <w:b/>
          <w:sz w:val="20"/>
        </w:rPr>
        <w:t xml:space="preserve"> </w:t>
      </w:r>
    </w:p>
    <w:p w14:paraId="3E639433" w14:textId="77777777" w:rsidR="00157B55" w:rsidRDefault="00E55F5B" w:rsidP="00324A81">
      <w:pPr>
        <w:pBdr>
          <w:top w:val="single" w:sz="6" w:space="0" w:color="000000"/>
          <w:left w:val="single" w:sz="6" w:space="31" w:color="000000"/>
          <w:bottom w:val="single" w:sz="6" w:space="0" w:color="000000"/>
          <w:right w:val="single" w:sz="6" w:space="0" w:color="000000"/>
        </w:pBdr>
        <w:spacing w:after="0" w:line="259" w:lineRule="auto"/>
        <w:ind w:left="1990" w:firstLine="0"/>
        <w:jc w:val="left"/>
      </w:pPr>
      <w:r>
        <w:rPr>
          <w:rFonts w:ascii="Arial" w:eastAsia="Arial" w:hAnsi="Arial" w:cs="Arial"/>
          <w:sz w:val="40"/>
        </w:rPr>
        <w:t xml:space="preserve">CEIAG and Provider Access policy </w:t>
      </w:r>
    </w:p>
    <w:p w14:paraId="0D3930E9" w14:textId="77777777" w:rsidR="00157B55" w:rsidRDefault="00E55F5B">
      <w:pPr>
        <w:spacing w:after="103" w:line="259" w:lineRule="auto"/>
        <w:ind w:left="0" w:firstLine="0"/>
        <w:jc w:val="left"/>
      </w:pPr>
      <w:r>
        <w:rPr>
          <w:rFonts w:ascii="Arial" w:eastAsia="Arial" w:hAnsi="Arial" w:cs="Arial"/>
          <w:b/>
          <w:sz w:val="20"/>
        </w:rPr>
        <w:t xml:space="preserve"> </w:t>
      </w:r>
    </w:p>
    <w:p w14:paraId="6F29F830" w14:textId="58C0FC4B" w:rsidR="00157B55" w:rsidRDefault="00E55F5B" w:rsidP="00FF7C60">
      <w:pPr>
        <w:spacing w:after="122" w:line="259" w:lineRule="auto"/>
        <w:ind w:left="0" w:firstLine="0"/>
        <w:jc w:val="left"/>
      </w:pPr>
      <w:r>
        <w:rPr>
          <w:rFonts w:ascii="Arial" w:eastAsia="Arial" w:hAnsi="Arial" w:cs="Arial"/>
          <w:b/>
          <w:sz w:val="20"/>
        </w:rPr>
        <w:t xml:space="preserve"> </w:t>
      </w:r>
      <w:r>
        <w:rPr>
          <w:rFonts w:ascii="Arial" w:eastAsia="Arial" w:hAnsi="Arial" w:cs="Arial"/>
          <w:sz w:val="22"/>
        </w:rPr>
        <w:t xml:space="preserve"> </w:t>
      </w:r>
    </w:p>
    <w:tbl>
      <w:tblPr>
        <w:tblStyle w:val="TableGrid"/>
        <w:tblW w:w="10687" w:type="dxa"/>
        <w:tblInd w:w="-113" w:type="dxa"/>
        <w:tblCellMar>
          <w:top w:w="31" w:type="dxa"/>
          <w:right w:w="8" w:type="dxa"/>
        </w:tblCellMar>
        <w:tblLook w:val="04A0" w:firstRow="1" w:lastRow="0" w:firstColumn="1" w:lastColumn="0" w:noHBand="0" w:noVBand="1"/>
      </w:tblPr>
      <w:tblGrid>
        <w:gridCol w:w="5874"/>
        <w:gridCol w:w="4813"/>
      </w:tblGrid>
      <w:tr w:rsidR="00157B55" w14:paraId="611AD238" w14:textId="77777777">
        <w:trPr>
          <w:trHeight w:val="809"/>
        </w:trPr>
        <w:tc>
          <w:tcPr>
            <w:tcW w:w="5874" w:type="dxa"/>
            <w:tcBorders>
              <w:top w:val="single" w:sz="4" w:space="0" w:color="000000"/>
              <w:left w:val="single" w:sz="4" w:space="0" w:color="000000"/>
              <w:bottom w:val="single" w:sz="4" w:space="0" w:color="000000"/>
              <w:right w:val="nil"/>
            </w:tcBorders>
          </w:tcPr>
          <w:p w14:paraId="38234A8A" w14:textId="77777777" w:rsidR="00157B55" w:rsidRPr="008C68EB" w:rsidRDefault="00E55F5B">
            <w:pPr>
              <w:spacing w:after="0" w:line="259" w:lineRule="auto"/>
              <w:ind w:left="113" w:firstLine="0"/>
              <w:jc w:val="left"/>
            </w:pPr>
            <w:r w:rsidRPr="008C68EB">
              <w:rPr>
                <w:rFonts w:ascii="Times New Roman" w:eastAsia="Times New Roman" w:hAnsi="Times New Roman" w:cs="Times New Roman"/>
                <w:sz w:val="22"/>
              </w:rPr>
              <w:t xml:space="preserve"> </w:t>
            </w:r>
          </w:p>
          <w:p w14:paraId="3CEF68C6" w14:textId="77777777" w:rsidR="00157B55" w:rsidRPr="008C68EB" w:rsidRDefault="00E55F5B">
            <w:pPr>
              <w:tabs>
                <w:tab w:val="center" w:pos="3714"/>
                <w:tab w:val="center" w:pos="4434"/>
              </w:tabs>
              <w:spacing w:after="0" w:line="259" w:lineRule="auto"/>
              <w:ind w:left="0" w:firstLine="0"/>
              <w:jc w:val="left"/>
            </w:pPr>
            <w:r w:rsidRPr="008C68EB">
              <w:rPr>
                <w:rFonts w:ascii="Times New Roman" w:eastAsia="Times New Roman" w:hAnsi="Times New Roman" w:cs="Times New Roman"/>
                <w:sz w:val="22"/>
              </w:rPr>
              <w:t xml:space="preserve">Approved by Full Governing Body </w:t>
            </w:r>
            <w:r w:rsidRPr="008C68EB">
              <w:rPr>
                <w:rFonts w:ascii="Times New Roman" w:eastAsia="Times New Roman" w:hAnsi="Times New Roman" w:cs="Times New Roman"/>
                <w:sz w:val="22"/>
              </w:rPr>
              <w:tab/>
              <w:t xml:space="preserve"> </w:t>
            </w:r>
            <w:r w:rsidRPr="008C68EB">
              <w:rPr>
                <w:rFonts w:ascii="Times New Roman" w:eastAsia="Times New Roman" w:hAnsi="Times New Roman" w:cs="Times New Roman"/>
                <w:sz w:val="22"/>
              </w:rPr>
              <w:tab/>
              <w:t xml:space="preserve">                          </w:t>
            </w:r>
          </w:p>
          <w:p w14:paraId="47934933" w14:textId="77777777" w:rsidR="00157B55" w:rsidRPr="008C68EB" w:rsidRDefault="00E55F5B">
            <w:pPr>
              <w:spacing w:after="0" w:line="259" w:lineRule="auto"/>
              <w:ind w:left="113" w:firstLine="0"/>
              <w:jc w:val="left"/>
            </w:pPr>
            <w:r w:rsidRPr="008C68EB">
              <w:rPr>
                <w:rFonts w:ascii="Times New Roman" w:eastAsia="Times New Roman" w:hAnsi="Times New Roman" w:cs="Times New Roman"/>
                <w:sz w:val="22"/>
              </w:rPr>
              <w:t xml:space="preserve"> </w:t>
            </w:r>
          </w:p>
        </w:tc>
        <w:tc>
          <w:tcPr>
            <w:tcW w:w="4813" w:type="dxa"/>
            <w:tcBorders>
              <w:top w:val="single" w:sz="4" w:space="0" w:color="000000"/>
              <w:left w:val="nil"/>
              <w:bottom w:val="single" w:sz="4" w:space="0" w:color="000000"/>
              <w:right w:val="single" w:sz="4" w:space="0" w:color="000000"/>
            </w:tcBorders>
            <w:vAlign w:val="center"/>
          </w:tcPr>
          <w:p w14:paraId="786BF820" w14:textId="3F2AC2EC" w:rsidR="00157B55" w:rsidRPr="008C68EB" w:rsidRDefault="00E55F5B">
            <w:pPr>
              <w:spacing w:after="0" w:line="259" w:lineRule="auto"/>
              <w:ind w:left="-8" w:firstLine="0"/>
              <w:jc w:val="left"/>
            </w:pPr>
            <w:r w:rsidRPr="008C68EB">
              <w:rPr>
                <w:rFonts w:ascii="Times New Roman" w:eastAsia="Times New Roman" w:hAnsi="Times New Roman" w:cs="Times New Roman"/>
                <w:sz w:val="22"/>
              </w:rPr>
              <w:t xml:space="preserve">  Date:    </w:t>
            </w:r>
            <w:r w:rsidR="00324A81" w:rsidRPr="008C68EB">
              <w:rPr>
                <w:rFonts w:ascii="Times New Roman" w:eastAsia="Times New Roman" w:hAnsi="Times New Roman" w:cs="Times New Roman"/>
                <w:sz w:val="22"/>
              </w:rPr>
              <w:t>March 2023</w:t>
            </w:r>
          </w:p>
        </w:tc>
      </w:tr>
      <w:tr w:rsidR="00157B55" w14:paraId="6E5FAF17" w14:textId="77777777">
        <w:trPr>
          <w:trHeight w:val="506"/>
        </w:trPr>
        <w:tc>
          <w:tcPr>
            <w:tcW w:w="5874" w:type="dxa"/>
            <w:tcBorders>
              <w:top w:val="single" w:sz="4" w:space="0" w:color="000000"/>
              <w:left w:val="nil"/>
              <w:bottom w:val="single" w:sz="4" w:space="0" w:color="000000"/>
              <w:right w:val="nil"/>
            </w:tcBorders>
            <w:vAlign w:val="center"/>
          </w:tcPr>
          <w:p w14:paraId="5CFF8C14" w14:textId="77777777" w:rsidR="00157B55" w:rsidRPr="008C68EB" w:rsidRDefault="00E55F5B">
            <w:pPr>
              <w:spacing w:after="0" w:line="259" w:lineRule="auto"/>
              <w:ind w:left="113" w:firstLine="0"/>
              <w:jc w:val="left"/>
            </w:pPr>
            <w:r w:rsidRPr="008C68EB">
              <w:rPr>
                <w:rFonts w:ascii="Arial" w:eastAsia="Arial" w:hAnsi="Arial" w:cs="Arial"/>
                <w:b/>
                <w:i/>
                <w:sz w:val="22"/>
              </w:rPr>
              <w:t xml:space="preserve"> </w:t>
            </w:r>
          </w:p>
        </w:tc>
        <w:tc>
          <w:tcPr>
            <w:tcW w:w="4813" w:type="dxa"/>
            <w:tcBorders>
              <w:top w:val="single" w:sz="4" w:space="0" w:color="000000"/>
              <w:left w:val="nil"/>
              <w:bottom w:val="single" w:sz="4" w:space="0" w:color="000000"/>
              <w:right w:val="nil"/>
            </w:tcBorders>
          </w:tcPr>
          <w:p w14:paraId="52ADBE05" w14:textId="77777777" w:rsidR="00157B55" w:rsidRPr="008C68EB" w:rsidRDefault="00157B55">
            <w:pPr>
              <w:spacing w:after="160" w:line="259" w:lineRule="auto"/>
              <w:ind w:left="0" w:firstLine="0"/>
              <w:jc w:val="left"/>
            </w:pPr>
          </w:p>
        </w:tc>
      </w:tr>
      <w:tr w:rsidR="00157B55" w14:paraId="339BFA44" w14:textId="77777777">
        <w:trPr>
          <w:trHeight w:val="1045"/>
        </w:trPr>
        <w:tc>
          <w:tcPr>
            <w:tcW w:w="5874" w:type="dxa"/>
            <w:tcBorders>
              <w:top w:val="single" w:sz="4" w:space="0" w:color="000000"/>
              <w:left w:val="single" w:sz="4" w:space="0" w:color="000000"/>
              <w:bottom w:val="single" w:sz="4" w:space="0" w:color="000000"/>
              <w:right w:val="nil"/>
            </w:tcBorders>
          </w:tcPr>
          <w:p w14:paraId="67CCE70F" w14:textId="77777777" w:rsidR="00157B55" w:rsidRPr="008C68EB" w:rsidRDefault="00E55F5B">
            <w:pPr>
              <w:spacing w:after="95" w:line="259" w:lineRule="auto"/>
              <w:ind w:left="113" w:firstLine="0"/>
              <w:jc w:val="left"/>
            </w:pPr>
            <w:r w:rsidRPr="008C68EB">
              <w:rPr>
                <w:rFonts w:ascii="Arial" w:eastAsia="Arial" w:hAnsi="Arial" w:cs="Arial"/>
                <w:sz w:val="22"/>
              </w:rPr>
              <w:t xml:space="preserve"> </w:t>
            </w:r>
          </w:p>
          <w:p w14:paraId="3AC92542" w14:textId="77777777" w:rsidR="00157B55" w:rsidRPr="008C68EB" w:rsidRDefault="00E55F5B">
            <w:pPr>
              <w:spacing w:after="101" w:line="259" w:lineRule="auto"/>
              <w:ind w:left="113" w:firstLine="0"/>
              <w:jc w:val="left"/>
            </w:pPr>
            <w:r w:rsidRPr="008C68EB">
              <w:rPr>
                <w:rFonts w:ascii="Arial" w:eastAsia="Arial" w:hAnsi="Arial" w:cs="Arial"/>
                <w:sz w:val="22"/>
              </w:rPr>
              <w:t xml:space="preserve">Signature of Head Teacher/Chair of Governors:                 </w:t>
            </w:r>
          </w:p>
          <w:p w14:paraId="51A723A7" w14:textId="77777777" w:rsidR="00157B55" w:rsidRPr="008C68EB" w:rsidRDefault="00E55F5B">
            <w:pPr>
              <w:spacing w:after="0" w:line="259" w:lineRule="auto"/>
              <w:ind w:left="113" w:firstLine="0"/>
              <w:jc w:val="left"/>
            </w:pPr>
            <w:r w:rsidRPr="008C68EB">
              <w:rPr>
                <w:rFonts w:ascii="Arial" w:eastAsia="Arial" w:hAnsi="Arial" w:cs="Arial"/>
                <w:sz w:val="22"/>
              </w:rPr>
              <w:t xml:space="preserve"> </w:t>
            </w:r>
          </w:p>
        </w:tc>
        <w:tc>
          <w:tcPr>
            <w:tcW w:w="4813" w:type="dxa"/>
            <w:tcBorders>
              <w:top w:val="single" w:sz="4" w:space="0" w:color="000000"/>
              <w:left w:val="nil"/>
              <w:bottom w:val="single" w:sz="4" w:space="0" w:color="000000"/>
              <w:right w:val="single" w:sz="4" w:space="0" w:color="000000"/>
            </w:tcBorders>
            <w:vAlign w:val="center"/>
          </w:tcPr>
          <w:p w14:paraId="140F8CDF" w14:textId="7E3F6D05" w:rsidR="00157B55" w:rsidRPr="008C68EB" w:rsidRDefault="00E55F5B">
            <w:pPr>
              <w:spacing w:after="0" w:line="259" w:lineRule="auto"/>
              <w:ind w:left="0" w:firstLine="0"/>
              <w:jc w:val="left"/>
            </w:pPr>
            <w:r w:rsidRPr="008C68EB">
              <w:rPr>
                <w:rFonts w:ascii="Arial" w:eastAsia="Arial" w:hAnsi="Arial" w:cs="Arial"/>
                <w:sz w:val="22"/>
              </w:rPr>
              <w:t xml:space="preserve">          Date: </w:t>
            </w:r>
            <w:r w:rsidR="00324A81" w:rsidRPr="008C68EB">
              <w:rPr>
                <w:rFonts w:ascii="Times New Roman" w:eastAsia="Times New Roman" w:hAnsi="Times New Roman" w:cs="Times New Roman"/>
                <w:sz w:val="22"/>
              </w:rPr>
              <w:t>March 2023</w:t>
            </w:r>
          </w:p>
        </w:tc>
      </w:tr>
      <w:tr w:rsidR="00157B55" w14:paraId="7B0CD76F" w14:textId="77777777">
        <w:trPr>
          <w:trHeight w:val="506"/>
        </w:trPr>
        <w:tc>
          <w:tcPr>
            <w:tcW w:w="5874" w:type="dxa"/>
            <w:tcBorders>
              <w:top w:val="single" w:sz="4" w:space="0" w:color="000000"/>
              <w:left w:val="nil"/>
              <w:bottom w:val="single" w:sz="4" w:space="0" w:color="000000"/>
              <w:right w:val="nil"/>
            </w:tcBorders>
            <w:vAlign w:val="center"/>
          </w:tcPr>
          <w:p w14:paraId="01DCBF79" w14:textId="77777777" w:rsidR="00157B55" w:rsidRPr="008C68EB" w:rsidRDefault="00E55F5B">
            <w:pPr>
              <w:spacing w:after="0" w:line="259" w:lineRule="auto"/>
              <w:ind w:left="113" w:firstLine="0"/>
              <w:jc w:val="left"/>
            </w:pPr>
            <w:r w:rsidRPr="008C68EB">
              <w:rPr>
                <w:rFonts w:ascii="Arial" w:eastAsia="Arial" w:hAnsi="Arial" w:cs="Arial"/>
                <w:sz w:val="22"/>
              </w:rPr>
              <w:t xml:space="preserve"> </w:t>
            </w:r>
          </w:p>
        </w:tc>
        <w:tc>
          <w:tcPr>
            <w:tcW w:w="4813" w:type="dxa"/>
            <w:tcBorders>
              <w:top w:val="single" w:sz="4" w:space="0" w:color="000000"/>
              <w:left w:val="nil"/>
              <w:bottom w:val="single" w:sz="4" w:space="0" w:color="000000"/>
              <w:right w:val="nil"/>
            </w:tcBorders>
          </w:tcPr>
          <w:p w14:paraId="0CAA445A" w14:textId="77777777" w:rsidR="00157B55" w:rsidRPr="008C68EB" w:rsidRDefault="00157B55">
            <w:pPr>
              <w:spacing w:after="160" w:line="259" w:lineRule="auto"/>
              <w:ind w:left="0" w:firstLine="0"/>
              <w:jc w:val="left"/>
            </w:pPr>
          </w:p>
        </w:tc>
      </w:tr>
      <w:tr w:rsidR="00157B55" w14:paraId="11F8F136" w14:textId="77777777">
        <w:trPr>
          <w:trHeight w:val="1044"/>
        </w:trPr>
        <w:tc>
          <w:tcPr>
            <w:tcW w:w="5874" w:type="dxa"/>
            <w:tcBorders>
              <w:top w:val="single" w:sz="4" w:space="0" w:color="000000"/>
              <w:left w:val="single" w:sz="4" w:space="0" w:color="000000"/>
              <w:bottom w:val="single" w:sz="4" w:space="0" w:color="000000"/>
              <w:right w:val="nil"/>
            </w:tcBorders>
          </w:tcPr>
          <w:p w14:paraId="36B1AAA3" w14:textId="77777777" w:rsidR="00157B55" w:rsidRPr="008C68EB" w:rsidRDefault="00E55F5B">
            <w:pPr>
              <w:spacing w:after="98" w:line="259" w:lineRule="auto"/>
              <w:ind w:left="113" w:firstLine="0"/>
              <w:jc w:val="left"/>
            </w:pPr>
            <w:r w:rsidRPr="008C68EB">
              <w:rPr>
                <w:rFonts w:ascii="Arial" w:eastAsia="Arial" w:hAnsi="Arial" w:cs="Arial"/>
                <w:sz w:val="22"/>
              </w:rPr>
              <w:t xml:space="preserve"> </w:t>
            </w:r>
          </w:p>
          <w:p w14:paraId="58EBFA5E" w14:textId="77777777" w:rsidR="00157B55" w:rsidRPr="008C68EB" w:rsidRDefault="00E55F5B">
            <w:pPr>
              <w:spacing w:after="100" w:line="259" w:lineRule="auto"/>
              <w:ind w:left="113" w:firstLine="0"/>
              <w:jc w:val="left"/>
            </w:pPr>
            <w:r w:rsidRPr="008C68EB">
              <w:rPr>
                <w:rFonts w:ascii="Arial" w:eastAsia="Arial" w:hAnsi="Arial" w:cs="Arial"/>
                <w:sz w:val="22"/>
              </w:rPr>
              <w:t xml:space="preserve">Date of next review:    </w:t>
            </w:r>
          </w:p>
          <w:p w14:paraId="6FF0C91A" w14:textId="77777777" w:rsidR="00157B55" w:rsidRPr="008C68EB" w:rsidRDefault="00E55F5B">
            <w:pPr>
              <w:spacing w:after="0" w:line="259" w:lineRule="auto"/>
              <w:ind w:left="113" w:firstLine="0"/>
              <w:jc w:val="left"/>
            </w:pPr>
            <w:r w:rsidRPr="008C68EB">
              <w:rPr>
                <w:rFonts w:ascii="Arial" w:eastAsia="Arial" w:hAnsi="Arial" w:cs="Arial"/>
                <w:sz w:val="22"/>
              </w:rPr>
              <w:t xml:space="preserve"> </w:t>
            </w:r>
          </w:p>
        </w:tc>
        <w:tc>
          <w:tcPr>
            <w:tcW w:w="4813" w:type="dxa"/>
            <w:tcBorders>
              <w:top w:val="single" w:sz="4" w:space="0" w:color="000000"/>
              <w:left w:val="nil"/>
              <w:bottom w:val="single" w:sz="4" w:space="0" w:color="000000"/>
              <w:right w:val="single" w:sz="4" w:space="0" w:color="000000"/>
            </w:tcBorders>
          </w:tcPr>
          <w:p w14:paraId="709744F0" w14:textId="77777777" w:rsidR="00157B55" w:rsidRDefault="00157B55">
            <w:pPr>
              <w:spacing w:after="160" w:line="259" w:lineRule="auto"/>
              <w:ind w:left="0" w:firstLine="0"/>
              <w:jc w:val="left"/>
            </w:pPr>
          </w:p>
          <w:p w14:paraId="035FEC4D" w14:textId="61E6E062" w:rsidR="00275229" w:rsidRPr="008C68EB" w:rsidRDefault="00275229">
            <w:pPr>
              <w:spacing w:after="160" w:line="259" w:lineRule="auto"/>
              <w:ind w:left="0" w:firstLine="0"/>
              <w:jc w:val="left"/>
            </w:pPr>
            <w:r w:rsidRPr="008C68EB">
              <w:rPr>
                <w:rFonts w:ascii="Times New Roman" w:eastAsia="Times New Roman" w:hAnsi="Times New Roman" w:cs="Times New Roman"/>
                <w:sz w:val="22"/>
              </w:rPr>
              <w:t>March 202</w:t>
            </w:r>
            <w:r>
              <w:rPr>
                <w:rFonts w:ascii="Times New Roman" w:eastAsia="Times New Roman" w:hAnsi="Times New Roman" w:cs="Times New Roman"/>
                <w:sz w:val="22"/>
              </w:rPr>
              <w:t>5</w:t>
            </w:r>
          </w:p>
        </w:tc>
      </w:tr>
      <w:tr w:rsidR="00157B55" w14:paraId="45EA7C8B" w14:textId="77777777">
        <w:trPr>
          <w:trHeight w:val="509"/>
        </w:trPr>
        <w:tc>
          <w:tcPr>
            <w:tcW w:w="5874" w:type="dxa"/>
            <w:tcBorders>
              <w:top w:val="single" w:sz="4" w:space="0" w:color="000000"/>
              <w:left w:val="nil"/>
              <w:bottom w:val="single" w:sz="4" w:space="0" w:color="000000"/>
              <w:right w:val="nil"/>
            </w:tcBorders>
            <w:vAlign w:val="center"/>
          </w:tcPr>
          <w:p w14:paraId="164A50AE" w14:textId="77777777" w:rsidR="00157B55" w:rsidRPr="008C68EB" w:rsidRDefault="00E55F5B">
            <w:pPr>
              <w:spacing w:after="0" w:line="259" w:lineRule="auto"/>
              <w:ind w:left="0" w:right="461" w:firstLine="0"/>
              <w:jc w:val="right"/>
            </w:pPr>
            <w:r w:rsidRPr="008C68EB">
              <w:rPr>
                <w:rFonts w:ascii="Arial" w:eastAsia="Arial" w:hAnsi="Arial" w:cs="Arial"/>
                <w:b/>
                <w:sz w:val="22"/>
              </w:rPr>
              <w:t xml:space="preserve"> </w:t>
            </w:r>
          </w:p>
        </w:tc>
        <w:tc>
          <w:tcPr>
            <w:tcW w:w="4813" w:type="dxa"/>
            <w:tcBorders>
              <w:top w:val="single" w:sz="4" w:space="0" w:color="000000"/>
              <w:left w:val="nil"/>
              <w:bottom w:val="single" w:sz="4" w:space="0" w:color="000000"/>
              <w:right w:val="nil"/>
            </w:tcBorders>
          </w:tcPr>
          <w:p w14:paraId="3C05CF32" w14:textId="77777777" w:rsidR="00157B55" w:rsidRPr="008C68EB" w:rsidRDefault="00157B55">
            <w:pPr>
              <w:spacing w:after="160" w:line="259" w:lineRule="auto"/>
              <w:ind w:left="0" w:firstLine="0"/>
              <w:jc w:val="left"/>
            </w:pPr>
          </w:p>
        </w:tc>
      </w:tr>
      <w:tr w:rsidR="00157B55" w14:paraId="7C2BCFDB" w14:textId="77777777">
        <w:trPr>
          <w:trHeight w:val="1044"/>
        </w:trPr>
        <w:tc>
          <w:tcPr>
            <w:tcW w:w="5874" w:type="dxa"/>
            <w:tcBorders>
              <w:top w:val="single" w:sz="4" w:space="0" w:color="000000"/>
              <w:left w:val="single" w:sz="4" w:space="0" w:color="000000"/>
              <w:bottom w:val="single" w:sz="4" w:space="0" w:color="000000"/>
              <w:right w:val="nil"/>
            </w:tcBorders>
          </w:tcPr>
          <w:p w14:paraId="4FB8AFFF" w14:textId="77777777" w:rsidR="00157B55" w:rsidRPr="008C68EB" w:rsidRDefault="00E55F5B">
            <w:pPr>
              <w:spacing w:after="98" w:line="259" w:lineRule="auto"/>
              <w:ind w:left="113" w:firstLine="0"/>
              <w:jc w:val="left"/>
            </w:pPr>
            <w:r w:rsidRPr="008C68EB">
              <w:rPr>
                <w:rFonts w:ascii="Arial" w:eastAsia="Arial" w:hAnsi="Arial" w:cs="Arial"/>
                <w:sz w:val="22"/>
              </w:rPr>
              <w:t xml:space="preserve"> </w:t>
            </w:r>
          </w:p>
          <w:p w14:paraId="7B4498C2" w14:textId="77777777" w:rsidR="00157B55" w:rsidRPr="008C68EB" w:rsidRDefault="00E55F5B">
            <w:pPr>
              <w:tabs>
                <w:tab w:val="center" w:pos="3714"/>
                <w:tab w:val="center" w:pos="4434"/>
                <w:tab w:val="center" w:pos="5154"/>
              </w:tabs>
              <w:spacing w:after="105" w:line="259" w:lineRule="auto"/>
              <w:ind w:left="0" w:firstLine="0"/>
              <w:jc w:val="left"/>
            </w:pPr>
            <w:r w:rsidRPr="008C68EB">
              <w:rPr>
                <w:rFonts w:ascii="Arial" w:eastAsia="Arial" w:hAnsi="Arial" w:cs="Arial"/>
                <w:sz w:val="22"/>
              </w:rPr>
              <w:t xml:space="preserve">Policy devised by (Name): T Mault </w:t>
            </w:r>
            <w:r w:rsidRPr="008C68EB">
              <w:rPr>
                <w:rFonts w:ascii="Arial" w:eastAsia="Arial" w:hAnsi="Arial" w:cs="Arial"/>
                <w:sz w:val="22"/>
              </w:rPr>
              <w:tab/>
              <w:t xml:space="preserve"> </w:t>
            </w:r>
            <w:r w:rsidRPr="008C68EB">
              <w:rPr>
                <w:rFonts w:ascii="Arial" w:eastAsia="Arial" w:hAnsi="Arial" w:cs="Arial"/>
                <w:sz w:val="22"/>
              </w:rPr>
              <w:tab/>
              <w:t xml:space="preserve"> </w:t>
            </w:r>
            <w:r w:rsidRPr="008C68EB">
              <w:rPr>
                <w:rFonts w:ascii="Arial" w:eastAsia="Arial" w:hAnsi="Arial" w:cs="Arial"/>
                <w:sz w:val="22"/>
              </w:rPr>
              <w:tab/>
              <w:t xml:space="preserve"> </w:t>
            </w:r>
          </w:p>
          <w:p w14:paraId="11A5437D" w14:textId="77777777" w:rsidR="00157B55" w:rsidRPr="008C68EB" w:rsidRDefault="00E55F5B">
            <w:pPr>
              <w:spacing w:after="0" w:line="259" w:lineRule="auto"/>
              <w:ind w:left="113" w:firstLine="0"/>
              <w:jc w:val="left"/>
            </w:pPr>
            <w:r w:rsidRPr="008C68EB">
              <w:rPr>
                <w:rFonts w:ascii="Arial" w:eastAsia="Arial" w:hAnsi="Arial" w:cs="Arial"/>
                <w:sz w:val="22"/>
              </w:rPr>
              <w:t xml:space="preserve"> </w:t>
            </w:r>
          </w:p>
        </w:tc>
        <w:tc>
          <w:tcPr>
            <w:tcW w:w="4813" w:type="dxa"/>
            <w:tcBorders>
              <w:top w:val="single" w:sz="4" w:space="0" w:color="000000"/>
              <w:left w:val="nil"/>
              <w:bottom w:val="single" w:sz="4" w:space="0" w:color="000000"/>
              <w:right w:val="single" w:sz="4" w:space="0" w:color="000000"/>
            </w:tcBorders>
            <w:vAlign w:val="center"/>
          </w:tcPr>
          <w:p w14:paraId="0C1AD360" w14:textId="1BD8DF15" w:rsidR="00157B55" w:rsidRPr="008C68EB" w:rsidRDefault="00E55F5B">
            <w:pPr>
              <w:spacing w:after="0" w:line="259" w:lineRule="auto"/>
              <w:ind w:left="0" w:firstLine="0"/>
              <w:jc w:val="left"/>
            </w:pPr>
            <w:r w:rsidRPr="008C68EB">
              <w:rPr>
                <w:rFonts w:ascii="Arial" w:eastAsia="Arial" w:hAnsi="Arial" w:cs="Arial"/>
                <w:sz w:val="22"/>
              </w:rPr>
              <w:t xml:space="preserve">Date:   </w:t>
            </w:r>
            <w:r w:rsidR="00324A81" w:rsidRPr="008C68EB">
              <w:rPr>
                <w:rFonts w:ascii="Times New Roman" w:eastAsia="Times New Roman" w:hAnsi="Times New Roman" w:cs="Times New Roman"/>
                <w:sz w:val="22"/>
              </w:rPr>
              <w:t>March 2023</w:t>
            </w:r>
          </w:p>
        </w:tc>
      </w:tr>
    </w:tbl>
    <w:p w14:paraId="54B59A7B" w14:textId="77777777" w:rsidR="00275229" w:rsidRDefault="00275229">
      <w:pPr>
        <w:spacing w:after="14" w:line="259" w:lineRule="auto"/>
        <w:ind w:left="0" w:right="11" w:firstLine="0"/>
        <w:jc w:val="center"/>
        <w:rPr>
          <w:b/>
          <w:sz w:val="32"/>
        </w:rPr>
      </w:pPr>
    </w:p>
    <w:p w14:paraId="37D1F76D" w14:textId="680ADF0D" w:rsidR="00157B55" w:rsidRDefault="00275229" w:rsidP="00275229">
      <w:pPr>
        <w:spacing w:after="160" w:line="259" w:lineRule="auto"/>
        <w:ind w:left="0" w:firstLine="0"/>
        <w:jc w:val="center"/>
      </w:pPr>
      <w:r>
        <w:rPr>
          <w:b/>
          <w:sz w:val="32"/>
        </w:rPr>
        <w:br w:type="page"/>
      </w:r>
      <w:r w:rsidR="00E55F5B">
        <w:rPr>
          <w:b/>
          <w:sz w:val="32"/>
        </w:rPr>
        <w:lastRenderedPageBreak/>
        <w:t>School Mission Statement</w:t>
      </w:r>
    </w:p>
    <w:p w14:paraId="0D0DD59C" w14:textId="77777777" w:rsidR="00157B55" w:rsidRDefault="00E55F5B">
      <w:pPr>
        <w:spacing w:after="97" w:line="259" w:lineRule="auto"/>
        <w:ind w:left="0" w:firstLine="0"/>
        <w:jc w:val="left"/>
      </w:pPr>
      <w:r>
        <w:t xml:space="preserve"> </w:t>
      </w:r>
    </w:p>
    <w:p w14:paraId="66C8804F" w14:textId="77777777" w:rsidR="00157B55" w:rsidRDefault="00E55F5B">
      <w:pPr>
        <w:spacing w:after="157"/>
        <w:ind w:left="-5"/>
      </w:pPr>
      <w:r>
        <w:t xml:space="preserve">Inspired by our Gospel Values we have a shared responsibility to: </w:t>
      </w:r>
    </w:p>
    <w:p w14:paraId="34EF5135" w14:textId="77777777" w:rsidR="00157B55" w:rsidRDefault="00E55F5B">
      <w:pPr>
        <w:numPr>
          <w:ilvl w:val="0"/>
          <w:numId w:val="1"/>
        </w:numPr>
        <w:ind w:hanging="360"/>
      </w:pPr>
      <w:r>
        <w:t xml:space="preserve">create an environment of welcome, love and respect for each member of our learning family.  </w:t>
      </w:r>
    </w:p>
    <w:p w14:paraId="5C0B376B" w14:textId="77777777" w:rsidR="00157B55" w:rsidRDefault="00E55F5B">
      <w:pPr>
        <w:numPr>
          <w:ilvl w:val="0"/>
          <w:numId w:val="1"/>
        </w:numPr>
        <w:spacing w:after="50"/>
        <w:ind w:hanging="360"/>
      </w:pPr>
      <w:r>
        <w:rPr>
          <w:b/>
        </w:rPr>
        <w:t xml:space="preserve">develop the unique gifts and talents of all, striving for excellence in everything we do.    </w:t>
      </w:r>
    </w:p>
    <w:p w14:paraId="3559E38E" w14:textId="77777777" w:rsidR="00157B55" w:rsidRDefault="00E55F5B">
      <w:pPr>
        <w:numPr>
          <w:ilvl w:val="0"/>
          <w:numId w:val="1"/>
        </w:numPr>
        <w:ind w:hanging="360"/>
      </w:pPr>
      <w:r>
        <w:t xml:space="preserve">live out our commitment to love, service and justice in the local and global community. </w:t>
      </w:r>
    </w:p>
    <w:p w14:paraId="547B96B3" w14:textId="77777777" w:rsidR="00157B55" w:rsidRDefault="00E55F5B">
      <w:pPr>
        <w:numPr>
          <w:ilvl w:val="0"/>
          <w:numId w:val="1"/>
        </w:numPr>
        <w:ind w:hanging="360"/>
      </w:pPr>
      <w:r>
        <w:t xml:space="preserve">nurture the journey of faith and discovery for all </w:t>
      </w:r>
    </w:p>
    <w:p w14:paraId="2451423F" w14:textId="77777777" w:rsidR="00157B55" w:rsidRDefault="00E55F5B">
      <w:pPr>
        <w:numPr>
          <w:ilvl w:val="0"/>
          <w:numId w:val="1"/>
        </w:numPr>
        <w:spacing w:after="200"/>
        <w:ind w:hanging="360"/>
      </w:pPr>
      <w:r>
        <w:t xml:space="preserve">celebrate and reflect on the love of God which is at the heart of all we are. </w:t>
      </w:r>
    </w:p>
    <w:p w14:paraId="5C672FF8" w14:textId="77777777" w:rsidR="00157B55" w:rsidRDefault="00E55F5B">
      <w:pPr>
        <w:spacing w:after="228"/>
        <w:ind w:left="-5"/>
        <w:jc w:val="left"/>
      </w:pPr>
      <w:r>
        <w:rPr>
          <w:b/>
        </w:rPr>
        <w:t xml:space="preserve">Rationale: </w:t>
      </w:r>
    </w:p>
    <w:p w14:paraId="7DA82910" w14:textId="77777777" w:rsidR="00157B55" w:rsidRDefault="00E55F5B">
      <w:pPr>
        <w:spacing w:after="106"/>
        <w:ind w:left="-5"/>
      </w:pPr>
      <w:r>
        <w:t xml:space="preserve">At Brownedge St Mary’s we believe that every child has the right to a high quality and inspirational CEIAG (Careers Education Information Advice and Guidance) provision. We believe </w:t>
      </w:r>
    </w:p>
    <w:p w14:paraId="373C4133" w14:textId="77777777" w:rsidR="00157B55" w:rsidRDefault="00E55F5B">
      <w:pPr>
        <w:numPr>
          <w:ilvl w:val="0"/>
          <w:numId w:val="1"/>
        </w:numPr>
        <w:ind w:hanging="360"/>
      </w:pPr>
      <w:r>
        <w:t>Effective careers support can help to prepare young people for the opportunities, responsibilities and experiences of life.</w:t>
      </w:r>
      <w:r>
        <w:rPr>
          <w:b/>
        </w:rPr>
        <w:t xml:space="preserve"> </w:t>
      </w:r>
    </w:p>
    <w:p w14:paraId="1D9E1B12" w14:textId="77777777" w:rsidR="00157B55" w:rsidRDefault="00E55F5B">
      <w:pPr>
        <w:numPr>
          <w:ilvl w:val="0"/>
          <w:numId w:val="1"/>
        </w:numPr>
        <w:ind w:hanging="360"/>
      </w:pPr>
      <w:r>
        <w:t>Pupils should be encouraged to be ambitious, broaden their horizons and explore their own career aspirations throughout their life at school</w:t>
      </w:r>
      <w:r>
        <w:rPr>
          <w:b/>
        </w:rPr>
        <w:t xml:space="preserve"> </w:t>
      </w:r>
    </w:p>
    <w:p w14:paraId="55813756" w14:textId="77777777" w:rsidR="00157B55" w:rsidRDefault="00E55F5B">
      <w:pPr>
        <w:numPr>
          <w:ilvl w:val="0"/>
          <w:numId w:val="1"/>
        </w:numPr>
        <w:spacing w:after="42" w:line="249" w:lineRule="auto"/>
        <w:ind w:hanging="360"/>
      </w:pPr>
      <w:r>
        <w:t>Thorough preparation is vital to support pupils in making informed decisions for their future, securing knowledge and skills in readiness for this and in managing the transitions as learners and workers in preparation for this.</w:t>
      </w:r>
      <w:r>
        <w:rPr>
          <w:b/>
        </w:rPr>
        <w:t xml:space="preserve"> </w:t>
      </w:r>
    </w:p>
    <w:p w14:paraId="5934C81D" w14:textId="77777777" w:rsidR="00157B55" w:rsidRDefault="00E55F5B">
      <w:pPr>
        <w:numPr>
          <w:ilvl w:val="0"/>
          <w:numId w:val="1"/>
        </w:numPr>
        <w:spacing w:after="509"/>
        <w:ind w:hanging="360"/>
      </w:pPr>
      <w:r>
        <w:t>An appropriate careers programme has a whole-school remit designed to complement the rest of the school curriculum and all staff have a role in educating pupils in their choices.</w:t>
      </w:r>
      <w:r>
        <w:rPr>
          <w:b/>
        </w:rPr>
        <w:t xml:space="preserve"> </w:t>
      </w:r>
    </w:p>
    <w:p w14:paraId="58EDF3A0" w14:textId="77777777" w:rsidR="00157B55" w:rsidRDefault="00E55F5B">
      <w:pPr>
        <w:pStyle w:val="Heading1"/>
        <w:ind w:left="-5"/>
      </w:pPr>
      <w:r>
        <w:t xml:space="preserve">Statutory requirements </w:t>
      </w:r>
    </w:p>
    <w:p w14:paraId="3BA81AF7" w14:textId="6CF1431E" w:rsidR="00157B55" w:rsidRPr="005D4307" w:rsidRDefault="00E55F5B">
      <w:pPr>
        <w:spacing w:after="509"/>
        <w:ind w:left="-5"/>
      </w:pPr>
      <w:r>
        <w:t xml:space="preserve">Schools are </w:t>
      </w:r>
      <w:r w:rsidRPr="005D4307">
        <w:t xml:space="preserve">required to ensure that there is an opportunity for a range of education and training providers to access students in years </w:t>
      </w:r>
      <w:r w:rsidR="00324A81" w:rsidRPr="005D4307">
        <w:t>7</w:t>
      </w:r>
      <w:r w:rsidRPr="005D4307">
        <w:t xml:space="preserve"> to 13 for the purposes of informing them about approved technical education, qualifications or apprenticeships. Schools must also have a policy statement that outlines the circumstances in which education and training providers will be given access to these students. This is outlined in section 42B of the </w:t>
      </w:r>
      <w:hyperlink r:id="rId11">
        <w:r w:rsidRPr="005D4307">
          <w:rPr>
            <w:color w:val="0092CF"/>
            <w:u w:val="single" w:color="0092CF"/>
          </w:rPr>
          <w:t>Education Act 1997</w:t>
        </w:r>
      </w:hyperlink>
      <w:hyperlink r:id="rId12">
        <w:r w:rsidRPr="005D4307">
          <w:t>.</w:t>
        </w:r>
      </w:hyperlink>
      <w:r w:rsidRPr="005D4307">
        <w:t xml:space="preserve"> This policy shows how our school complies with these requirements. </w:t>
      </w:r>
    </w:p>
    <w:p w14:paraId="3B1F4767" w14:textId="77777777" w:rsidR="00157B55" w:rsidRPr="005D4307" w:rsidRDefault="00E55F5B">
      <w:pPr>
        <w:pStyle w:val="Heading1"/>
        <w:ind w:left="-5"/>
      </w:pPr>
      <w:r w:rsidRPr="005D4307">
        <w:t xml:space="preserve">Management of provider access requests </w:t>
      </w:r>
    </w:p>
    <w:p w14:paraId="3A0313CF" w14:textId="77777777" w:rsidR="00157B55" w:rsidRPr="005D4307" w:rsidRDefault="00E55F5B">
      <w:pPr>
        <w:spacing w:after="110"/>
        <w:ind w:left="-5"/>
        <w:jc w:val="left"/>
      </w:pPr>
      <w:r w:rsidRPr="005D4307">
        <w:t xml:space="preserve">The school’s arrangements for managing the access of education and training providers to students is monitored by;  </w:t>
      </w:r>
    </w:p>
    <w:p w14:paraId="231BBA6D" w14:textId="6E3675D5" w:rsidR="00157B55" w:rsidRPr="005D4307" w:rsidRDefault="00E55F5B">
      <w:pPr>
        <w:spacing w:after="9"/>
        <w:ind w:left="-5"/>
      </w:pPr>
      <w:r w:rsidRPr="005D4307">
        <w:t>Link Governor – Mr An</w:t>
      </w:r>
      <w:r w:rsidR="005D4307">
        <w:t xml:space="preserve">drew </w:t>
      </w:r>
      <w:r w:rsidRPr="005D4307">
        <w:t xml:space="preserve"> </w:t>
      </w:r>
      <w:proofErr w:type="spellStart"/>
      <w:r w:rsidR="005D4307">
        <w:t>Wygladala</w:t>
      </w:r>
      <w:proofErr w:type="spellEnd"/>
    </w:p>
    <w:p w14:paraId="79CBB359" w14:textId="77777777" w:rsidR="00157B55" w:rsidRPr="005D4307" w:rsidRDefault="00E55F5B">
      <w:pPr>
        <w:spacing w:after="9"/>
        <w:ind w:left="-5"/>
      </w:pPr>
      <w:r w:rsidRPr="005D4307">
        <w:t xml:space="preserve">Link Senior Leader – Miss Tracy Mault </w:t>
      </w:r>
    </w:p>
    <w:p w14:paraId="16AC4FAD" w14:textId="773ECF64" w:rsidR="00157B55" w:rsidRPr="005D4307" w:rsidRDefault="00E55F5B">
      <w:pPr>
        <w:spacing w:after="106"/>
        <w:ind w:left="-5"/>
      </w:pPr>
      <w:r w:rsidRPr="005D4307">
        <w:t xml:space="preserve">Careers Lead – </w:t>
      </w:r>
      <w:r w:rsidR="005D4307">
        <w:t>Mr Jake Richardson</w:t>
      </w:r>
      <w:r w:rsidR="00324A81" w:rsidRPr="005D4307">
        <w:t xml:space="preserve"> (Career North Ltd)</w:t>
      </w:r>
    </w:p>
    <w:p w14:paraId="6B795A84" w14:textId="77777777" w:rsidR="00157B55" w:rsidRPr="005D4307" w:rsidRDefault="00E55F5B">
      <w:pPr>
        <w:spacing w:after="108"/>
        <w:ind w:left="-5"/>
        <w:jc w:val="left"/>
      </w:pPr>
      <w:r w:rsidRPr="005D4307">
        <w:rPr>
          <w:b/>
        </w:rPr>
        <w:t xml:space="preserve">Procedure </w:t>
      </w:r>
    </w:p>
    <w:p w14:paraId="29925C69" w14:textId="3126F0FD" w:rsidR="00157B55" w:rsidRDefault="00E55F5B">
      <w:pPr>
        <w:ind w:left="-5"/>
      </w:pPr>
      <w:r w:rsidRPr="005D4307">
        <w:t>The Careers Lead is responsible for overseeing the planned careers programme/SOW. However, all staff in the school have elements of CEIAG within their roles.  The Careers Lead is responsible to the Assistant Head Teacher who has responsibility for careers and IAG. The school’s</w:t>
      </w:r>
      <w:r>
        <w:t xml:space="preserve"> link governor for CEIAG is </w:t>
      </w:r>
      <w:r w:rsidR="005D4307" w:rsidRPr="005D4307">
        <w:t>Mr An</w:t>
      </w:r>
      <w:r w:rsidR="005D4307">
        <w:t xml:space="preserve">drew </w:t>
      </w:r>
      <w:r w:rsidR="005D4307" w:rsidRPr="005D4307">
        <w:t xml:space="preserve"> </w:t>
      </w:r>
      <w:proofErr w:type="spellStart"/>
      <w:r w:rsidR="005D4307">
        <w:t>Wygladala</w:t>
      </w:r>
      <w:proofErr w:type="spellEnd"/>
      <w:r>
        <w:t xml:space="preserve">. This is a requirement set out by the DfE in the statutory guidance on careers and inspiration in schools as well as in the Governance handbook. The provision of CEIAG is Quality Assured by the Curriculum and Standards, and the Pupil Welfare Governing Committees. </w:t>
      </w:r>
    </w:p>
    <w:p w14:paraId="6EEFF5B1" w14:textId="7AAF9767" w:rsidR="00157B55" w:rsidRDefault="00E55F5B">
      <w:pPr>
        <w:spacing w:after="108"/>
        <w:ind w:left="-5"/>
        <w:jc w:val="left"/>
      </w:pPr>
      <w:r>
        <w:rPr>
          <w:b/>
        </w:rPr>
        <w:lastRenderedPageBreak/>
        <w:t xml:space="preserve">A provider wishing to request access should contact Miss Tracy Mault, </w:t>
      </w:r>
      <w:r w:rsidR="007C5915">
        <w:rPr>
          <w:b/>
        </w:rPr>
        <w:t>Deputy</w:t>
      </w:r>
      <w:r>
        <w:rPr>
          <w:b/>
        </w:rPr>
        <w:t xml:space="preserve"> Head Teacher </w:t>
      </w:r>
    </w:p>
    <w:p w14:paraId="06B1876F" w14:textId="77777777" w:rsidR="00157B55" w:rsidRDefault="00E55F5B">
      <w:pPr>
        <w:spacing w:after="106"/>
        <w:ind w:left="-5"/>
      </w:pPr>
      <w:r>
        <w:t xml:space="preserve">Telephone: 01772 339813 </w:t>
      </w:r>
    </w:p>
    <w:p w14:paraId="63A551D0" w14:textId="524AE794" w:rsidR="00157B55" w:rsidRDefault="00E55F5B">
      <w:pPr>
        <w:spacing w:after="495" w:line="259" w:lineRule="auto"/>
        <w:ind w:left="0" w:firstLine="0"/>
        <w:jc w:val="left"/>
      </w:pPr>
      <w:r>
        <w:t xml:space="preserve">Email: </w:t>
      </w:r>
      <w:r>
        <w:rPr>
          <w:color w:val="0092CF"/>
          <w:u w:val="single" w:color="0092CF"/>
        </w:rPr>
        <w:t>mault@st-maryshigh.lancs.sch.uk</w:t>
      </w:r>
      <w:r>
        <w:rPr>
          <w:color w:val="F15F22"/>
        </w:rPr>
        <w:t xml:space="preserve"> </w:t>
      </w:r>
      <w:r>
        <w:t xml:space="preserve"> </w:t>
      </w:r>
    </w:p>
    <w:p w14:paraId="58408402" w14:textId="77777777" w:rsidR="00157B55" w:rsidRDefault="00E55F5B">
      <w:pPr>
        <w:pStyle w:val="Heading1"/>
        <w:ind w:left="-5"/>
      </w:pPr>
      <w:r>
        <w:t xml:space="preserve">Student entitlement </w:t>
      </w:r>
    </w:p>
    <w:p w14:paraId="3E152CB3" w14:textId="3DF7DB66" w:rsidR="00157B55" w:rsidRPr="007C5915" w:rsidRDefault="00E55F5B">
      <w:pPr>
        <w:spacing w:after="159"/>
        <w:ind w:left="-5"/>
      </w:pPr>
      <w:r>
        <w:t>All students in years 7 to 11 at Brownedge St Marys</w:t>
      </w:r>
      <w:r>
        <w:rPr>
          <w:color w:val="F15F22"/>
        </w:rPr>
        <w:t xml:space="preserve"> </w:t>
      </w:r>
      <w:r>
        <w:t xml:space="preserve">Catholic High School are entitled to personalised and appropriate CEIAG </w:t>
      </w:r>
      <w:r w:rsidRPr="007C5915">
        <w:t>through the Learning of Life Programme, Form time activities, Independent Advice provided by our Careers Lead</w:t>
      </w:r>
      <w:r w:rsidR="00324A81" w:rsidRPr="007C5915">
        <w:t xml:space="preserve"> and Career North Ltd</w:t>
      </w:r>
      <w:r w:rsidRPr="007C5915">
        <w:t xml:space="preserve">, extra-curricular activities and information shared as part of our curriculum provision. Pupils are entitled to: </w:t>
      </w:r>
    </w:p>
    <w:p w14:paraId="4D609F0D" w14:textId="77777777" w:rsidR="00157B55" w:rsidRPr="007C5915" w:rsidRDefault="00E55F5B">
      <w:pPr>
        <w:numPr>
          <w:ilvl w:val="0"/>
          <w:numId w:val="2"/>
        </w:numPr>
        <w:ind w:hanging="142"/>
      </w:pPr>
      <w:r w:rsidRPr="007C5915">
        <w:t xml:space="preserve">Find out about technical education qualifications and apprenticeship opportunities, as part of our careers programme which provides information on the full range of education and training options available at each transition point </w:t>
      </w:r>
    </w:p>
    <w:p w14:paraId="0EC28F44" w14:textId="77777777" w:rsidR="00157B55" w:rsidRPr="007C5915" w:rsidRDefault="00E55F5B">
      <w:pPr>
        <w:numPr>
          <w:ilvl w:val="0"/>
          <w:numId w:val="2"/>
        </w:numPr>
        <w:ind w:hanging="142"/>
      </w:pPr>
      <w:r w:rsidRPr="007C5915">
        <w:t xml:space="preserve">Hear from a range of local providers about the opportunities they offer, including technical education and apprenticeships </w:t>
      </w:r>
    </w:p>
    <w:p w14:paraId="58FED980" w14:textId="77777777" w:rsidR="00157B55" w:rsidRPr="007C5915" w:rsidRDefault="00E55F5B">
      <w:pPr>
        <w:numPr>
          <w:ilvl w:val="0"/>
          <w:numId w:val="2"/>
        </w:numPr>
        <w:spacing w:after="9"/>
        <w:ind w:hanging="142"/>
      </w:pPr>
      <w:r w:rsidRPr="007C5915">
        <w:t xml:space="preserve">Understand how to make applications for the full range of academic and technical courses </w:t>
      </w:r>
    </w:p>
    <w:p w14:paraId="43EAED60" w14:textId="77777777" w:rsidR="00157B55" w:rsidRPr="007C5915" w:rsidRDefault="00E55F5B">
      <w:pPr>
        <w:spacing w:after="0" w:line="259" w:lineRule="auto"/>
        <w:ind w:left="142" w:firstLine="0"/>
        <w:jc w:val="left"/>
      </w:pPr>
      <w:r w:rsidRPr="007C5915">
        <w:t xml:space="preserve"> </w:t>
      </w:r>
    </w:p>
    <w:p w14:paraId="26A1489A" w14:textId="77777777" w:rsidR="00157B55" w:rsidRPr="007C5915" w:rsidRDefault="00E55F5B">
      <w:pPr>
        <w:spacing w:after="9" w:line="249" w:lineRule="auto"/>
        <w:ind w:left="-15" w:firstLine="0"/>
        <w:jc w:val="left"/>
      </w:pPr>
      <w:r w:rsidRPr="007C5915">
        <w:t xml:space="preserve">The CEIAG programme is designed to meet the needs of all students in school. It is differentiated to ensure progression through activities that are appropriate to students’ stages of career learning, planning and development.  Needs of SEN learners are planned for and activities are differentiated to ensure access. The programme promotes equality of opportunity, inclusion and anti-racism.  Each key stage has set entitlements which are in line with those set out in the CDI framework.  The activities devised for each year group derive from these entitlements.   </w:t>
      </w:r>
    </w:p>
    <w:p w14:paraId="146B15CA" w14:textId="77777777" w:rsidR="00157B55" w:rsidRPr="007C5915" w:rsidRDefault="00E55F5B">
      <w:pPr>
        <w:spacing w:after="209" w:line="259" w:lineRule="auto"/>
        <w:ind w:left="0" w:firstLine="0"/>
        <w:jc w:val="left"/>
      </w:pPr>
      <w:r w:rsidRPr="007C5915">
        <w:rPr>
          <w:b/>
        </w:rPr>
        <w:t xml:space="preserve"> </w:t>
      </w:r>
    </w:p>
    <w:p w14:paraId="6B2F91B0" w14:textId="77777777" w:rsidR="00157B55" w:rsidRPr="007C5915" w:rsidRDefault="00E55F5B">
      <w:pPr>
        <w:spacing w:after="253"/>
        <w:ind w:left="-5"/>
        <w:jc w:val="left"/>
      </w:pPr>
      <w:r w:rsidRPr="007C5915">
        <w:rPr>
          <w:b/>
        </w:rPr>
        <w:t xml:space="preserve">By the end of year 7, pupils: </w:t>
      </w:r>
      <w:r w:rsidRPr="007C5915">
        <w:t xml:space="preserve"> </w:t>
      </w:r>
    </w:p>
    <w:p w14:paraId="1AF50CB1" w14:textId="77777777" w:rsidR="00157B55" w:rsidRPr="007C5915" w:rsidRDefault="00E55F5B">
      <w:pPr>
        <w:numPr>
          <w:ilvl w:val="0"/>
          <w:numId w:val="3"/>
        </w:numPr>
        <w:ind w:hanging="428"/>
      </w:pPr>
      <w:r w:rsidRPr="007C5915">
        <w:t xml:space="preserve">will be able to describe themselves, their strengths and preferences. </w:t>
      </w:r>
    </w:p>
    <w:p w14:paraId="45F4B09A" w14:textId="77777777" w:rsidR="00157B55" w:rsidRPr="007C5915" w:rsidRDefault="00E55F5B">
      <w:pPr>
        <w:numPr>
          <w:ilvl w:val="0"/>
          <w:numId w:val="3"/>
        </w:numPr>
        <w:ind w:hanging="428"/>
      </w:pPr>
      <w:r w:rsidRPr="007C5915">
        <w:t xml:space="preserve">will be able to tell positive stories about their well-being, their progression and achievements. </w:t>
      </w:r>
    </w:p>
    <w:p w14:paraId="5727D6AA" w14:textId="77777777" w:rsidR="00157B55" w:rsidRPr="007C5915" w:rsidRDefault="00E55F5B">
      <w:pPr>
        <w:numPr>
          <w:ilvl w:val="0"/>
          <w:numId w:val="3"/>
        </w:numPr>
        <w:ind w:hanging="428"/>
      </w:pPr>
      <w:r w:rsidRPr="007C5915">
        <w:t xml:space="preserve">will be able to explain how they have benefited as a learner from careers, employability and enterprise activities and experiences. </w:t>
      </w:r>
    </w:p>
    <w:p w14:paraId="2E6325FB" w14:textId="77777777" w:rsidR="00157B55" w:rsidRPr="007C5915" w:rsidRDefault="00E55F5B">
      <w:pPr>
        <w:numPr>
          <w:ilvl w:val="0"/>
          <w:numId w:val="3"/>
        </w:numPr>
        <w:spacing w:after="47"/>
        <w:ind w:hanging="428"/>
      </w:pPr>
      <w:r w:rsidRPr="007C5915">
        <w:t xml:space="preserve">will be able to describe the different ways of looking at people’s careers and how they develop  </w:t>
      </w:r>
    </w:p>
    <w:p w14:paraId="2CB4C914" w14:textId="501C559F" w:rsidR="00157B55" w:rsidRPr="007C5915" w:rsidRDefault="00E55F5B">
      <w:pPr>
        <w:numPr>
          <w:ilvl w:val="0"/>
          <w:numId w:val="3"/>
        </w:numPr>
        <w:ind w:hanging="428"/>
      </w:pPr>
      <w:r w:rsidRPr="007C5915">
        <w:t xml:space="preserve">will be able to identify and make the most of the support around them. </w:t>
      </w:r>
    </w:p>
    <w:p w14:paraId="74623B38" w14:textId="21CFADF6" w:rsidR="00324A81" w:rsidRPr="007C5915" w:rsidRDefault="00324A81">
      <w:pPr>
        <w:numPr>
          <w:ilvl w:val="0"/>
          <w:numId w:val="3"/>
        </w:numPr>
        <w:ind w:hanging="428"/>
      </w:pPr>
      <w:r w:rsidRPr="007C5915">
        <w:t>will be able to access Independent Careers Advice as required/appropriate with a Careers North Advisor and through Whole School Careers events such as the Post 16 pathways fair</w:t>
      </w:r>
    </w:p>
    <w:p w14:paraId="2E92D544" w14:textId="77777777" w:rsidR="00157B55" w:rsidRPr="007C5915" w:rsidRDefault="00E55F5B">
      <w:pPr>
        <w:spacing w:after="272" w:line="259" w:lineRule="auto"/>
        <w:ind w:left="0" w:firstLine="0"/>
        <w:jc w:val="left"/>
      </w:pPr>
      <w:r w:rsidRPr="007C5915">
        <w:rPr>
          <w:b/>
          <w:sz w:val="18"/>
        </w:rPr>
        <w:t xml:space="preserve"> </w:t>
      </w:r>
    </w:p>
    <w:p w14:paraId="520C52BD" w14:textId="77777777" w:rsidR="00157B55" w:rsidRPr="007C5915" w:rsidRDefault="00E55F5B">
      <w:pPr>
        <w:spacing w:after="253"/>
        <w:ind w:left="-5"/>
        <w:jc w:val="left"/>
      </w:pPr>
      <w:r w:rsidRPr="007C5915">
        <w:rPr>
          <w:b/>
        </w:rPr>
        <w:t>By the end of year 8, pupils:</w:t>
      </w:r>
      <w:r w:rsidRPr="007C5915">
        <w:t xml:space="preserve">  </w:t>
      </w:r>
    </w:p>
    <w:p w14:paraId="3DCF0FFA" w14:textId="77777777" w:rsidR="00157B55" w:rsidRPr="007C5915" w:rsidRDefault="00E55F5B">
      <w:pPr>
        <w:numPr>
          <w:ilvl w:val="0"/>
          <w:numId w:val="4"/>
        </w:numPr>
        <w:ind w:hanging="428"/>
      </w:pPr>
      <w:r w:rsidRPr="007C5915">
        <w:t xml:space="preserve">will be able to explain how they have benefited as a learner from careers, employability and enterprise activities and experiences. </w:t>
      </w:r>
    </w:p>
    <w:p w14:paraId="4BA4B233" w14:textId="77777777" w:rsidR="00157B55" w:rsidRPr="007C5915" w:rsidRDefault="00E55F5B">
      <w:pPr>
        <w:numPr>
          <w:ilvl w:val="0"/>
          <w:numId w:val="4"/>
        </w:numPr>
        <w:ind w:hanging="428"/>
      </w:pPr>
      <w:r w:rsidRPr="007C5915">
        <w:t xml:space="preserve">Will be able to identify different types of work and why people’s satisfaction with their working lives can change. </w:t>
      </w:r>
    </w:p>
    <w:p w14:paraId="08553A34" w14:textId="77777777" w:rsidR="00157B55" w:rsidRPr="007C5915" w:rsidRDefault="00E55F5B">
      <w:pPr>
        <w:numPr>
          <w:ilvl w:val="0"/>
          <w:numId w:val="4"/>
        </w:numPr>
        <w:ind w:hanging="428"/>
      </w:pPr>
      <w:r w:rsidRPr="007C5915">
        <w:t xml:space="preserve">will be able to describe the organisation and structure of different types of businesses. </w:t>
      </w:r>
    </w:p>
    <w:p w14:paraId="48A6910A" w14:textId="77777777" w:rsidR="00157B55" w:rsidRPr="007C5915" w:rsidRDefault="00E55F5B">
      <w:pPr>
        <w:numPr>
          <w:ilvl w:val="0"/>
          <w:numId w:val="4"/>
        </w:numPr>
        <w:ind w:hanging="428"/>
      </w:pPr>
      <w:r w:rsidRPr="007C5915">
        <w:t xml:space="preserve">will be aware of what labour market information is and how it can be useful to them. </w:t>
      </w:r>
    </w:p>
    <w:p w14:paraId="391716A8" w14:textId="77777777" w:rsidR="00157B55" w:rsidRPr="007C5915" w:rsidRDefault="00E55F5B">
      <w:pPr>
        <w:numPr>
          <w:ilvl w:val="0"/>
          <w:numId w:val="4"/>
        </w:numPr>
        <w:ind w:hanging="428"/>
      </w:pPr>
      <w:r w:rsidRPr="007C5915">
        <w:lastRenderedPageBreak/>
        <w:t xml:space="preserve">will recognise the qualities and skills that can make them employable and will have evidence of those they have demonstrated both in and out of school. </w:t>
      </w:r>
    </w:p>
    <w:p w14:paraId="45CD05B2" w14:textId="2CFACA1F" w:rsidR="00157B55" w:rsidRPr="007C5915" w:rsidRDefault="00E55F5B">
      <w:pPr>
        <w:numPr>
          <w:ilvl w:val="0"/>
          <w:numId w:val="4"/>
        </w:numPr>
        <w:spacing w:after="10"/>
        <w:ind w:hanging="428"/>
      </w:pPr>
      <w:r w:rsidRPr="007C5915">
        <w:t xml:space="preserve">will know how to look at the choices and opportunities open to them when reaching decisions. </w:t>
      </w:r>
    </w:p>
    <w:p w14:paraId="2C28C035" w14:textId="5EE45D16" w:rsidR="00324A81" w:rsidRPr="007C5915" w:rsidRDefault="00324A81" w:rsidP="00324A81">
      <w:pPr>
        <w:numPr>
          <w:ilvl w:val="0"/>
          <w:numId w:val="4"/>
        </w:numPr>
        <w:spacing w:after="10"/>
        <w:ind w:hanging="428"/>
      </w:pPr>
      <w:r w:rsidRPr="007C5915">
        <w:t>will be able to access Independent Careers Advice as required/appropriate with a Careers North Advisor and through Whole School Careers events such as the Post 16 pathways fair (being invited specifically as a Year Group</w:t>
      </w:r>
    </w:p>
    <w:p w14:paraId="79D3FAE4" w14:textId="0C23C378" w:rsidR="00324A81" w:rsidRPr="007C5915" w:rsidRDefault="00324A81" w:rsidP="00324A81">
      <w:pPr>
        <w:numPr>
          <w:ilvl w:val="0"/>
          <w:numId w:val="4"/>
        </w:numPr>
        <w:spacing w:after="10"/>
        <w:ind w:hanging="428"/>
      </w:pPr>
      <w:r w:rsidRPr="007C5915">
        <w:t xml:space="preserve">will have access to at least one encounter </w:t>
      </w:r>
      <w:r w:rsidR="00E406ED" w:rsidRPr="007C5915">
        <w:rPr>
          <w:rFonts w:eastAsia="Times New Roman" w:cstheme="minorHAnsi"/>
          <w:color w:val="242424"/>
          <w:szCs w:val="24"/>
        </w:rPr>
        <w:t>with technical education or training providers during the school day</w:t>
      </w:r>
      <w:r w:rsidR="00E406ED" w:rsidRPr="007C5915">
        <w:t xml:space="preserve"> </w:t>
      </w:r>
      <w:r w:rsidRPr="007C5915">
        <w:t>(two by February half term of Year 9)</w:t>
      </w:r>
    </w:p>
    <w:p w14:paraId="65604F42" w14:textId="77777777" w:rsidR="00157B55" w:rsidRPr="007C5915" w:rsidRDefault="00E55F5B">
      <w:pPr>
        <w:spacing w:after="207" w:line="259" w:lineRule="auto"/>
        <w:ind w:left="0" w:firstLine="0"/>
        <w:jc w:val="left"/>
      </w:pPr>
      <w:r w:rsidRPr="007C5915">
        <w:rPr>
          <w:b/>
        </w:rPr>
        <w:t xml:space="preserve"> </w:t>
      </w:r>
    </w:p>
    <w:p w14:paraId="3ACD8FC3" w14:textId="77777777" w:rsidR="00157B55" w:rsidRPr="007C5915" w:rsidRDefault="00E55F5B">
      <w:pPr>
        <w:spacing w:after="0" w:line="259" w:lineRule="auto"/>
        <w:ind w:left="0" w:firstLine="0"/>
        <w:jc w:val="left"/>
      </w:pPr>
      <w:r w:rsidRPr="007C5915">
        <w:rPr>
          <w:b/>
        </w:rPr>
        <w:t xml:space="preserve"> </w:t>
      </w:r>
    </w:p>
    <w:p w14:paraId="7B10FE2F" w14:textId="77777777" w:rsidR="00157B55" w:rsidRPr="007C5915" w:rsidRDefault="00E55F5B">
      <w:pPr>
        <w:spacing w:after="256"/>
        <w:ind w:left="-5"/>
        <w:jc w:val="left"/>
      </w:pPr>
      <w:r w:rsidRPr="007C5915">
        <w:rPr>
          <w:b/>
        </w:rPr>
        <w:t>By the end of year 9, pupils:</w:t>
      </w:r>
      <w:r w:rsidRPr="007C5915">
        <w:t xml:space="preserve">  </w:t>
      </w:r>
    </w:p>
    <w:p w14:paraId="55F442D0" w14:textId="77777777" w:rsidR="00157B55" w:rsidRPr="007C5915" w:rsidRDefault="00E55F5B">
      <w:pPr>
        <w:numPr>
          <w:ilvl w:val="0"/>
          <w:numId w:val="5"/>
        </w:numPr>
        <w:ind w:hanging="428"/>
      </w:pPr>
      <w:r w:rsidRPr="007C5915">
        <w:t xml:space="preserve">will be able to explain how they have benefited as a learner from careers, employability and enterprise activities and experiences. </w:t>
      </w:r>
    </w:p>
    <w:p w14:paraId="16B41B94" w14:textId="77777777" w:rsidR="00157B55" w:rsidRPr="007C5915" w:rsidRDefault="00E55F5B">
      <w:pPr>
        <w:numPr>
          <w:ilvl w:val="0"/>
          <w:numId w:val="5"/>
        </w:numPr>
        <w:ind w:hanging="428"/>
      </w:pPr>
      <w:r w:rsidRPr="007C5915">
        <w:t xml:space="preserve">will identify and make the most of the of support around them, including how to use careers information, advice and guidance and know the difference between being objective and bias. </w:t>
      </w:r>
    </w:p>
    <w:p w14:paraId="1692B377" w14:textId="77777777" w:rsidR="00157B55" w:rsidRPr="007C5915" w:rsidRDefault="00E55F5B">
      <w:pPr>
        <w:numPr>
          <w:ilvl w:val="0"/>
          <w:numId w:val="5"/>
        </w:numPr>
        <w:ind w:hanging="428"/>
      </w:pPr>
      <w:r w:rsidRPr="007C5915">
        <w:t xml:space="preserve">will know how to look at the choices and opportunities open to them when reaching a decision. </w:t>
      </w:r>
    </w:p>
    <w:p w14:paraId="14FBA6A3" w14:textId="77777777" w:rsidR="00157B55" w:rsidRPr="007C5915" w:rsidRDefault="00E55F5B">
      <w:pPr>
        <w:numPr>
          <w:ilvl w:val="0"/>
          <w:numId w:val="5"/>
        </w:numPr>
        <w:ind w:hanging="428"/>
      </w:pPr>
      <w:r w:rsidRPr="007C5915">
        <w:t xml:space="preserve">will know how to negotiate and make plans and decisions carefully to help them get the qualifications, skills and experience they need. </w:t>
      </w:r>
    </w:p>
    <w:p w14:paraId="15347CDB" w14:textId="456AF109" w:rsidR="00157B55" w:rsidRPr="007C5915" w:rsidRDefault="00E55F5B">
      <w:pPr>
        <w:numPr>
          <w:ilvl w:val="0"/>
          <w:numId w:val="5"/>
        </w:numPr>
        <w:spacing w:after="9"/>
        <w:ind w:hanging="428"/>
      </w:pPr>
      <w:r w:rsidRPr="007C5915">
        <w:t xml:space="preserve">will show that they are able to be positive, flexible and well-prepared at transition points in their life. </w:t>
      </w:r>
    </w:p>
    <w:p w14:paraId="4CB8BA7A" w14:textId="77777777" w:rsidR="00324A81" w:rsidRPr="007C5915" w:rsidRDefault="00324A81" w:rsidP="00324A81">
      <w:pPr>
        <w:numPr>
          <w:ilvl w:val="0"/>
          <w:numId w:val="5"/>
        </w:numPr>
        <w:spacing w:after="10"/>
        <w:ind w:hanging="428"/>
      </w:pPr>
      <w:r w:rsidRPr="007C5915">
        <w:t>will be able to access Independent Careers Advice as required/appropriate with a Careers North Advisor and through Whole School Careers events such as the Post 16 pathways fair (being invited specifically as a Year Group</w:t>
      </w:r>
    </w:p>
    <w:p w14:paraId="65D6ABFD" w14:textId="616AA867" w:rsidR="00324A81" w:rsidRPr="007C5915" w:rsidRDefault="00324A81" w:rsidP="00324A81">
      <w:pPr>
        <w:numPr>
          <w:ilvl w:val="0"/>
          <w:numId w:val="5"/>
        </w:numPr>
        <w:spacing w:after="10"/>
        <w:ind w:hanging="428"/>
      </w:pPr>
      <w:r w:rsidRPr="007C5915">
        <w:t>will have access to at least two encounter</w:t>
      </w:r>
      <w:r w:rsidR="00E406ED" w:rsidRPr="007C5915">
        <w:t xml:space="preserve">s </w:t>
      </w:r>
      <w:r w:rsidR="00E406ED" w:rsidRPr="007C5915">
        <w:rPr>
          <w:rFonts w:eastAsia="Times New Roman" w:cstheme="minorHAnsi"/>
          <w:color w:val="242424"/>
          <w:szCs w:val="24"/>
        </w:rPr>
        <w:t>with technical education or training providers during the school day</w:t>
      </w:r>
      <w:r w:rsidRPr="007C5915">
        <w:t xml:space="preserve"> </w:t>
      </w:r>
      <w:r w:rsidR="00E406ED" w:rsidRPr="007C5915">
        <w:t xml:space="preserve">in KS3 </w:t>
      </w:r>
      <w:r w:rsidRPr="007C5915">
        <w:t>by February half term of Year 9</w:t>
      </w:r>
    </w:p>
    <w:p w14:paraId="32ADB2FF" w14:textId="77777777" w:rsidR="00324A81" w:rsidRPr="007C5915" w:rsidRDefault="00324A81" w:rsidP="00324A81">
      <w:pPr>
        <w:spacing w:after="9"/>
        <w:ind w:left="428" w:firstLine="0"/>
      </w:pPr>
    </w:p>
    <w:p w14:paraId="19A69588" w14:textId="77777777" w:rsidR="00157B55" w:rsidRPr="007C5915" w:rsidRDefault="00E55F5B">
      <w:pPr>
        <w:spacing w:after="209" w:line="259" w:lineRule="auto"/>
        <w:ind w:left="0" w:firstLine="0"/>
        <w:jc w:val="left"/>
      </w:pPr>
      <w:r w:rsidRPr="007C5915">
        <w:rPr>
          <w:b/>
        </w:rPr>
        <w:t xml:space="preserve"> </w:t>
      </w:r>
    </w:p>
    <w:p w14:paraId="26C3502F" w14:textId="77777777" w:rsidR="00157B55" w:rsidRPr="007C5915" w:rsidRDefault="00E55F5B">
      <w:pPr>
        <w:spacing w:after="254"/>
        <w:ind w:left="-5"/>
        <w:jc w:val="left"/>
      </w:pPr>
      <w:r w:rsidRPr="007C5915">
        <w:rPr>
          <w:b/>
        </w:rPr>
        <w:t>By the end of year 10, pupils:</w:t>
      </w:r>
      <w:r w:rsidRPr="007C5915">
        <w:t xml:space="preserve"> </w:t>
      </w:r>
    </w:p>
    <w:p w14:paraId="2DE7E362" w14:textId="77777777" w:rsidR="00157B55" w:rsidRPr="007C5915" w:rsidRDefault="00E55F5B">
      <w:pPr>
        <w:numPr>
          <w:ilvl w:val="0"/>
          <w:numId w:val="6"/>
        </w:numPr>
        <w:ind w:hanging="428"/>
      </w:pPr>
      <w:r w:rsidRPr="007C5915">
        <w:t xml:space="preserve">will be able to review and reflect on how they have benefited from careers, employability and enterprise activities and experiences. </w:t>
      </w:r>
    </w:p>
    <w:p w14:paraId="340AE4F1" w14:textId="77777777" w:rsidR="00157B55" w:rsidRPr="007C5915" w:rsidRDefault="00E55F5B">
      <w:pPr>
        <w:numPr>
          <w:ilvl w:val="0"/>
          <w:numId w:val="6"/>
        </w:numPr>
        <w:ind w:hanging="428"/>
      </w:pPr>
      <w:r w:rsidRPr="007C5915">
        <w:t xml:space="preserve">will recognise how they are changing, what they have to offer and what is important to them. </w:t>
      </w:r>
    </w:p>
    <w:p w14:paraId="20FDD030" w14:textId="77777777" w:rsidR="00157B55" w:rsidRPr="007C5915" w:rsidRDefault="00E55F5B">
      <w:pPr>
        <w:numPr>
          <w:ilvl w:val="0"/>
          <w:numId w:val="6"/>
        </w:numPr>
        <w:ind w:hanging="428"/>
      </w:pPr>
      <w:r w:rsidRPr="007C5915">
        <w:t xml:space="preserve">will be able to show how they continue to develop the qualities and skills they will need to improve their employability. </w:t>
      </w:r>
    </w:p>
    <w:p w14:paraId="442884B9" w14:textId="77777777" w:rsidR="00157B55" w:rsidRPr="007C5915" w:rsidRDefault="00E55F5B">
      <w:pPr>
        <w:numPr>
          <w:ilvl w:val="0"/>
          <w:numId w:val="6"/>
        </w:numPr>
        <w:ind w:hanging="428"/>
      </w:pPr>
      <w:r w:rsidRPr="007C5915">
        <w:t xml:space="preserve">will be able to research their education, training, apprenticeship, employment and volunteering options and looking at the best progression options. </w:t>
      </w:r>
    </w:p>
    <w:p w14:paraId="18CCF611" w14:textId="77777777" w:rsidR="00324A81" w:rsidRPr="007C5915" w:rsidRDefault="00E55F5B" w:rsidP="00324A81">
      <w:pPr>
        <w:numPr>
          <w:ilvl w:val="0"/>
          <w:numId w:val="6"/>
        </w:numPr>
        <w:spacing w:after="10"/>
        <w:ind w:hanging="428"/>
      </w:pPr>
      <w:r w:rsidRPr="007C5915">
        <w:t xml:space="preserve">will know their rights and responsibilities in a selection process and the strategies they can use improve their chances of being chosen. </w:t>
      </w:r>
    </w:p>
    <w:p w14:paraId="49143D61" w14:textId="524F649D" w:rsidR="00324A81" w:rsidRPr="007C5915" w:rsidRDefault="00324A81" w:rsidP="00324A81">
      <w:pPr>
        <w:numPr>
          <w:ilvl w:val="0"/>
          <w:numId w:val="6"/>
        </w:numPr>
        <w:spacing w:after="10"/>
        <w:ind w:hanging="428"/>
      </w:pPr>
      <w:r w:rsidRPr="007C5915">
        <w:t>will have had an opportunity for a 1:1 Careers Advise interview with an Independent Careers Advisor such as Careers North</w:t>
      </w:r>
    </w:p>
    <w:p w14:paraId="354D9861" w14:textId="00CB6ADF" w:rsidR="00324A81" w:rsidRPr="007C5915" w:rsidRDefault="00324A81" w:rsidP="00324A81">
      <w:pPr>
        <w:numPr>
          <w:ilvl w:val="0"/>
          <w:numId w:val="6"/>
        </w:numPr>
        <w:spacing w:after="10"/>
        <w:ind w:hanging="428"/>
      </w:pPr>
      <w:r w:rsidRPr="007C5915">
        <w:t xml:space="preserve">will have access to at least one encounter </w:t>
      </w:r>
      <w:r w:rsidR="00E406ED" w:rsidRPr="007C5915">
        <w:t xml:space="preserve"> </w:t>
      </w:r>
      <w:r w:rsidR="00E406ED" w:rsidRPr="007C5915">
        <w:rPr>
          <w:rFonts w:eastAsia="Times New Roman" w:cstheme="minorHAnsi"/>
          <w:color w:val="242424"/>
          <w:szCs w:val="24"/>
        </w:rPr>
        <w:t>with technical education or training providers during the school day</w:t>
      </w:r>
      <w:r w:rsidR="00E406ED" w:rsidRPr="007C5915">
        <w:t xml:space="preserve"> </w:t>
      </w:r>
      <w:r w:rsidRPr="007C5915">
        <w:t>in Year 10 (two by February half term of Year 11)</w:t>
      </w:r>
    </w:p>
    <w:p w14:paraId="68886187" w14:textId="2DE5199C" w:rsidR="00157B55" w:rsidRPr="007C5915" w:rsidRDefault="00E55F5B" w:rsidP="00324A81">
      <w:pPr>
        <w:spacing w:after="10"/>
        <w:ind w:left="428" w:firstLine="0"/>
      </w:pPr>
      <w:r w:rsidRPr="007C5915">
        <w:rPr>
          <w:b/>
        </w:rPr>
        <w:t xml:space="preserve"> </w:t>
      </w:r>
    </w:p>
    <w:p w14:paraId="53126EF4" w14:textId="77777777" w:rsidR="00157B55" w:rsidRPr="007C5915" w:rsidRDefault="00E55F5B">
      <w:pPr>
        <w:spacing w:after="256"/>
        <w:ind w:left="-5"/>
        <w:jc w:val="left"/>
      </w:pPr>
      <w:r w:rsidRPr="007C5915">
        <w:rPr>
          <w:b/>
        </w:rPr>
        <w:t>By the end of year 11, pupils:</w:t>
      </w:r>
      <w:r w:rsidRPr="007C5915">
        <w:t xml:space="preserve"> </w:t>
      </w:r>
    </w:p>
    <w:p w14:paraId="05376A99" w14:textId="77777777" w:rsidR="00157B55" w:rsidRPr="007C5915" w:rsidRDefault="00E55F5B">
      <w:pPr>
        <w:numPr>
          <w:ilvl w:val="0"/>
          <w:numId w:val="7"/>
        </w:numPr>
        <w:spacing w:after="42" w:line="249" w:lineRule="auto"/>
        <w:ind w:hanging="152"/>
      </w:pPr>
      <w:r w:rsidRPr="007C5915">
        <w:lastRenderedPageBreak/>
        <w:t xml:space="preserve">will be able to review and reflect on how they have benefited from careers, employability and enterprise activities and experiences and show that they have acquired and developed qualities and skills to improve their employability. </w:t>
      </w:r>
    </w:p>
    <w:p w14:paraId="3A012EE6" w14:textId="77777777" w:rsidR="00157B55" w:rsidRPr="007C5915" w:rsidRDefault="00E55F5B">
      <w:pPr>
        <w:numPr>
          <w:ilvl w:val="0"/>
          <w:numId w:val="7"/>
        </w:numPr>
        <w:ind w:hanging="152"/>
      </w:pPr>
      <w:r w:rsidRPr="007C5915">
        <w:t xml:space="preserve">will be able to research their education, training, apprenticeship, employment and volunteering options and looking at the best progression options. </w:t>
      </w:r>
    </w:p>
    <w:p w14:paraId="5A70F3B0" w14:textId="77777777" w:rsidR="00157B55" w:rsidRPr="007C5915" w:rsidRDefault="00E55F5B">
      <w:pPr>
        <w:numPr>
          <w:ilvl w:val="0"/>
          <w:numId w:val="7"/>
        </w:numPr>
        <w:ind w:hanging="152"/>
      </w:pPr>
      <w:r w:rsidRPr="007C5915">
        <w:t xml:space="preserve">will be able to find relevant labour market information and know how to use it when planning their career. </w:t>
      </w:r>
    </w:p>
    <w:p w14:paraId="3A418160" w14:textId="77777777" w:rsidR="00157B55" w:rsidRPr="007C5915" w:rsidRDefault="00E55F5B">
      <w:pPr>
        <w:numPr>
          <w:ilvl w:val="0"/>
          <w:numId w:val="7"/>
        </w:numPr>
        <w:ind w:hanging="152"/>
      </w:pPr>
      <w:r w:rsidRPr="007C5915">
        <w:t xml:space="preserve">will build on and make the most of the support around them, including how to use careers information, advice and guidance and know the difference between being objective and bias. </w:t>
      </w:r>
    </w:p>
    <w:p w14:paraId="7E0D22ED" w14:textId="77777777" w:rsidR="00157B55" w:rsidRPr="007C5915" w:rsidRDefault="00E55F5B">
      <w:pPr>
        <w:numPr>
          <w:ilvl w:val="0"/>
          <w:numId w:val="7"/>
        </w:numPr>
        <w:ind w:hanging="152"/>
      </w:pPr>
      <w:r w:rsidRPr="007C5915">
        <w:t xml:space="preserve">will know how to make plans and decisions carefully including how to solve problems and deal with influences on them appropriately. </w:t>
      </w:r>
    </w:p>
    <w:p w14:paraId="5901E33E" w14:textId="478AD1CC" w:rsidR="00157B55" w:rsidRPr="007C5915" w:rsidRDefault="00E55F5B">
      <w:pPr>
        <w:numPr>
          <w:ilvl w:val="0"/>
          <w:numId w:val="7"/>
        </w:numPr>
        <w:spacing w:after="106"/>
        <w:ind w:hanging="152"/>
      </w:pPr>
      <w:r w:rsidRPr="007C5915">
        <w:t xml:space="preserve">will review and reflect on previous transitions to help them improve their preparation for future moves in education, training and employment </w:t>
      </w:r>
    </w:p>
    <w:p w14:paraId="0596D7C3" w14:textId="17FF2AF2" w:rsidR="00324A81" w:rsidRPr="007C5915" w:rsidRDefault="00324A81" w:rsidP="00324A81">
      <w:pPr>
        <w:numPr>
          <w:ilvl w:val="0"/>
          <w:numId w:val="7"/>
        </w:numPr>
        <w:spacing w:after="10"/>
        <w:ind w:hanging="428"/>
      </w:pPr>
      <w:r w:rsidRPr="007C5915">
        <w:t>will have had an opportunity for a 1:1 Careers Advise interview with an Independent Careers Advisor such as Careers North</w:t>
      </w:r>
      <w:r w:rsidR="00E406ED" w:rsidRPr="007C5915">
        <w:t xml:space="preserve"> (with a follow up appointment as required)</w:t>
      </w:r>
    </w:p>
    <w:p w14:paraId="06DFF6D6" w14:textId="109F415D" w:rsidR="00324A81" w:rsidRPr="007C5915" w:rsidRDefault="00324A81" w:rsidP="00324A81">
      <w:pPr>
        <w:numPr>
          <w:ilvl w:val="0"/>
          <w:numId w:val="7"/>
        </w:numPr>
        <w:spacing w:after="10"/>
        <w:ind w:hanging="428"/>
      </w:pPr>
      <w:r w:rsidRPr="007C5915">
        <w:t xml:space="preserve">will have access to </w:t>
      </w:r>
      <w:r w:rsidR="00E406ED" w:rsidRPr="007C5915">
        <w:t>two</w:t>
      </w:r>
      <w:r w:rsidRPr="007C5915">
        <w:t xml:space="preserve"> encounter</w:t>
      </w:r>
      <w:r w:rsidR="00E406ED" w:rsidRPr="007C5915">
        <w:t xml:space="preserve">s </w:t>
      </w:r>
      <w:r w:rsidR="00E406ED" w:rsidRPr="007C5915">
        <w:rPr>
          <w:rFonts w:eastAsia="Times New Roman" w:cstheme="minorHAnsi"/>
          <w:color w:val="242424"/>
          <w:szCs w:val="24"/>
        </w:rPr>
        <w:t>with technical education or training providers during the school day</w:t>
      </w:r>
      <w:r w:rsidRPr="007C5915">
        <w:t xml:space="preserve"> in </w:t>
      </w:r>
      <w:r w:rsidR="00E406ED" w:rsidRPr="007C5915">
        <w:t xml:space="preserve">KS4 </w:t>
      </w:r>
      <w:r w:rsidRPr="007C5915">
        <w:t>by February half term of Year 11</w:t>
      </w:r>
    </w:p>
    <w:p w14:paraId="51FF7393" w14:textId="50019F40" w:rsidR="00227402" w:rsidRPr="007C5915" w:rsidRDefault="00227402" w:rsidP="00324A81">
      <w:pPr>
        <w:spacing w:after="106"/>
        <w:ind w:left="152" w:firstLine="0"/>
      </w:pPr>
    </w:p>
    <w:p w14:paraId="694733B6" w14:textId="6B97C8AC" w:rsidR="00227402" w:rsidRPr="007C5915" w:rsidRDefault="00227402" w:rsidP="00324A81">
      <w:pPr>
        <w:spacing w:after="106"/>
        <w:ind w:left="152" w:firstLine="0"/>
      </w:pPr>
    </w:p>
    <w:p w14:paraId="38FA5C7B" w14:textId="2AAB97BF" w:rsidR="00227402" w:rsidRPr="007C5915" w:rsidRDefault="00227402" w:rsidP="00324A81">
      <w:pPr>
        <w:spacing w:after="106"/>
        <w:ind w:left="152" w:firstLine="0"/>
        <w:rPr>
          <w:rFonts w:eastAsia="Times New Roman" w:cstheme="minorHAnsi"/>
          <w:color w:val="242424"/>
          <w:szCs w:val="24"/>
        </w:rPr>
      </w:pPr>
      <w:r w:rsidRPr="007C5915">
        <w:t xml:space="preserve">All of the encounters </w:t>
      </w:r>
      <w:r w:rsidRPr="007C5915">
        <w:rPr>
          <w:rFonts w:eastAsia="Times New Roman" w:cstheme="minorHAnsi"/>
          <w:color w:val="242424"/>
          <w:szCs w:val="24"/>
        </w:rPr>
        <w:t>with technical education or training providers MUST take place during the school day and the provider MUST give as a minimum:</w:t>
      </w:r>
    </w:p>
    <w:p w14:paraId="575F785C" w14:textId="77777777" w:rsidR="00227402" w:rsidRPr="007C5915" w:rsidRDefault="00227402" w:rsidP="00227402">
      <w:pPr>
        <w:numPr>
          <w:ilvl w:val="0"/>
          <w:numId w:val="14"/>
        </w:numPr>
        <w:shd w:val="clear" w:color="auto" w:fill="FFFFFF"/>
        <w:spacing w:after="0" w:line="240" w:lineRule="auto"/>
        <w:jc w:val="left"/>
        <w:rPr>
          <w:rFonts w:eastAsia="Times New Roman" w:cstheme="minorHAnsi"/>
          <w:color w:val="242424"/>
          <w:szCs w:val="24"/>
        </w:rPr>
      </w:pPr>
      <w:r w:rsidRPr="007C5915">
        <w:rPr>
          <w:rFonts w:eastAsia="Times New Roman" w:cstheme="minorHAnsi"/>
          <w:color w:val="242424"/>
          <w:szCs w:val="24"/>
        </w:rPr>
        <w:t>Information about the provider and the approved qualifications or apprenticeships they offer</w:t>
      </w:r>
    </w:p>
    <w:p w14:paraId="049947DA" w14:textId="77777777" w:rsidR="00227402" w:rsidRPr="007C5915" w:rsidRDefault="00227402" w:rsidP="00227402">
      <w:pPr>
        <w:numPr>
          <w:ilvl w:val="0"/>
          <w:numId w:val="14"/>
        </w:numPr>
        <w:shd w:val="clear" w:color="auto" w:fill="FFFFFF"/>
        <w:spacing w:after="0" w:line="240" w:lineRule="auto"/>
        <w:jc w:val="left"/>
        <w:rPr>
          <w:rFonts w:eastAsia="Times New Roman" w:cstheme="minorHAnsi"/>
          <w:color w:val="242424"/>
          <w:szCs w:val="24"/>
        </w:rPr>
      </w:pPr>
      <w:r w:rsidRPr="007C5915">
        <w:rPr>
          <w:rFonts w:eastAsia="Times New Roman" w:cstheme="minorHAnsi"/>
          <w:color w:val="242424"/>
          <w:szCs w:val="24"/>
        </w:rPr>
        <w:t>Information about what careers those qualifications and apprenticeships can lead to</w:t>
      </w:r>
    </w:p>
    <w:p w14:paraId="0766354A" w14:textId="77777777" w:rsidR="00227402" w:rsidRPr="007C5915" w:rsidRDefault="00227402" w:rsidP="00227402">
      <w:pPr>
        <w:numPr>
          <w:ilvl w:val="0"/>
          <w:numId w:val="14"/>
        </w:numPr>
        <w:shd w:val="clear" w:color="auto" w:fill="FFFFFF"/>
        <w:spacing w:after="0" w:line="240" w:lineRule="auto"/>
        <w:jc w:val="left"/>
        <w:rPr>
          <w:rFonts w:eastAsia="Times New Roman" w:cstheme="minorHAnsi"/>
          <w:color w:val="242424"/>
          <w:szCs w:val="24"/>
        </w:rPr>
      </w:pPr>
      <w:r w:rsidRPr="007C5915">
        <w:rPr>
          <w:rFonts w:eastAsia="Times New Roman" w:cstheme="minorHAnsi"/>
          <w:color w:val="242424"/>
          <w:szCs w:val="24"/>
        </w:rPr>
        <w:t>What learning or training with the provider is like</w:t>
      </w:r>
    </w:p>
    <w:p w14:paraId="7717091C" w14:textId="77777777" w:rsidR="00227402" w:rsidRPr="007C5915" w:rsidRDefault="00227402" w:rsidP="00227402">
      <w:pPr>
        <w:numPr>
          <w:ilvl w:val="0"/>
          <w:numId w:val="14"/>
        </w:numPr>
        <w:shd w:val="clear" w:color="auto" w:fill="FFFFFF"/>
        <w:spacing w:after="0" w:line="240" w:lineRule="auto"/>
        <w:jc w:val="left"/>
        <w:rPr>
          <w:rFonts w:eastAsia="Times New Roman" w:cstheme="minorHAnsi"/>
          <w:color w:val="242424"/>
          <w:szCs w:val="24"/>
        </w:rPr>
      </w:pPr>
      <w:r w:rsidRPr="007C5915">
        <w:rPr>
          <w:rFonts w:eastAsia="Times New Roman" w:cstheme="minorHAnsi"/>
          <w:color w:val="242424"/>
          <w:szCs w:val="24"/>
        </w:rPr>
        <w:t>Answers to any questions from pupils</w:t>
      </w:r>
    </w:p>
    <w:p w14:paraId="13E94013" w14:textId="77777777" w:rsidR="00227402" w:rsidRPr="007C5915" w:rsidRDefault="00227402" w:rsidP="00324A81">
      <w:pPr>
        <w:spacing w:after="106"/>
        <w:ind w:left="152" w:firstLine="0"/>
      </w:pPr>
    </w:p>
    <w:p w14:paraId="3877B92F" w14:textId="77777777" w:rsidR="00157B55" w:rsidRPr="007C5915" w:rsidRDefault="00E55F5B">
      <w:pPr>
        <w:spacing w:after="231"/>
        <w:ind w:left="-5"/>
      </w:pPr>
      <w:r w:rsidRPr="007C5915">
        <w:t xml:space="preserve">At Brownedge St Mary’s, our CEIAG programme follows the principles of the Gatsby Benchmarks. </w:t>
      </w:r>
    </w:p>
    <w:p w14:paraId="64081CFC" w14:textId="77777777" w:rsidR="00157B55" w:rsidRPr="007C5915" w:rsidRDefault="00E55F5B">
      <w:pPr>
        <w:spacing w:after="96" w:line="259" w:lineRule="auto"/>
        <w:ind w:left="0" w:firstLine="0"/>
        <w:jc w:val="left"/>
      </w:pPr>
      <w:r w:rsidRPr="007C5915">
        <w:t xml:space="preserve"> </w:t>
      </w:r>
    </w:p>
    <w:p w14:paraId="264CD261" w14:textId="7E9BA960" w:rsidR="00157B55" w:rsidRPr="007C5915" w:rsidRDefault="00E55F5B">
      <w:pPr>
        <w:spacing w:after="96" w:line="259" w:lineRule="auto"/>
        <w:ind w:left="0" w:firstLine="0"/>
        <w:jc w:val="left"/>
      </w:pPr>
      <w:r w:rsidRPr="007C5915">
        <w:t xml:space="preserve"> </w:t>
      </w:r>
    </w:p>
    <w:p w14:paraId="34BDC9CD" w14:textId="6FF3961C" w:rsidR="00FF7C60" w:rsidRPr="007C5915" w:rsidRDefault="00FF7C60">
      <w:pPr>
        <w:spacing w:after="96" w:line="259" w:lineRule="auto"/>
        <w:ind w:left="0" w:firstLine="0"/>
        <w:jc w:val="left"/>
      </w:pPr>
    </w:p>
    <w:p w14:paraId="6ED2ABCD" w14:textId="2315CC96" w:rsidR="00FF7C60" w:rsidRPr="007C5915" w:rsidRDefault="00FF7C60">
      <w:pPr>
        <w:spacing w:after="96" w:line="259" w:lineRule="auto"/>
        <w:ind w:left="0" w:firstLine="0"/>
        <w:jc w:val="left"/>
      </w:pPr>
    </w:p>
    <w:p w14:paraId="16566CBD" w14:textId="0C9644C3" w:rsidR="00FF7C60" w:rsidRPr="007C5915" w:rsidRDefault="00FF7C60">
      <w:pPr>
        <w:spacing w:after="96" w:line="259" w:lineRule="auto"/>
        <w:ind w:left="0" w:firstLine="0"/>
        <w:jc w:val="left"/>
      </w:pPr>
    </w:p>
    <w:p w14:paraId="7BD8A5DB" w14:textId="415FCB87" w:rsidR="00FF7C60" w:rsidRPr="007C5915" w:rsidRDefault="00FF7C60">
      <w:pPr>
        <w:spacing w:after="96" w:line="259" w:lineRule="auto"/>
        <w:ind w:left="0" w:firstLine="0"/>
        <w:jc w:val="left"/>
      </w:pPr>
    </w:p>
    <w:p w14:paraId="130FD562" w14:textId="6179D42F" w:rsidR="00FF7C60" w:rsidRPr="007C5915" w:rsidRDefault="00FF7C60">
      <w:pPr>
        <w:spacing w:after="96" w:line="259" w:lineRule="auto"/>
        <w:ind w:left="0" w:firstLine="0"/>
        <w:jc w:val="left"/>
      </w:pPr>
    </w:p>
    <w:p w14:paraId="19CE0923" w14:textId="10413313" w:rsidR="00FF7C60" w:rsidRPr="007C5915" w:rsidRDefault="00FF7C60">
      <w:pPr>
        <w:spacing w:after="96" w:line="259" w:lineRule="auto"/>
        <w:ind w:left="0" w:firstLine="0"/>
        <w:jc w:val="left"/>
      </w:pPr>
    </w:p>
    <w:p w14:paraId="30510B96" w14:textId="30364F5C" w:rsidR="00FF7C60" w:rsidRPr="007C5915" w:rsidRDefault="00FF7C60">
      <w:pPr>
        <w:spacing w:after="96" w:line="259" w:lineRule="auto"/>
        <w:ind w:left="0" w:firstLine="0"/>
        <w:jc w:val="left"/>
      </w:pPr>
    </w:p>
    <w:p w14:paraId="2E8F5C68" w14:textId="4CD8CF68" w:rsidR="00FF7C60" w:rsidRPr="007C5915" w:rsidRDefault="00FF7C60">
      <w:pPr>
        <w:spacing w:after="96" w:line="259" w:lineRule="auto"/>
        <w:ind w:left="0" w:firstLine="0"/>
        <w:jc w:val="left"/>
      </w:pPr>
    </w:p>
    <w:p w14:paraId="3499A984" w14:textId="0608F38A" w:rsidR="00FF7C60" w:rsidRPr="007C5915" w:rsidRDefault="00FF7C60">
      <w:pPr>
        <w:spacing w:after="96" w:line="259" w:lineRule="auto"/>
        <w:ind w:left="0" w:firstLine="0"/>
        <w:jc w:val="left"/>
      </w:pPr>
    </w:p>
    <w:p w14:paraId="53C3A00D" w14:textId="77777777" w:rsidR="00FF7C60" w:rsidRPr="007C5915" w:rsidRDefault="00FF7C60">
      <w:pPr>
        <w:spacing w:after="96" w:line="259" w:lineRule="auto"/>
        <w:ind w:left="0" w:firstLine="0"/>
        <w:jc w:val="left"/>
        <w:sectPr w:rsidR="00FF7C60" w:rsidRPr="007C5915" w:rsidSect="00FF7C60">
          <w:footerReference w:type="even" r:id="rId13"/>
          <w:footerReference w:type="default" r:id="rId14"/>
          <w:footerReference w:type="first" r:id="rId15"/>
          <w:pgSz w:w="11899" w:h="16841"/>
          <w:pgMar w:top="720" w:right="567" w:bottom="720" w:left="726" w:header="720" w:footer="720" w:gutter="0"/>
          <w:cols w:space="720"/>
        </w:sectPr>
      </w:pPr>
    </w:p>
    <w:p w14:paraId="6C2F9D1D" w14:textId="12DFE79F" w:rsidR="00157B55" w:rsidRPr="007C5915" w:rsidRDefault="00157B55">
      <w:pPr>
        <w:spacing w:after="0" w:line="259" w:lineRule="auto"/>
        <w:ind w:left="0" w:firstLine="0"/>
        <w:jc w:val="left"/>
      </w:pPr>
    </w:p>
    <w:tbl>
      <w:tblPr>
        <w:tblStyle w:val="TableGrid"/>
        <w:tblW w:w="15842" w:type="dxa"/>
        <w:tblInd w:w="-107" w:type="dxa"/>
        <w:tblCellMar>
          <w:top w:w="8" w:type="dxa"/>
          <w:left w:w="107" w:type="dxa"/>
          <w:right w:w="63" w:type="dxa"/>
        </w:tblCellMar>
        <w:tblLook w:val="04A0" w:firstRow="1" w:lastRow="0" w:firstColumn="1" w:lastColumn="0" w:noHBand="0" w:noVBand="1"/>
      </w:tblPr>
      <w:tblGrid>
        <w:gridCol w:w="1384"/>
        <w:gridCol w:w="5528"/>
        <w:gridCol w:w="8930"/>
      </w:tblGrid>
      <w:tr w:rsidR="00157B55" w:rsidRPr="007C5915" w14:paraId="762875DE" w14:textId="77777777" w:rsidTr="00227402">
        <w:trPr>
          <w:trHeight w:val="238"/>
        </w:trPr>
        <w:tc>
          <w:tcPr>
            <w:tcW w:w="1384" w:type="dxa"/>
            <w:tcBorders>
              <w:top w:val="single" w:sz="4" w:space="0" w:color="000000"/>
              <w:left w:val="single" w:sz="4" w:space="0" w:color="000000"/>
              <w:bottom w:val="single" w:sz="4" w:space="0" w:color="000000"/>
              <w:right w:val="single" w:sz="4" w:space="0" w:color="000000"/>
            </w:tcBorders>
            <w:shd w:val="clear" w:color="auto" w:fill="ACB9CA"/>
          </w:tcPr>
          <w:p w14:paraId="0B5361C0" w14:textId="6E38C414" w:rsidR="00157B55" w:rsidRPr="007C5915" w:rsidRDefault="00227402">
            <w:pPr>
              <w:spacing w:after="0" w:line="259" w:lineRule="auto"/>
              <w:ind w:left="94" w:firstLine="0"/>
              <w:jc w:val="left"/>
            </w:pPr>
            <w:r w:rsidRPr="007C5915">
              <w:rPr>
                <w:rFonts w:ascii="Arial" w:eastAsia="Arial" w:hAnsi="Arial" w:cs="Arial"/>
                <w:b/>
                <w:sz w:val="18"/>
              </w:rPr>
              <w:t>Benchmark</w:t>
            </w:r>
            <w:r w:rsidRPr="007C5915">
              <w:rPr>
                <w:rFonts w:ascii="Arial" w:eastAsia="Arial" w:hAnsi="Arial" w:cs="Arial"/>
                <w:b/>
                <w:sz w:val="20"/>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CB9CA"/>
          </w:tcPr>
          <w:p w14:paraId="18D9C032" w14:textId="77777777" w:rsidR="00157B55" w:rsidRPr="007C5915" w:rsidRDefault="00E55F5B">
            <w:pPr>
              <w:spacing w:after="0" w:line="259" w:lineRule="auto"/>
              <w:ind w:left="9" w:firstLine="0"/>
              <w:jc w:val="center"/>
            </w:pPr>
            <w:r w:rsidRPr="007C5915">
              <w:rPr>
                <w:rFonts w:ascii="Arial" w:eastAsia="Arial" w:hAnsi="Arial" w:cs="Arial"/>
                <w:b/>
                <w:sz w:val="20"/>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CB9CA"/>
          </w:tcPr>
          <w:p w14:paraId="74AEEF8A" w14:textId="77777777" w:rsidR="00157B55" w:rsidRPr="007C5915" w:rsidRDefault="00E55F5B">
            <w:pPr>
              <w:spacing w:after="0" w:line="259" w:lineRule="auto"/>
              <w:ind w:left="11" w:firstLine="0"/>
              <w:jc w:val="center"/>
            </w:pPr>
            <w:r w:rsidRPr="007C5915">
              <w:rPr>
                <w:rFonts w:ascii="Arial" w:eastAsia="Arial" w:hAnsi="Arial" w:cs="Arial"/>
                <w:b/>
                <w:sz w:val="20"/>
              </w:rPr>
              <w:t xml:space="preserve"> </w:t>
            </w:r>
          </w:p>
        </w:tc>
      </w:tr>
      <w:tr w:rsidR="00157B55" w:rsidRPr="007C5915" w14:paraId="4D396E71" w14:textId="77777777" w:rsidTr="00227402">
        <w:trPr>
          <w:trHeight w:val="1290"/>
        </w:trPr>
        <w:tc>
          <w:tcPr>
            <w:tcW w:w="1384" w:type="dxa"/>
            <w:tcBorders>
              <w:top w:val="single" w:sz="4" w:space="0" w:color="000000"/>
              <w:left w:val="single" w:sz="4" w:space="0" w:color="000000"/>
              <w:bottom w:val="single" w:sz="4" w:space="0" w:color="000000"/>
              <w:right w:val="single" w:sz="4" w:space="0" w:color="000000"/>
            </w:tcBorders>
          </w:tcPr>
          <w:p w14:paraId="093EC5DB" w14:textId="77777777" w:rsidR="00157B55" w:rsidRPr="007C5915" w:rsidRDefault="00E55F5B">
            <w:pPr>
              <w:spacing w:after="119" w:line="241" w:lineRule="auto"/>
              <w:ind w:left="0" w:firstLine="0"/>
              <w:jc w:val="left"/>
            </w:pPr>
            <w:r w:rsidRPr="007C5915">
              <w:rPr>
                <w:rFonts w:ascii="Arial" w:eastAsia="Arial" w:hAnsi="Arial" w:cs="Arial"/>
                <w:b/>
                <w:sz w:val="18"/>
              </w:rPr>
              <w:t xml:space="preserve">1. A stable careers programme </w:t>
            </w:r>
            <w:r w:rsidRPr="007C5915">
              <w:rPr>
                <w:rFonts w:ascii="Arial" w:eastAsia="Arial" w:hAnsi="Arial" w:cs="Arial"/>
                <w:sz w:val="18"/>
              </w:rPr>
              <w:t xml:space="preserve"> </w:t>
            </w:r>
          </w:p>
          <w:p w14:paraId="48390DF1" w14:textId="77777777" w:rsidR="00157B55" w:rsidRPr="007C5915" w:rsidRDefault="00E55F5B">
            <w:pPr>
              <w:spacing w:after="0" w:line="259" w:lineRule="auto"/>
              <w:ind w:left="0" w:firstLine="0"/>
              <w:jc w:val="left"/>
            </w:pPr>
            <w:r w:rsidRPr="007C5915">
              <w:rPr>
                <w:rFonts w:ascii="Arial" w:eastAsia="Arial" w:hAnsi="Arial" w:cs="Arial"/>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FD8B6E8" w14:textId="3D7CABA1" w:rsidR="00157B55" w:rsidRPr="007C5915" w:rsidRDefault="00E55F5B">
            <w:pPr>
              <w:spacing w:after="119" w:line="241" w:lineRule="auto"/>
              <w:ind w:left="1" w:right="40" w:firstLine="0"/>
              <w:jc w:val="left"/>
            </w:pPr>
            <w:r w:rsidRPr="007C5915">
              <w:rPr>
                <w:rFonts w:ascii="Arial" w:eastAsia="Arial" w:hAnsi="Arial" w:cs="Arial"/>
                <w:sz w:val="18"/>
              </w:rPr>
              <w:t>Every school and college should have an embedded programme of career education and guidance that is known and understood by students, parents, teachers, governors</w:t>
            </w:r>
            <w:r w:rsidR="00B061EC" w:rsidRPr="007C5915">
              <w:rPr>
                <w:rFonts w:ascii="Arial" w:eastAsia="Arial" w:hAnsi="Arial" w:cs="Arial"/>
                <w:sz w:val="18"/>
              </w:rPr>
              <w:t xml:space="preserve">, </w:t>
            </w:r>
            <w:r w:rsidRPr="007C5915">
              <w:rPr>
                <w:rFonts w:ascii="Arial" w:eastAsia="Arial" w:hAnsi="Arial" w:cs="Arial"/>
                <w:sz w:val="18"/>
              </w:rPr>
              <w:t>employers</w:t>
            </w:r>
            <w:r w:rsidR="00B061EC" w:rsidRPr="007C5915">
              <w:rPr>
                <w:rFonts w:ascii="Arial" w:eastAsia="Arial" w:hAnsi="Arial" w:cs="Arial"/>
                <w:sz w:val="18"/>
              </w:rPr>
              <w:t xml:space="preserve"> and other agencies </w:t>
            </w:r>
          </w:p>
          <w:p w14:paraId="47EDD2C0" w14:textId="77777777" w:rsidR="00157B55" w:rsidRPr="007C5915" w:rsidRDefault="00E55F5B">
            <w:pPr>
              <w:spacing w:after="0" w:line="259" w:lineRule="auto"/>
              <w:ind w:left="1" w:firstLine="0"/>
              <w:jc w:val="left"/>
            </w:pPr>
            <w:r w:rsidRPr="007C5915">
              <w:rPr>
                <w:rFonts w:ascii="Arial" w:eastAsia="Arial" w:hAnsi="Arial" w:cs="Arial"/>
                <w:sz w:val="18"/>
              </w:rPr>
              <w:t xml:space="preserve"> </w:t>
            </w:r>
          </w:p>
        </w:tc>
        <w:tc>
          <w:tcPr>
            <w:tcW w:w="8930" w:type="dxa"/>
            <w:tcBorders>
              <w:top w:val="single" w:sz="4" w:space="0" w:color="000000"/>
              <w:left w:val="single" w:sz="4" w:space="0" w:color="000000"/>
              <w:bottom w:val="single" w:sz="4" w:space="0" w:color="000000"/>
              <w:right w:val="single" w:sz="4" w:space="0" w:color="000000"/>
            </w:tcBorders>
          </w:tcPr>
          <w:p w14:paraId="09BADBE1" w14:textId="77777777" w:rsidR="00157B55" w:rsidRPr="007C5915" w:rsidRDefault="00E55F5B">
            <w:pPr>
              <w:numPr>
                <w:ilvl w:val="0"/>
                <w:numId w:val="9"/>
              </w:numPr>
              <w:spacing w:after="32" w:line="246" w:lineRule="auto"/>
              <w:ind w:hanging="283"/>
              <w:jc w:val="left"/>
            </w:pPr>
            <w:r w:rsidRPr="007C5915">
              <w:rPr>
                <w:rFonts w:ascii="Arial" w:eastAsia="Arial" w:hAnsi="Arial" w:cs="Arial"/>
                <w:sz w:val="18"/>
              </w:rPr>
              <w:t xml:space="preserve">Every school should have a stable, structured careers programme that has the explicit backing of the senior management team, and has an identified and appropriately trained person responsible for it.  </w:t>
            </w:r>
          </w:p>
          <w:p w14:paraId="60920F31" w14:textId="77777777" w:rsidR="00157B55" w:rsidRPr="007C5915" w:rsidRDefault="00E55F5B">
            <w:pPr>
              <w:numPr>
                <w:ilvl w:val="0"/>
                <w:numId w:val="9"/>
              </w:numPr>
              <w:spacing w:after="7" w:line="246" w:lineRule="auto"/>
              <w:ind w:hanging="283"/>
              <w:jc w:val="left"/>
            </w:pPr>
            <w:r w:rsidRPr="007C5915">
              <w:rPr>
                <w:rFonts w:ascii="Arial" w:eastAsia="Arial" w:hAnsi="Arial" w:cs="Arial"/>
                <w:sz w:val="18"/>
              </w:rPr>
              <w:t xml:space="preserve">The careers programme should be published on the school’s website in a way that enables pupils, parents, teachers and employers to access and understand it.  </w:t>
            </w:r>
          </w:p>
          <w:p w14:paraId="5E5DBD71" w14:textId="77777777" w:rsidR="00157B55" w:rsidRPr="007C5915" w:rsidRDefault="00E55F5B">
            <w:pPr>
              <w:numPr>
                <w:ilvl w:val="0"/>
                <w:numId w:val="9"/>
              </w:numPr>
              <w:spacing w:after="0" w:line="259" w:lineRule="auto"/>
              <w:ind w:hanging="283"/>
              <w:jc w:val="left"/>
            </w:pPr>
            <w:r w:rsidRPr="007C5915">
              <w:rPr>
                <w:rFonts w:ascii="Arial" w:eastAsia="Arial" w:hAnsi="Arial" w:cs="Arial"/>
                <w:sz w:val="18"/>
              </w:rPr>
              <w:t xml:space="preserve">The programme should be regularly evaluated with feedback from pupils, parents, teachers and employers as part of the evaluation process.  </w:t>
            </w:r>
          </w:p>
        </w:tc>
      </w:tr>
      <w:tr w:rsidR="00157B55" w:rsidRPr="007C5915" w14:paraId="55CB8F20" w14:textId="77777777" w:rsidTr="00227402">
        <w:trPr>
          <w:trHeight w:val="1306"/>
        </w:trPr>
        <w:tc>
          <w:tcPr>
            <w:tcW w:w="1384" w:type="dxa"/>
            <w:tcBorders>
              <w:top w:val="single" w:sz="4" w:space="0" w:color="000000"/>
              <w:left w:val="single" w:sz="4" w:space="0" w:color="000000"/>
              <w:bottom w:val="single" w:sz="4" w:space="0" w:color="000000"/>
              <w:right w:val="single" w:sz="4" w:space="0" w:color="000000"/>
            </w:tcBorders>
          </w:tcPr>
          <w:p w14:paraId="2F4ECF73" w14:textId="77777777" w:rsidR="00157B55" w:rsidRPr="007C5915" w:rsidRDefault="00E55F5B">
            <w:pPr>
              <w:spacing w:after="0" w:line="259" w:lineRule="auto"/>
              <w:ind w:left="0" w:firstLine="0"/>
              <w:jc w:val="left"/>
            </w:pPr>
            <w:r w:rsidRPr="007C5915">
              <w:rPr>
                <w:rFonts w:ascii="Arial" w:eastAsia="Arial" w:hAnsi="Arial" w:cs="Arial"/>
                <w:b/>
                <w:sz w:val="18"/>
              </w:rPr>
              <w:t xml:space="preserve">2.Learning from career and labour market information </w:t>
            </w:r>
            <w:r w:rsidRPr="007C5915">
              <w:rPr>
                <w:rFonts w:ascii="Arial" w:eastAsia="Arial" w:hAnsi="Arial" w:cs="Arial"/>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7D7945EA" w14:textId="77777777" w:rsidR="00157B55" w:rsidRPr="007C5915" w:rsidRDefault="00E55F5B">
            <w:pPr>
              <w:spacing w:after="0" w:line="259" w:lineRule="auto"/>
              <w:ind w:left="1" w:firstLine="0"/>
              <w:jc w:val="left"/>
            </w:pPr>
            <w:r w:rsidRPr="007C5915">
              <w:rPr>
                <w:rFonts w:ascii="Arial" w:eastAsia="Arial" w:hAnsi="Arial" w:cs="Arial"/>
                <w:sz w:val="18"/>
              </w:rPr>
              <w:t xml:space="preserve">Every student, and their parents, should have access to good quality information about future study options and labour market opportunities. They will need the support of an informed adviser to make best use of available information.  </w:t>
            </w:r>
          </w:p>
        </w:tc>
        <w:tc>
          <w:tcPr>
            <w:tcW w:w="8930" w:type="dxa"/>
            <w:tcBorders>
              <w:top w:val="single" w:sz="4" w:space="0" w:color="000000"/>
              <w:left w:val="single" w:sz="4" w:space="0" w:color="000000"/>
              <w:bottom w:val="single" w:sz="4" w:space="0" w:color="000000"/>
              <w:right w:val="single" w:sz="4" w:space="0" w:color="000000"/>
            </w:tcBorders>
          </w:tcPr>
          <w:p w14:paraId="307C2BBA" w14:textId="77777777" w:rsidR="00157B55" w:rsidRPr="007C5915" w:rsidRDefault="00E55F5B">
            <w:pPr>
              <w:numPr>
                <w:ilvl w:val="0"/>
                <w:numId w:val="10"/>
              </w:numPr>
              <w:spacing w:after="11" w:line="241" w:lineRule="auto"/>
              <w:ind w:right="7" w:hanging="283"/>
              <w:jc w:val="left"/>
            </w:pPr>
            <w:r w:rsidRPr="007C5915">
              <w:rPr>
                <w:rFonts w:ascii="Arial" w:eastAsia="Arial" w:hAnsi="Arial" w:cs="Arial"/>
                <w:sz w:val="18"/>
              </w:rPr>
              <w:t xml:space="preserve">By the age of 14, all pupils should have accessed and used information about career paths and the labour market to inform their own decisions on study options.  </w:t>
            </w:r>
          </w:p>
          <w:p w14:paraId="26A65304" w14:textId="77777777" w:rsidR="00157B55" w:rsidRPr="007C5915" w:rsidRDefault="00E55F5B">
            <w:pPr>
              <w:numPr>
                <w:ilvl w:val="0"/>
                <w:numId w:val="10"/>
              </w:numPr>
              <w:spacing w:after="0" w:line="259" w:lineRule="auto"/>
              <w:ind w:right="7" w:hanging="283"/>
              <w:jc w:val="left"/>
            </w:pPr>
            <w:r w:rsidRPr="007C5915">
              <w:rPr>
                <w:rFonts w:ascii="Arial" w:eastAsia="Arial" w:hAnsi="Arial" w:cs="Arial"/>
                <w:sz w:val="18"/>
              </w:rPr>
              <w:t xml:space="preserve">Parents should be encouraged to access and use information about labour markets and future study options to inform their support to their children.  </w:t>
            </w:r>
          </w:p>
        </w:tc>
      </w:tr>
      <w:tr w:rsidR="00157B55" w:rsidRPr="007C5915" w14:paraId="23B03076" w14:textId="77777777" w:rsidTr="00227402">
        <w:trPr>
          <w:trHeight w:val="1507"/>
        </w:trPr>
        <w:tc>
          <w:tcPr>
            <w:tcW w:w="1384" w:type="dxa"/>
            <w:tcBorders>
              <w:top w:val="single" w:sz="4" w:space="0" w:color="000000"/>
              <w:left w:val="single" w:sz="4" w:space="0" w:color="000000"/>
              <w:bottom w:val="single" w:sz="4" w:space="0" w:color="000000"/>
              <w:right w:val="single" w:sz="4" w:space="0" w:color="000000"/>
            </w:tcBorders>
          </w:tcPr>
          <w:p w14:paraId="7D3EB42F" w14:textId="77777777" w:rsidR="00157B55" w:rsidRPr="007C5915" w:rsidRDefault="00E55F5B">
            <w:pPr>
              <w:spacing w:after="120" w:line="239" w:lineRule="auto"/>
              <w:ind w:left="0" w:firstLine="0"/>
              <w:jc w:val="left"/>
            </w:pPr>
            <w:r w:rsidRPr="007C5915">
              <w:rPr>
                <w:rFonts w:ascii="Arial" w:eastAsia="Arial" w:hAnsi="Arial" w:cs="Arial"/>
                <w:b/>
                <w:sz w:val="18"/>
              </w:rPr>
              <w:t xml:space="preserve">3.Addressing the needs of each student </w:t>
            </w:r>
            <w:r w:rsidRPr="007C5915">
              <w:rPr>
                <w:rFonts w:ascii="Arial" w:eastAsia="Arial" w:hAnsi="Arial" w:cs="Arial"/>
                <w:sz w:val="18"/>
              </w:rPr>
              <w:t xml:space="preserve"> </w:t>
            </w:r>
          </w:p>
          <w:p w14:paraId="69936F0D" w14:textId="77777777" w:rsidR="00157B55" w:rsidRPr="007C5915" w:rsidRDefault="00E55F5B">
            <w:pPr>
              <w:spacing w:after="0" w:line="259" w:lineRule="auto"/>
              <w:ind w:left="0" w:firstLine="0"/>
              <w:jc w:val="left"/>
            </w:pPr>
            <w:r w:rsidRPr="007C5915">
              <w:rPr>
                <w:rFonts w:ascii="Arial" w:eastAsia="Arial" w:hAnsi="Arial" w:cs="Arial"/>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81828DA" w14:textId="77777777" w:rsidR="00157B55" w:rsidRPr="007C5915" w:rsidRDefault="00E55F5B">
            <w:pPr>
              <w:spacing w:after="122" w:line="239" w:lineRule="auto"/>
              <w:ind w:left="1" w:firstLine="0"/>
              <w:jc w:val="left"/>
            </w:pPr>
            <w:r w:rsidRPr="007C5915">
              <w:rPr>
                <w:rFonts w:ascii="Arial" w:eastAsia="Arial" w:hAnsi="Arial" w:cs="Arial"/>
                <w:sz w:val="18"/>
              </w:rPr>
              <w:t xml:space="preserve">Students have different career guidance needs at different stages. Opportunities for advice and support need to be tailored to the needs of each student. A school’s careers programme should embed equality and diversity considerations throughout.  </w:t>
            </w:r>
          </w:p>
          <w:p w14:paraId="31E418F3" w14:textId="77777777" w:rsidR="00157B55" w:rsidRPr="007C5915" w:rsidRDefault="00E55F5B">
            <w:pPr>
              <w:spacing w:after="0" w:line="259" w:lineRule="auto"/>
              <w:ind w:left="1" w:firstLine="0"/>
              <w:jc w:val="left"/>
            </w:pPr>
            <w:r w:rsidRPr="007C5915">
              <w:rPr>
                <w:rFonts w:ascii="Arial" w:eastAsia="Arial" w:hAnsi="Arial" w:cs="Arial"/>
                <w:sz w:val="18"/>
              </w:rPr>
              <w:t xml:space="preserve"> </w:t>
            </w:r>
          </w:p>
        </w:tc>
        <w:tc>
          <w:tcPr>
            <w:tcW w:w="8930" w:type="dxa"/>
            <w:tcBorders>
              <w:top w:val="single" w:sz="4" w:space="0" w:color="000000"/>
              <w:left w:val="single" w:sz="4" w:space="0" w:color="000000"/>
              <w:bottom w:val="single" w:sz="4" w:space="0" w:color="000000"/>
              <w:right w:val="single" w:sz="4" w:space="0" w:color="000000"/>
            </w:tcBorders>
          </w:tcPr>
          <w:p w14:paraId="169DEF62" w14:textId="77777777" w:rsidR="00157B55" w:rsidRPr="007C5915" w:rsidRDefault="00E55F5B">
            <w:pPr>
              <w:numPr>
                <w:ilvl w:val="0"/>
                <w:numId w:val="11"/>
              </w:numPr>
              <w:spacing w:after="7" w:line="246" w:lineRule="auto"/>
              <w:ind w:hanging="283"/>
              <w:jc w:val="left"/>
            </w:pPr>
            <w:r w:rsidRPr="007C5915">
              <w:rPr>
                <w:rFonts w:ascii="Arial" w:eastAsia="Arial" w:hAnsi="Arial" w:cs="Arial"/>
                <w:sz w:val="18"/>
              </w:rPr>
              <w:t xml:space="preserve">A school’s careers programme should actively seek to challenge stereotypical thinking and raise aspirations.  </w:t>
            </w:r>
          </w:p>
          <w:p w14:paraId="43F5328E" w14:textId="77777777" w:rsidR="00157B55" w:rsidRPr="007C5915" w:rsidRDefault="00E55F5B">
            <w:pPr>
              <w:numPr>
                <w:ilvl w:val="0"/>
                <w:numId w:val="11"/>
              </w:numPr>
              <w:spacing w:after="8" w:line="244" w:lineRule="auto"/>
              <w:ind w:hanging="283"/>
              <w:jc w:val="left"/>
            </w:pPr>
            <w:r w:rsidRPr="007C5915">
              <w:rPr>
                <w:rFonts w:ascii="Arial" w:eastAsia="Arial" w:hAnsi="Arial" w:cs="Arial"/>
                <w:sz w:val="18"/>
              </w:rPr>
              <w:t xml:space="preserve">Schools should keep systematic records of the individual advice given to each pupil, and subsequent agreed decisions.  </w:t>
            </w:r>
          </w:p>
          <w:p w14:paraId="30A15504" w14:textId="77777777" w:rsidR="00157B55" w:rsidRPr="007C5915" w:rsidRDefault="00E55F5B">
            <w:pPr>
              <w:numPr>
                <w:ilvl w:val="0"/>
                <w:numId w:val="11"/>
              </w:numPr>
              <w:spacing w:after="0" w:line="259" w:lineRule="auto"/>
              <w:ind w:hanging="283"/>
              <w:jc w:val="left"/>
            </w:pPr>
            <w:r w:rsidRPr="007C5915">
              <w:rPr>
                <w:rFonts w:ascii="Arial" w:eastAsia="Arial" w:hAnsi="Arial" w:cs="Arial"/>
                <w:sz w:val="18"/>
              </w:rPr>
              <w:t xml:space="preserve">All pupils should have access to these records to support their career development.  </w:t>
            </w:r>
          </w:p>
          <w:p w14:paraId="384755B7" w14:textId="71844B8C" w:rsidR="00157B55" w:rsidRPr="007C5915" w:rsidRDefault="00E55F5B">
            <w:pPr>
              <w:numPr>
                <w:ilvl w:val="0"/>
                <w:numId w:val="11"/>
              </w:numPr>
              <w:spacing w:after="0" w:line="259" w:lineRule="auto"/>
              <w:ind w:hanging="283"/>
              <w:jc w:val="left"/>
            </w:pPr>
            <w:r w:rsidRPr="007C5915">
              <w:rPr>
                <w:rFonts w:ascii="Arial" w:eastAsia="Arial" w:hAnsi="Arial" w:cs="Arial"/>
                <w:sz w:val="18"/>
              </w:rPr>
              <w:t>Schools should collect and maintain accurate data for each pupil on their education, training or employment destinations</w:t>
            </w:r>
            <w:r w:rsidR="007132CC" w:rsidRPr="007C5915">
              <w:rPr>
                <w:rFonts w:ascii="Arial" w:eastAsia="Arial" w:hAnsi="Arial" w:cs="Arial"/>
                <w:sz w:val="18"/>
              </w:rPr>
              <w:t xml:space="preserve"> for at least 3 years after they leave school</w:t>
            </w:r>
            <w:r w:rsidRPr="007C5915">
              <w:rPr>
                <w:rFonts w:ascii="Arial" w:eastAsia="Arial" w:hAnsi="Arial" w:cs="Arial"/>
                <w:sz w:val="18"/>
              </w:rPr>
              <w:t xml:space="preserve">. </w:t>
            </w:r>
          </w:p>
        </w:tc>
      </w:tr>
      <w:tr w:rsidR="00157B55" w:rsidRPr="007C5915" w14:paraId="50C87694" w14:textId="77777777" w:rsidTr="00227402">
        <w:trPr>
          <w:trHeight w:val="1078"/>
        </w:trPr>
        <w:tc>
          <w:tcPr>
            <w:tcW w:w="1384" w:type="dxa"/>
            <w:tcBorders>
              <w:top w:val="single" w:sz="4" w:space="0" w:color="000000"/>
              <w:left w:val="single" w:sz="4" w:space="0" w:color="000000"/>
              <w:bottom w:val="single" w:sz="4" w:space="0" w:color="000000"/>
              <w:right w:val="single" w:sz="4" w:space="0" w:color="000000"/>
            </w:tcBorders>
          </w:tcPr>
          <w:p w14:paraId="393FF6AF" w14:textId="77777777" w:rsidR="00157B55" w:rsidRPr="007C5915" w:rsidRDefault="00E55F5B">
            <w:pPr>
              <w:spacing w:after="0" w:line="259" w:lineRule="auto"/>
              <w:ind w:left="0" w:firstLine="0"/>
              <w:jc w:val="left"/>
            </w:pPr>
            <w:r w:rsidRPr="007C5915">
              <w:rPr>
                <w:rFonts w:ascii="Arial" w:eastAsia="Arial" w:hAnsi="Arial" w:cs="Arial"/>
                <w:b/>
                <w:sz w:val="18"/>
              </w:rPr>
              <w:t xml:space="preserve">4.Linking curriculum learning to careers </w:t>
            </w:r>
            <w:r w:rsidRPr="007C5915">
              <w:rPr>
                <w:rFonts w:ascii="Arial" w:eastAsia="Arial" w:hAnsi="Arial" w:cs="Arial"/>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5E76CEA" w14:textId="77777777" w:rsidR="00157B55" w:rsidRPr="007C5915" w:rsidRDefault="00E55F5B">
            <w:pPr>
              <w:spacing w:after="123" w:line="239" w:lineRule="auto"/>
              <w:ind w:left="1" w:firstLine="0"/>
              <w:jc w:val="left"/>
            </w:pPr>
            <w:r w:rsidRPr="007C5915">
              <w:rPr>
                <w:rFonts w:ascii="Arial" w:eastAsia="Arial" w:hAnsi="Arial" w:cs="Arial"/>
                <w:sz w:val="18"/>
              </w:rPr>
              <w:t xml:space="preserve">All teachers should link curriculum learning with careers. STEM subject teachers should highlight the relevance of STEM subjects for a wide range of future career paths.  </w:t>
            </w:r>
          </w:p>
          <w:p w14:paraId="7A4A48F0" w14:textId="77777777" w:rsidR="00157B55" w:rsidRPr="007C5915" w:rsidRDefault="00E55F5B">
            <w:pPr>
              <w:spacing w:after="0" w:line="259" w:lineRule="auto"/>
              <w:ind w:left="1" w:firstLine="0"/>
              <w:jc w:val="left"/>
            </w:pPr>
            <w:r w:rsidRPr="007C5915">
              <w:rPr>
                <w:rFonts w:ascii="Arial" w:eastAsia="Arial" w:hAnsi="Arial" w:cs="Arial"/>
                <w:sz w:val="18"/>
              </w:rPr>
              <w:t xml:space="preserve"> </w:t>
            </w:r>
          </w:p>
        </w:tc>
        <w:tc>
          <w:tcPr>
            <w:tcW w:w="8930" w:type="dxa"/>
            <w:tcBorders>
              <w:top w:val="single" w:sz="4" w:space="0" w:color="000000"/>
              <w:left w:val="single" w:sz="4" w:space="0" w:color="000000"/>
              <w:bottom w:val="single" w:sz="4" w:space="0" w:color="000000"/>
              <w:right w:val="single" w:sz="4" w:space="0" w:color="000000"/>
            </w:tcBorders>
          </w:tcPr>
          <w:p w14:paraId="0EDD09AA" w14:textId="77777777" w:rsidR="00157B55" w:rsidRPr="007C5915" w:rsidRDefault="00E55F5B">
            <w:pPr>
              <w:spacing w:after="0" w:line="259" w:lineRule="auto"/>
              <w:ind w:left="318" w:hanging="283"/>
              <w:jc w:val="left"/>
            </w:pPr>
            <w:r w:rsidRPr="007C5915">
              <w:rPr>
                <w:rFonts w:ascii="Segoe UI Symbol" w:eastAsia="Segoe UI Symbol" w:hAnsi="Segoe UI Symbol" w:cs="Segoe UI Symbol"/>
                <w:sz w:val="18"/>
              </w:rPr>
              <w:t>•</w:t>
            </w:r>
            <w:r w:rsidRPr="007C5915">
              <w:rPr>
                <w:rFonts w:ascii="Arial" w:eastAsia="Arial" w:hAnsi="Arial" w:cs="Arial"/>
                <w:sz w:val="18"/>
              </w:rPr>
              <w:t xml:space="preserve"> </w:t>
            </w:r>
            <w:r w:rsidRPr="007C5915">
              <w:rPr>
                <w:rFonts w:ascii="Arial" w:eastAsia="Arial" w:hAnsi="Arial" w:cs="Arial"/>
                <w:sz w:val="18"/>
              </w:rPr>
              <w:tab/>
              <w:t xml:space="preserve">By the age of 14, every pupil should have had the opportunity to learn how the different STEM subjects help people to gain entry to, and be more effective workers within, a wide range of careers.  </w:t>
            </w:r>
          </w:p>
        </w:tc>
      </w:tr>
      <w:tr w:rsidR="00157B55" w:rsidRPr="007C5915" w14:paraId="7816790F" w14:textId="77777777" w:rsidTr="00227402">
        <w:trPr>
          <w:trHeight w:val="1090"/>
        </w:trPr>
        <w:tc>
          <w:tcPr>
            <w:tcW w:w="1384" w:type="dxa"/>
            <w:tcBorders>
              <w:top w:val="single" w:sz="4" w:space="0" w:color="000000"/>
              <w:left w:val="single" w:sz="4" w:space="0" w:color="000000"/>
              <w:bottom w:val="single" w:sz="4" w:space="0" w:color="000000"/>
              <w:right w:val="single" w:sz="4" w:space="0" w:color="000000"/>
            </w:tcBorders>
          </w:tcPr>
          <w:p w14:paraId="3579F1F8" w14:textId="77777777" w:rsidR="00157B55" w:rsidRPr="007C5915" w:rsidRDefault="00E55F5B">
            <w:pPr>
              <w:spacing w:after="0" w:line="259" w:lineRule="auto"/>
              <w:ind w:left="0" w:firstLine="0"/>
              <w:jc w:val="left"/>
            </w:pPr>
            <w:r w:rsidRPr="007C5915">
              <w:rPr>
                <w:rFonts w:ascii="Arial" w:eastAsia="Arial" w:hAnsi="Arial" w:cs="Arial"/>
                <w:b/>
                <w:sz w:val="18"/>
              </w:rPr>
              <w:t xml:space="preserve">5.Encounters </w:t>
            </w:r>
          </w:p>
          <w:p w14:paraId="224487A5" w14:textId="77777777" w:rsidR="00157B55" w:rsidRPr="007C5915" w:rsidRDefault="00E55F5B">
            <w:pPr>
              <w:spacing w:after="0" w:line="259" w:lineRule="auto"/>
              <w:ind w:left="0" w:firstLine="0"/>
              <w:jc w:val="left"/>
            </w:pPr>
            <w:r w:rsidRPr="007C5915">
              <w:rPr>
                <w:rFonts w:ascii="Arial" w:eastAsia="Arial" w:hAnsi="Arial" w:cs="Arial"/>
                <w:b/>
                <w:sz w:val="18"/>
              </w:rPr>
              <w:t xml:space="preserve">with employers and employees </w:t>
            </w:r>
            <w:r w:rsidRPr="007C5915">
              <w:rPr>
                <w:rFonts w:ascii="Arial" w:eastAsia="Arial" w:hAnsi="Arial" w:cs="Arial"/>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A148288" w14:textId="77777777" w:rsidR="00157B55" w:rsidRPr="007C5915" w:rsidRDefault="00E55F5B">
            <w:pPr>
              <w:spacing w:after="0" w:line="259" w:lineRule="auto"/>
              <w:ind w:left="1" w:firstLine="0"/>
              <w:jc w:val="left"/>
            </w:pPr>
            <w:r w:rsidRPr="007C5915">
              <w:rPr>
                <w:rFonts w:ascii="Arial" w:eastAsia="Arial" w:hAnsi="Arial" w:cs="Arial"/>
                <w:sz w:val="18"/>
              </w:rPr>
              <w:t xml:space="preserve">Every student should have multiple opportunities to learn from employers about work, employment and the skills that are valued in the workplace. This can be through a range of enrichment activities including visiting speakers, mentoring and enterprise schemes.  </w:t>
            </w:r>
          </w:p>
        </w:tc>
        <w:tc>
          <w:tcPr>
            <w:tcW w:w="8930" w:type="dxa"/>
            <w:tcBorders>
              <w:top w:val="single" w:sz="4" w:space="0" w:color="000000"/>
              <w:left w:val="single" w:sz="4" w:space="0" w:color="000000"/>
              <w:bottom w:val="single" w:sz="4" w:space="0" w:color="000000"/>
              <w:right w:val="single" w:sz="4" w:space="0" w:color="000000"/>
            </w:tcBorders>
          </w:tcPr>
          <w:p w14:paraId="3FE08116" w14:textId="77777777" w:rsidR="00157B55" w:rsidRPr="007C5915" w:rsidRDefault="00E55F5B">
            <w:pPr>
              <w:spacing w:after="147" w:line="241" w:lineRule="auto"/>
              <w:ind w:left="318" w:hanging="283"/>
            </w:pPr>
            <w:r w:rsidRPr="007C5915">
              <w:rPr>
                <w:rFonts w:ascii="Segoe UI Symbol" w:eastAsia="Segoe UI Symbol" w:hAnsi="Segoe UI Symbol" w:cs="Segoe UI Symbol"/>
                <w:sz w:val="18"/>
              </w:rPr>
              <w:t>•</w:t>
            </w:r>
            <w:r w:rsidRPr="007C5915">
              <w:rPr>
                <w:rFonts w:ascii="Arial" w:eastAsia="Arial" w:hAnsi="Arial" w:cs="Arial"/>
                <w:sz w:val="18"/>
              </w:rPr>
              <w:t xml:space="preserve"> Every year, from the age of 11, pupils should participate in at least one meaningful encounter* with an employer.  </w:t>
            </w:r>
          </w:p>
          <w:p w14:paraId="22C4EF21" w14:textId="77777777" w:rsidR="00157B55" w:rsidRPr="007C5915" w:rsidRDefault="00E55F5B">
            <w:pPr>
              <w:spacing w:after="0" w:line="259" w:lineRule="auto"/>
              <w:ind w:left="318" w:hanging="283"/>
              <w:jc w:val="left"/>
            </w:pPr>
            <w:r w:rsidRPr="007C5915">
              <w:rPr>
                <w:rFonts w:ascii="Arial" w:eastAsia="Arial" w:hAnsi="Arial" w:cs="Arial"/>
                <w:sz w:val="18"/>
              </w:rPr>
              <w:t xml:space="preserve">*A ‘meaningful encounter’ is one in which the student has an opportunity to learn about what work is like or what it takes to be successful in the workplace.  </w:t>
            </w:r>
          </w:p>
        </w:tc>
      </w:tr>
      <w:tr w:rsidR="00157B55" w:rsidRPr="007C5915" w14:paraId="6D437DE6" w14:textId="77777777" w:rsidTr="00227402">
        <w:trPr>
          <w:trHeight w:val="862"/>
        </w:trPr>
        <w:tc>
          <w:tcPr>
            <w:tcW w:w="1384" w:type="dxa"/>
            <w:tcBorders>
              <w:top w:val="single" w:sz="4" w:space="0" w:color="000000"/>
              <w:left w:val="single" w:sz="4" w:space="0" w:color="000000"/>
              <w:bottom w:val="single" w:sz="4" w:space="0" w:color="000000"/>
              <w:right w:val="single" w:sz="4" w:space="0" w:color="000000"/>
            </w:tcBorders>
          </w:tcPr>
          <w:p w14:paraId="112F3DDF" w14:textId="77777777" w:rsidR="00157B55" w:rsidRPr="007C5915" w:rsidRDefault="00E55F5B">
            <w:pPr>
              <w:spacing w:after="0" w:line="259" w:lineRule="auto"/>
              <w:ind w:left="29" w:firstLine="0"/>
              <w:jc w:val="left"/>
            </w:pPr>
            <w:r w:rsidRPr="007C5915">
              <w:rPr>
                <w:rFonts w:ascii="Arial" w:eastAsia="Arial" w:hAnsi="Arial" w:cs="Arial"/>
                <w:b/>
                <w:sz w:val="18"/>
              </w:rPr>
              <w:t>6.Experience</w:t>
            </w:r>
          </w:p>
          <w:p w14:paraId="5C654C95" w14:textId="77777777" w:rsidR="00157B55" w:rsidRPr="007C5915" w:rsidRDefault="00E55F5B">
            <w:pPr>
              <w:spacing w:after="0" w:line="259" w:lineRule="auto"/>
              <w:ind w:left="0" w:right="48" w:firstLine="0"/>
              <w:jc w:val="center"/>
            </w:pPr>
            <w:r w:rsidRPr="007C5915">
              <w:rPr>
                <w:rFonts w:ascii="Arial" w:eastAsia="Arial" w:hAnsi="Arial" w:cs="Arial"/>
                <w:b/>
                <w:sz w:val="18"/>
              </w:rPr>
              <w:t xml:space="preserve">s of </w:t>
            </w:r>
          </w:p>
          <w:p w14:paraId="3537CF4A" w14:textId="77777777" w:rsidR="00157B55" w:rsidRPr="007C5915" w:rsidRDefault="00E55F5B">
            <w:pPr>
              <w:spacing w:after="0" w:line="259" w:lineRule="auto"/>
              <w:ind w:left="0" w:right="45" w:firstLine="0"/>
              <w:jc w:val="center"/>
            </w:pPr>
            <w:r w:rsidRPr="007C5915">
              <w:rPr>
                <w:rFonts w:ascii="Arial" w:eastAsia="Arial" w:hAnsi="Arial" w:cs="Arial"/>
                <w:b/>
                <w:sz w:val="18"/>
              </w:rPr>
              <w:t xml:space="preserve">workplaces </w:t>
            </w:r>
            <w:r w:rsidRPr="007C5915">
              <w:rPr>
                <w:rFonts w:ascii="Arial" w:eastAsia="Arial" w:hAnsi="Arial" w:cs="Arial"/>
                <w:sz w:val="18"/>
              </w:rPr>
              <w:t xml:space="preserve"> </w:t>
            </w:r>
          </w:p>
          <w:p w14:paraId="39181796" w14:textId="77777777" w:rsidR="00157B55" w:rsidRPr="007C5915" w:rsidRDefault="00E55F5B">
            <w:pPr>
              <w:spacing w:after="0" w:line="259" w:lineRule="auto"/>
              <w:ind w:left="2" w:firstLine="0"/>
              <w:jc w:val="center"/>
            </w:pPr>
            <w:r w:rsidRPr="007C5915">
              <w:rPr>
                <w:rFonts w:ascii="Arial" w:eastAsia="Arial" w:hAnsi="Arial" w:cs="Arial"/>
                <w:b/>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C4D96D4" w14:textId="77777777" w:rsidR="00157B55" w:rsidRPr="007C5915" w:rsidRDefault="00E55F5B">
            <w:pPr>
              <w:spacing w:after="0" w:line="259" w:lineRule="auto"/>
              <w:ind w:left="1" w:firstLine="0"/>
              <w:jc w:val="left"/>
            </w:pPr>
            <w:r w:rsidRPr="007C5915">
              <w:rPr>
                <w:rFonts w:ascii="Arial" w:eastAsia="Arial" w:hAnsi="Arial" w:cs="Arial"/>
                <w:sz w:val="18"/>
              </w:rPr>
              <w:t xml:space="preserve">Every student should have first-hand experiences of the workplace through work visits, work shadowing and/or work experience to help their exploration of career opportunities, and expand their networks.  </w:t>
            </w:r>
          </w:p>
        </w:tc>
        <w:tc>
          <w:tcPr>
            <w:tcW w:w="8930" w:type="dxa"/>
            <w:tcBorders>
              <w:top w:val="single" w:sz="4" w:space="0" w:color="000000"/>
              <w:left w:val="single" w:sz="4" w:space="0" w:color="000000"/>
              <w:bottom w:val="single" w:sz="4" w:space="0" w:color="000000"/>
              <w:right w:val="single" w:sz="4" w:space="0" w:color="000000"/>
            </w:tcBorders>
          </w:tcPr>
          <w:p w14:paraId="77A02BD6" w14:textId="77777777" w:rsidR="00157B55" w:rsidRPr="007C5915" w:rsidRDefault="00E55F5B">
            <w:pPr>
              <w:numPr>
                <w:ilvl w:val="0"/>
                <w:numId w:val="12"/>
              </w:numPr>
              <w:spacing w:after="9" w:line="246" w:lineRule="auto"/>
              <w:ind w:hanging="283"/>
              <w:jc w:val="left"/>
            </w:pPr>
            <w:r w:rsidRPr="007C5915">
              <w:rPr>
                <w:rFonts w:ascii="Arial" w:eastAsia="Arial" w:hAnsi="Arial" w:cs="Arial"/>
                <w:sz w:val="18"/>
              </w:rPr>
              <w:t xml:space="preserve">By the age of 16, every pupil should have had at least one experience of a workplace, additional to any part-time jobs they may have.  </w:t>
            </w:r>
          </w:p>
          <w:p w14:paraId="56BEB570" w14:textId="77777777" w:rsidR="00157B55" w:rsidRPr="007C5915" w:rsidRDefault="00E55F5B">
            <w:pPr>
              <w:numPr>
                <w:ilvl w:val="0"/>
                <w:numId w:val="12"/>
              </w:numPr>
              <w:spacing w:after="0" w:line="259" w:lineRule="auto"/>
              <w:ind w:hanging="283"/>
              <w:jc w:val="left"/>
            </w:pPr>
            <w:r w:rsidRPr="007C5915">
              <w:rPr>
                <w:rFonts w:ascii="Arial" w:eastAsia="Arial" w:hAnsi="Arial" w:cs="Arial"/>
                <w:sz w:val="18"/>
              </w:rPr>
              <w:t xml:space="preserve">By the age of 18, every pupil should have had one further such experience, additional to any part-time jobs they may have.  </w:t>
            </w:r>
          </w:p>
        </w:tc>
      </w:tr>
      <w:tr w:rsidR="00157B55" w:rsidRPr="007C5915" w14:paraId="6DF60F14" w14:textId="77777777" w:rsidTr="00227402">
        <w:trPr>
          <w:trHeight w:val="1724"/>
        </w:trPr>
        <w:tc>
          <w:tcPr>
            <w:tcW w:w="1384" w:type="dxa"/>
            <w:tcBorders>
              <w:top w:val="single" w:sz="4" w:space="0" w:color="000000"/>
              <w:left w:val="single" w:sz="4" w:space="0" w:color="000000"/>
              <w:bottom w:val="single" w:sz="4" w:space="0" w:color="000000"/>
              <w:right w:val="single" w:sz="4" w:space="0" w:color="000000"/>
            </w:tcBorders>
          </w:tcPr>
          <w:p w14:paraId="5141D631" w14:textId="77777777" w:rsidR="00157B55" w:rsidRPr="007C5915" w:rsidRDefault="00E55F5B">
            <w:pPr>
              <w:spacing w:after="0" w:line="241" w:lineRule="auto"/>
              <w:ind w:left="0" w:firstLine="0"/>
              <w:jc w:val="left"/>
            </w:pPr>
            <w:r w:rsidRPr="007C5915">
              <w:rPr>
                <w:rFonts w:ascii="Arial" w:eastAsia="Arial" w:hAnsi="Arial" w:cs="Arial"/>
                <w:b/>
                <w:sz w:val="18"/>
              </w:rPr>
              <w:t xml:space="preserve">7.Encounters with further and higher </w:t>
            </w:r>
          </w:p>
          <w:p w14:paraId="65C2F688" w14:textId="77777777" w:rsidR="00157B55" w:rsidRPr="007C5915" w:rsidRDefault="00E55F5B">
            <w:pPr>
              <w:spacing w:after="0" w:line="259" w:lineRule="auto"/>
              <w:ind w:left="0" w:firstLine="0"/>
              <w:jc w:val="left"/>
            </w:pPr>
            <w:r w:rsidRPr="007C5915">
              <w:rPr>
                <w:rFonts w:ascii="Arial" w:eastAsia="Arial" w:hAnsi="Arial" w:cs="Arial"/>
                <w:b/>
                <w:sz w:val="18"/>
              </w:rPr>
              <w:t xml:space="preserve">education </w:t>
            </w:r>
            <w:r w:rsidRPr="007C5915">
              <w:rPr>
                <w:rFonts w:ascii="Arial" w:eastAsia="Arial" w:hAnsi="Arial" w:cs="Arial"/>
                <w:sz w:val="18"/>
              </w:rPr>
              <w:t xml:space="preserve"> </w:t>
            </w:r>
          </w:p>
          <w:p w14:paraId="0378AC5B" w14:textId="77777777" w:rsidR="00157B55" w:rsidRPr="007C5915" w:rsidRDefault="00E55F5B">
            <w:pPr>
              <w:spacing w:after="0" w:line="259" w:lineRule="auto"/>
              <w:ind w:left="0" w:firstLine="0"/>
              <w:jc w:val="left"/>
            </w:pPr>
            <w:r w:rsidRPr="007C5915">
              <w:rPr>
                <w:rFonts w:ascii="Arial" w:eastAsia="Arial" w:hAnsi="Arial" w:cs="Arial"/>
                <w:b/>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778D695" w14:textId="77777777" w:rsidR="00157B55" w:rsidRPr="007C5915" w:rsidRDefault="00E55F5B">
            <w:pPr>
              <w:spacing w:after="119" w:line="240" w:lineRule="auto"/>
              <w:ind w:left="1" w:firstLine="0"/>
              <w:jc w:val="left"/>
            </w:pPr>
            <w:r w:rsidRPr="007C5915">
              <w:rPr>
                <w:rFonts w:ascii="Arial" w:eastAsia="Arial" w:hAnsi="Arial" w:cs="Arial"/>
                <w:sz w:val="18"/>
              </w:rPr>
              <w:t xml:space="preserve">All students should understand the full range of learning opportunities that are available to them. This includes both academic and vocational routes and learning in schools, colleges, universities and in the workplace.  </w:t>
            </w:r>
          </w:p>
          <w:p w14:paraId="01CCDC76" w14:textId="77777777" w:rsidR="00157B55" w:rsidRPr="007C5915" w:rsidRDefault="00E55F5B">
            <w:pPr>
              <w:spacing w:after="0" w:line="259" w:lineRule="auto"/>
              <w:ind w:left="1" w:firstLine="0"/>
              <w:jc w:val="left"/>
            </w:pPr>
            <w:r w:rsidRPr="007C5915">
              <w:rPr>
                <w:rFonts w:ascii="Arial" w:eastAsia="Arial" w:hAnsi="Arial" w:cs="Arial"/>
                <w:sz w:val="18"/>
              </w:rPr>
              <w:t xml:space="preserve"> </w:t>
            </w:r>
          </w:p>
        </w:tc>
        <w:tc>
          <w:tcPr>
            <w:tcW w:w="8930" w:type="dxa"/>
            <w:tcBorders>
              <w:top w:val="single" w:sz="4" w:space="0" w:color="000000"/>
              <w:left w:val="single" w:sz="4" w:space="0" w:color="000000"/>
              <w:bottom w:val="single" w:sz="4" w:space="0" w:color="000000"/>
              <w:right w:val="single" w:sz="4" w:space="0" w:color="000000"/>
            </w:tcBorders>
          </w:tcPr>
          <w:p w14:paraId="2B32558A" w14:textId="77777777" w:rsidR="00157B55" w:rsidRPr="007C5915" w:rsidRDefault="00E55F5B">
            <w:pPr>
              <w:numPr>
                <w:ilvl w:val="0"/>
                <w:numId w:val="13"/>
              </w:numPr>
              <w:spacing w:after="8" w:line="244" w:lineRule="auto"/>
              <w:ind w:hanging="283"/>
              <w:jc w:val="left"/>
            </w:pPr>
            <w:r w:rsidRPr="007C5915">
              <w:rPr>
                <w:rFonts w:ascii="Arial" w:eastAsia="Arial" w:hAnsi="Arial" w:cs="Arial"/>
                <w:sz w:val="18"/>
              </w:rPr>
              <w:t xml:space="preserve">By the age of 16, every pupil should have had a meaningful encounter* with providers of the full range of learning opportunities, including Sixth Forms, colleges, universities and apprenticeship providers. This should include the opportunity to meet both staff and pupils.  </w:t>
            </w:r>
          </w:p>
          <w:p w14:paraId="45084B3A" w14:textId="77777777" w:rsidR="00157B55" w:rsidRPr="007C5915" w:rsidRDefault="00E55F5B">
            <w:pPr>
              <w:numPr>
                <w:ilvl w:val="0"/>
                <w:numId w:val="13"/>
              </w:numPr>
              <w:spacing w:after="124" w:line="246" w:lineRule="auto"/>
              <w:ind w:hanging="283"/>
              <w:jc w:val="left"/>
            </w:pPr>
            <w:r w:rsidRPr="007C5915">
              <w:rPr>
                <w:rFonts w:ascii="Arial" w:eastAsia="Arial" w:hAnsi="Arial" w:cs="Arial"/>
                <w:sz w:val="18"/>
              </w:rPr>
              <w:t xml:space="preserve">By the age of 18, all pupils who are considering applying for university should have had at least two visits to universities to meet staff and pupils.  </w:t>
            </w:r>
          </w:p>
          <w:p w14:paraId="6A3AD479" w14:textId="77777777" w:rsidR="00157B55" w:rsidRPr="007C5915" w:rsidRDefault="00E55F5B">
            <w:pPr>
              <w:spacing w:after="0" w:line="259" w:lineRule="auto"/>
              <w:ind w:left="318" w:hanging="283"/>
              <w:jc w:val="left"/>
            </w:pPr>
            <w:r w:rsidRPr="007C5915">
              <w:rPr>
                <w:rFonts w:ascii="Arial" w:eastAsia="Arial" w:hAnsi="Arial" w:cs="Arial"/>
                <w:sz w:val="18"/>
              </w:rPr>
              <w:t xml:space="preserve">*A ‘meaningful encounter’ is one in which the student has an opportunity to explore what it is like to learn in that environment.  </w:t>
            </w:r>
          </w:p>
        </w:tc>
      </w:tr>
      <w:tr w:rsidR="00157B55" w:rsidRPr="007C5915" w14:paraId="42F10FAC" w14:textId="77777777" w:rsidTr="00227402">
        <w:trPr>
          <w:trHeight w:val="1047"/>
        </w:trPr>
        <w:tc>
          <w:tcPr>
            <w:tcW w:w="1384" w:type="dxa"/>
            <w:tcBorders>
              <w:top w:val="single" w:sz="4" w:space="0" w:color="000000"/>
              <w:left w:val="single" w:sz="4" w:space="0" w:color="000000"/>
              <w:bottom w:val="single" w:sz="4" w:space="0" w:color="000000"/>
              <w:right w:val="single" w:sz="4" w:space="0" w:color="000000"/>
            </w:tcBorders>
          </w:tcPr>
          <w:p w14:paraId="13AD6C67" w14:textId="77777777" w:rsidR="00157B55" w:rsidRPr="007C5915" w:rsidRDefault="00E55F5B">
            <w:pPr>
              <w:spacing w:after="0" w:line="259" w:lineRule="auto"/>
              <w:ind w:left="0" w:firstLine="0"/>
              <w:jc w:val="left"/>
            </w:pPr>
            <w:r w:rsidRPr="007C5915">
              <w:rPr>
                <w:rFonts w:ascii="Arial" w:eastAsia="Arial" w:hAnsi="Arial" w:cs="Arial"/>
                <w:b/>
                <w:sz w:val="18"/>
              </w:rPr>
              <w:lastRenderedPageBreak/>
              <w:t xml:space="preserve">8.Personal </w:t>
            </w:r>
          </w:p>
          <w:p w14:paraId="7F2461E3" w14:textId="77777777" w:rsidR="00157B55" w:rsidRPr="007C5915" w:rsidRDefault="00E55F5B">
            <w:pPr>
              <w:spacing w:after="0" w:line="259" w:lineRule="auto"/>
              <w:ind w:left="0" w:firstLine="0"/>
              <w:jc w:val="left"/>
            </w:pPr>
            <w:r w:rsidRPr="007C5915">
              <w:rPr>
                <w:rFonts w:ascii="Arial" w:eastAsia="Arial" w:hAnsi="Arial" w:cs="Arial"/>
                <w:b/>
                <w:sz w:val="18"/>
              </w:rPr>
              <w:t xml:space="preserve">guidance </w:t>
            </w:r>
            <w:r w:rsidRPr="007C5915">
              <w:rPr>
                <w:rFonts w:ascii="Arial" w:eastAsia="Arial" w:hAnsi="Arial" w:cs="Arial"/>
                <w:sz w:val="18"/>
              </w:rPr>
              <w:t xml:space="preserve"> </w:t>
            </w:r>
          </w:p>
          <w:p w14:paraId="31CC43B1" w14:textId="77777777" w:rsidR="00157B55" w:rsidRPr="007C5915" w:rsidRDefault="00E55F5B">
            <w:pPr>
              <w:spacing w:after="0" w:line="259" w:lineRule="auto"/>
              <w:ind w:left="0" w:firstLine="0"/>
              <w:jc w:val="left"/>
            </w:pPr>
            <w:r w:rsidRPr="007C5915">
              <w:rPr>
                <w:rFonts w:ascii="Arial" w:eastAsia="Arial" w:hAnsi="Arial" w:cs="Arial"/>
                <w:b/>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44DAB74" w14:textId="1424A97C" w:rsidR="00157B55" w:rsidRPr="007C5915" w:rsidRDefault="00E55F5B">
            <w:pPr>
              <w:spacing w:after="0" w:line="259" w:lineRule="auto"/>
              <w:ind w:left="1" w:firstLine="0"/>
              <w:jc w:val="left"/>
            </w:pPr>
            <w:r w:rsidRPr="007C5915">
              <w:rPr>
                <w:rFonts w:ascii="Arial" w:eastAsia="Arial" w:hAnsi="Arial" w:cs="Arial"/>
                <w:sz w:val="18"/>
              </w:rPr>
              <w:t xml:space="preserve">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w:t>
            </w:r>
            <w:r w:rsidR="007132CC" w:rsidRPr="007C5915">
              <w:rPr>
                <w:rFonts w:ascii="Arial" w:eastAsia="Arial" w:hAnsi="Arial" w:cs="Arial"/>
                <w:sz w:val="18"/>
              </w:rPr>
              <w:t>They should be expected for all pupils but should be timed to meet their individual needs.</w:t>
            </w:r>
            <w:r w:rsidRPr="007C5915">
              <w:rPr>
                <w:rFonts w:ascii="Arial" w:eastAsia="Arial" w:hAnsi="Arial" w:cs="Arial"/>
                <w:sz w:val="18"/>
              </w:rPr>
              <w:t xml:space="preserve"> </w:t>
            </w:r>
          </w:p>
        </w:tc>
        <w:tc>
          <w:tcPr>
            <w:tcW w:w="8930" w:type="dxa"/>
            <w:tcBorders>
              <w:top w:val="single" w:sz="4" w:space="0" w:color="000000"/>
              <w:left w:val="single" w:sz="4" w:space="0" w:color="000000"/>
              <w:bottom w:val="single" w:sz="4" w:space="0" w:color="000000"/>
              <w:right w:val="single" w:sz="4" w:space="0" w:color="000000"/>
            </w:tcBorders>
          </w:tcPr>
          <w:p w14:paraId="32B745ED" w14:textId="77777777" w:rsidR="00157B55" w:rsidRPr="007C5915" w:rsidRDefault="00E55F5B">
            <w:pPr>
              <w:spacing w:after="112" w:line="249" w:lineRule="auto"/>
              <w:ind w:left="318" w:hanging="283"/>
              <w:jc w:val="left"/>
            </w:pPr>
            <w:r w:rsidRPr="007C5915">
              <w:rPr>
                <w:rFonts w:ascii="Segoe UI Symbol" w:eastAsia="Segoe UI Symbol" w:hAnsi="Segoe UI Symbol" w:cs="Segoe UI Symbol"/>
                <w:sz w:val="18"/>
              </w:rPr>
              <w:t>•</w:t>
            </w:r>
            <w:r w:rsidRPr="007C5915">
              <w:rPr>
                <w:rFonts w:ascii="Arial" w:eastAsia="Arial" w:hAnsi="Arial" w:cs="Arial"/>
                <w:sz w:val="18"/>
              </w:rPr>
              <w:t xml:space="preserve"> </w:t>
            </w:r>
            <w:r w:rsidRPr="007C5915">
              <w:rPr>
                <w:rFonts w:ascii="Arial" w:eastAsia="Arial" w:hAnsi="Arial" w:cs="Arial"/>
                <w:sz w:val="18"/>
              </w:rPr>
              <w:tab/>
              <w:t xml:space="preserve">Every pupil should have at least one such interview by the age of 16, and the opportunity for a further interview by the age of 18.  </w:t>
            </w:r>
          </w:p>
          <w:p w14:paraId="3C026532" w14:textId="77777777" w:rsidR="00157B55" w:rsidRPr="007C5915" w:rsidRDefault="00E55F5B">
            <w:pPr>
              <w:spacing w:after="0" w:line="259" w:lineRule="auto"/>
              <w:ind w:left="35" w:firstLine="0"/>
              <w:jc w:val="left"/>
            </w:pPr>
            <w:r w:rsidRPr="007C5915">
              <w:rPr>
                <w:rFonts w:ascii="Arial" w:eastAsia="Arial" w:hAnsi="Arial" w:cs="Arial"/>
                <w:sz w:val="18"/>
              </w:rPr>
              <w:t xml:space="preserve"> </w:t>
            </w:r>
          </w:p>
        </w:tc>
      </w:tr>
    </w:tbl>
    <w:p w14:paraId="34F31187" w14:textId="77777777" w:rsidR="00157B55" w:rsidRPr="007C5915" w:rsidRDefault="00E55F5B">
      <w:pPr>
        <w:spacing w:after="0" w:line="259" w:lineRule="auto"/>
        <w:ind w:left="0" w:firstLine="0"/>
        <w:jc w:val="left"/>
      </w:pPr>
      <w:r w:rsidRPr="007C5915">
        <w:t xml:space="preserve"> </w:t>
      </w:r>
    </w:p>
    <w:tbl>
      <w:tblPr>
        <w:tblStyle w:val="TableGrid"/>
        <w:tblW w:w="15842" w:type="dxa"/>
        <w:tblInd w:w="-107" w:type="dxa"/>
        <w:tblCellMar>
          <w:top w:w="8" w:type="dxa"/>
          <w:left w:w="107" w:type="dxa"/>
          <w:right w:w="32" w:type="dxa"/>
        </w:tblCellMar>
        <w:tblLook w:val="04A0" w:firstRow="1" w:lastRow="0" w:firstColumn="1" w:lastColumn="0" w:noHBand="0" w:noVBand="1"/>
      </w:tblPr>
      <w:tblGrid>
        <w:gridCol w:w="1384"/>
        <w:gridCol w:w="7654"/>
        <w:gridCol w:w="6804"/>
      </w:tblGrid>
      <w:tr w:rsidR="00157B55" w:rsidRPr="007C5915" w14:paraId="645C2979" w14:textId="77777777">
        <w:trPr>
          <w:trHeight w:val="192"/>
        </w:trPr>
        <w:tc>
          <w:tcPr>
            <w:tcW w:w="1384" w:type="dxa"/>
            <w:tcBorders>
              <w:top w:val="single" w:sz="4" w:space="0" w:color="000000"/>
              <w:left w:val="single" w:sz="4" w:space="0" w:color="000000"/>
              <w:bottom w:val="single" w:sz="4" w:space="0" w:color="000000"/>
              <w:right w:val="single" w:sz="4" w:space="0" w:color="000000"/>
            </w:tcBorders>
            <w:shd w:val="clear" w:color="auto" w:fill="ACB9CA"/>
          </w:tcPr>
          <w:p w14:paraId="6BF42BED" w14:textId="77777777" w:rsidR="00157B55" w:rsidRPr="007C5915" w:rsidRDefault="00E55F5B">
            <w:pPr>
              <w:spacing w:after="0" w:line="259" w:lineRule="auto"/>
              <w:ind w:left="0" w:right="73" w:firstLine="0"/>
              <w:jc w:val="center"/>
            </w:pPr>
            <w:r w:rsidRPr="007C5915">
              <w:rPr>
                <w:rFonts w:ascii="Arial" w:eastAsia="Arial" w:hAnsi="Arial" w:cs="Arial"/>
                <w:b/>
                <w:sz w:val="16"/>
              </w:rPr>
              <w:t xml:space="preserve">Benchmark </w:t>
            </w:r>
          </w:p>
        </w:tc>
        <w:tc>
          <w:tcPr>
            <w:tcW w:w="7655" w:type="dxa"/>
            <w:tcBorders>
              <w:top w:val="single" w:sz="4" w:space="0" w:color="000000"/>
              <w:left w:val="single" w:sz="4" w:space="0" w:color="000000"/>
              <w:bottom w:val="single" w:sz="4" w:space="0" w:color="000000"/>
              <w:right w:val="single" w:sz="4" w:space="0" w:color="000000"/>
            </w:tcBorders>
            <w:shd w:val="clear" w:color="auto" w:fill="ACB9CA"/>
          </w:tcPr>
          <w:p w14:paraId="114612AB" w14:textId="77777777" w:rsidR="00157B55" w:rsidRPr="007C5915" w:rsidRDefault="00E55F5B">
            <w:pPr>
              <w:spacing w:after="0" w:line="259" w:lineRule="auto"/>
              <w:ind w:left="0" w:right="70" w:firstLine="0"/>
              <w:jc w:val="center"/>
            </w:pPr>
            <w:r w:rsidRPr="007C5915">
              <w:rPr>
                <w:rFonts w:ascii="Arial" w:eastAsia="Arial" w:hAnsi="Arial" w:cs="Arial"/>
                <w:b/>
                <w:sz w:val="16"/>
              </w:rPr>
              <w:t xml:space="preserve">Provision </w:t>
            </w:r>
          </w:p>
        </w:tc>
        <w:tc>
          <w:tcPr>
            <w:tcW w:w="6804" w:type="dxa"/>
            <w:tcBorders>
              <w:top w:val="single" w:sz="4" w:space="0" w:color="000000"/>
              <w:left w:val="single" w:sz="4" w:space="0" w:color="000000"/>
              <w:bottom w:val="single" w:sz="4" w:space="0" w:color="000000"/>
              <w:right w:val="single" w:sz="4" w:space="0" w:color="000000"/>
            </w:tcBorders>
            <w:shd w:val="clear" w:color="auto" w:fill="ACB9CA"/>
          </w:tcPr>
          <w:p w14:paraId="4846EF6E" w14:textId="77777777" w:rsidR="00157B55" w:rsidRPr="007C5915" w:rsidRDefault="00E55F5B">
            <w:pPr>
              <w:spacing w:after="0" w:line="259" w:lineRule="auto"/>
              <w:ind w:left="0" w:right="79" w:firstLine="0"/>
              <w:jc w:val="center"/>
            </w:pPr>
            <w:r w:rsidRPr="007C5915">
              <w:rPr>
                <w:rFonts w:ascii="Arial" w:eastAsia="Arial" w:hAnsi="Arial" w:cs="Arial"/>
                <w:b/>
                <w:sz w:val="16"/>
              </w:rPr>
              <w:t xml:space="preserve">How is this monitored and evaluated? </w:t>
            </w:r>
          </w:p>
        </w:tc>
      </w:tr>
      <w:tr w:rsidR="00157B55" w:rsidRPr="007C5915" w14:paraId="329750E7" w14:textId="77777777">
        <w:trPr>
          <w:trHeight w:val="1300"/>
        </w:trPr>
        <w:tc>
          <w:tcPr>
            <w:tcW w:w="1384" w:type="dxa"/>
            <w:tcBorders>
              <w:top w:val="single" w:sz="4" w:space="0" w:color="000000"/>
              <w:left w:val="single" w:sz="4" w:space="0" w:color="000000"/>
              <w:bottom w:val="single" w:sz="4" w:space="0" w:color="000000"/>
              <w:right w:val="single" w:sz="4" w:space="0" w:color="000000"/>
            </w:tcBorders>
          </w:tcPr>
          <w:p w14:paraId="3EAFF0FB" w14:textId="77777777" w:rsidR="00157B55" w:rsidRPr="007C5915" w:rsidRDefault="00E55F5B">
            <w:pPr>
              <w:spacing w:after="121" w:line="238" w:lineRule="auto"/>
              <w:ind w:left="0" w:firstLine="0"/>
              <w:jc w:val="left"/>
            </w:pPr>
            <w:r w:rsidRPr="007C5915">
              <w:rPr>
                <w:rFonts w:ascii="Arial" w:eastAsia="Arial" w:hAnsi="Arial" w:cs="Arial"/>
                <w:b/>
                <w:sz w:val="16"/>
              </w:rPr>
              <w:t xml:space="preserve">1. A stable careers programme </w:t>
            </w:r>
            <w:r w:rsidRPr="007C5915">
              <w:rPr>
                <w:rFonts w:ascii="Arial" w:eastAsia="Arial" w:hAnsi="Arial" w:cs="Arial"/>
                <w:sz w:val="16"/>
              </w:rPr>
              <w:t xml:space="preserve"> </w:t>
            </w:r>
          </w:p>
          <w:p w14:paraId="7EBCA7D8" w14:textId="77777777" w:rsidR="00157B55" w:rsidRPr="007C5915" w:rsidRDefault="00E55F5B">
            <w:pPr>
              <w:spacing w:after="0" w:line="259" w:lineRule="auto"/>
              <w:ind w:left="0" w:firstLine="0"/>
              <w:jc w:val="left"/>
            </w:pPr>
            <w:r w:rsidRPr="007C5915">
              <w:rPr>
                <w:rFonts w:ascii="Arial" w:eastAsia="Arial" w:hAnsi="Arial" w:cs="Arial"/>
                <w:sz w:val="16"/>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2680016E" w14:textId="77777777" w:rsidR="00157B55" w:rsidRPr="007C5915" w:rsidRDefault="00E55F5B">
            <w:pPr>
              <w:spacing w:after="2" w:line="237" w:lineRule="auto"/>
              <w:ind w:left="1" w:firstLine="0"/>
              <w:jc w:val="left"/>
            </w:pPr>
            <w:r w:rsidRPr="007C5915">
              <w:rPr>
                <w:rFonts w:ascii="Arial" w:eastAsia="Arial" w:hAnsi="Arial" w:cs="Arial"/>
                <w:sz w:val="16"/>
              </w:rPr>
              <w:t xml:space="preserve">Learning for Life programme includes explicit Careers and IAG lessons delivered by a designated, consistent team </w:t>
            </w:r>
          </w:p>
          <w:p w14:paraId="17C3AB76" w14:textId="77777777" w:rsidR="00157B55" w:rsidRPr="007C5915" w:rsidRDefault="00E55F5B">
            <w:pPr>
              <w:spacing w:after="0" w:line="259" w:lineRule="auto"/>
              <w:ind w:left="1" w:right="33" w:firstLine="0"/>
              <w:jc w:val="left"/>
            </w:pPr>
            <w:r w:rsidRPr="007C5915">
              <w:rPr>
                <w:rFonts w:ascii="Arial" w:eastAsia="Arial" w:hAnsi="Arial" w:cs="Arial"/>
                <w:sz w:val="16"/>
              </w:rPr>
              <w:t xml:space="preserve">Explicit links shared by Form tutors and the Careers Lead for Careers, resources, lessons, videos through the school website, </w:t>
            </w:r>
            <w:proofErr w:type="spellStart"/>
            <w:r w:rsidRPr="007C5915">
              <w:rPr>
                <w:rFonts w:ascii="Arial" w:eastAsia="Arial" w:hAnsi="Arial" w:cs="Arial"/>
                <w:sz w:val="16"/>
              </w:rPr>
              <w:t>parent,mail</w:t>
            </w:r>
            <w:proofErr w:type="spellEnd"/>
            <w:r w:rsidRPr="007C5915">
              <w:rPr>
                <w:rFonts w:ascii="Arial" w:eastAsia="Arial" w:hAnsi="Arial" w:cs="Arial"/>
                <w:sz w:val="16"/>
              </w:rPr>
              <w:t xml:space="preserve">, social media and assemblies </w:t>
            </w:r>
          </w:p>
        </w:tc>
        <w:tc>
          <w:tcPr>
            <w:tcW w:w="6804" w:type="dxa"/>
            <w:tcBorders>
              <w:top w:val="single" w:sz="4" w:space="0" w:color="000000"/>
              <w:left w:val="single" w:sz="4" w:space="0" w:color="000000"/>
              <w:bottom w:val="single" w:sz="4" w:space="0" w:color="000000"/>
              <w:right w:val="single" w:sz="4" w:space="0" w:color="000000"/>
            </w:tcBorders>
          </w:tcPr>
          <w:p w14:paraId="489580D1" w14:textId="5E2808C0" w:rsidR="00157B55" w:rsidRPr="007C5915" w:rsidRDefault="00E55F5B">
            <w:pPr>
              <w:spacing w:after="1" w:line="238" w:lineRule="auto"/>
              <w:ind w:left="318" w:right="180" w:firstLine="0"/>
              <w:jc w:val="left"/>
            </w:pPr>
            <w:r w:rsidRPr="007C5915">
              <w:rPr>
                <w:rFonts w:ascii="Arial" w:eastAsia="Arial" w:hAnsi="Arial" w:cs="Arial"/>
                <w:sz w:val="16"/>
              </w:rPr>
              <w:t>Programme devised by the school Careers Lead</w:t>
            </w:r>
            <w:r w:rsidR="00021C63" w:rsidRPr="007C5915">
              <w:rPr>
                <w:rFonts w:ascii="Arial" w:eastAsia="Arial" w:hAnsi="Arial" w:cs="Arial"/>
                <w:sz w:val="16"/>
              </w:rPr>
              <w:t>/</w:t>
            </w:r>
            <w:r w:rsidRPr="007C5915">
              <w:rPr>
                <w:rFonts w:ascii="Arial" w:eastAsia="Arial" w:hAnsi="Arial" w:cs="Arial"/>
                <w:sz w:val="16"/>
              </w:rPr>
              <w:t>Assistant Head</w:t>
            </w:r>
            <w:r w:rsidR="00021C63" w:rsidRPr="007C5915">
              <w:rPr>
                <w:rFonts w:ascii="Arial" w:eastAsia="Arial" w:hAnsi="Arial" w:cs="Arial"/>
                <w:sz w:val="16"/>
              </w:rPr>
              <w:t>teacher</w:t>
            </w:r>
            <w:r w:rsidRPr="007C5915">
              <w:rPr>
                <w:rFonts w:ascii="Arial" w:eastAsia="Arial" w:hAnsi="Arial" w:cs="Arial"/>
                <w:sz w:val="16"/>
              </w:rPr>
              <w:t xml:space="preserve"> in association with the Teacher in charge of Learning for Life, and evaluated annually. Lessons will be planned and resourced by the above people and delivered by appropriate staff Pupil voice </w:t>
            </w:r>
          </w:p>
          <w:p w14:paraId="2A7BBF8C" w14:textId="77777777" w:rsidR="00157B55" w:rsidRPr="007C5915" w:rsidRDefault="00E55F5B">
            <w:pPr>
              <w:spacing w:after="0" w:line="259" w:lineRule="auto"/>
              <w:ind w:left="318" w:firstLine="0"/>
              <w:jc w:val="left"/>
            </w:pPr>
            <w:r w:rsidRPr="007C5915">
              <w:rPr>
                <w:rFonts w:ascii="Arial" w:eastAsia="Arial" w:hAnsi="Arial" w:cs="Arial"/>
                <w:sz w:val="16"/>
              </w:rPr>
              <w:t xml:space="preserve">Work Scrutinies </w:t>
            </w:r>
          </w:p>
          <w:p w14:paraId="68702DBB" w14:textId="77777777" w:rsidR="00157B55" w:rsidRPr="007C5915" w:rsidRDefault="00E55F5B">
            <w:pPr>
              <w:spacing w:after="0" w:line="259" w:lineRule="auto"/>
              <w:ind w:left="318" w:firstLine="0"/>
              <w:jc w:val="left"/>
            </w:pPr>
            <w:r w:rsidRPr="007C5915">
              <w:rPr>
                <w:rFonts w:ascii="Arial" w:eastAsia="Arial" w:hAnsi="Arial" w:cs="Arial"/>
                <w:sz w:val="16"/>
              </w:rPr>
              <w:t xml:space="preserve">School Governor QA meetings </w:t>
            </w:r>
          </w:p>
        </w:tc>
      </w:tr>
      <w:tr w:rsidR="00157B55" w:rsidRPr="007C5915" w14:paraId="59BCE7CC" w14:textId="77777777">
        <w:trPr>
          <w:trHeight w:val="1640"/>
        </w:trPr>
        <w:tc>
          <w:tcPr>
            <w:tcW w:w="1384" w:type="dxa"/>
            <w:tcBorders>
              <w:top w:val="single" w:sz="4" w:space="0" w:color="000000"/>
              <w:left w:val="single" w:sz="4" w:space="0" w:color="000000"/>
              <w:bottom w:val="single" w:sz="4" w:space="0" w:color="000000"/>
              <w:right w:val="single" w:sz="4" w:space="0" w:color="000000"/>
            </w:tcBorders>
          </w:tcPr>
          <w:p w14:paraId="72076BF5" w14:textId="77777777" w:rsidR="00157B55" w:rsidRPr="007C5915" w:rsidRDefault="00E55F5B">
            <w:pPr>
              <w:spacing w:after="0" w:line="259" w:lineRule="auto"/>
              <w:ind w:left="0" w:right="35" w:firstLine="0"/>
              <w:jc w:val="left"/>
            </w:pPr>
            <w:r w:rsidRPr="007C5915">
              <w:rPr>
                <w:rFonts w:ascii="Arial" w:eastAsia="Arial" w:hAnsi="Arial" w:cs="Arial"/>
                <w:b/>
                <w:sz w:val="16"/>
              </w:rPr>
              <w:t xml:space="preserve">2.Learning from career and labour market information </w:t>
            </w:r>
            <w:r w:rsidRPr="007C5915">
              <w:rPr>
                <w:rFonts w:ascii="Arial" w:eastAsia="Arial" w:hAnsi="Arial" w:cs="Arial"/>
                <w:sz w:val="16"/>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21C57F21" w14:textId="77777777" w:rsidR="00157B55" w:rsidRPr="007C5915" w:rsidRDefault="00E55F5B">
            <w:pPr>
              <w:spacing w:after="0" w:line="259" w:lineRule="auto"/>
              <w:ind w:left="1" w:firstLine="0"/>
              <w:jc w:val="left"/>
            </w:pPr>
            <w:r w:rsidRPr="007C5915">
              <w:rPr>
                <w:rFonts w:ascii="Arial" w:eastAsia="Arial" w:hAnsi="Arial" w:cs="Arial"/>
                <w:sz w:val="16"/>
              </w:rPr>
              <w:t xml:space="preserve">Explicit lessons taught as part of the Learning for Life Programme regarding the Labour Market </w:t>
            </w:r>
          </w:p>
          <w:p w14:paraId="30AAE8D6" w14:textId="77777777" w:rsidR="00157B55" w:rsidRPr="007C5915" w:rsidRDefault="00E55F5B">
            <w:pPr>
              <w:spacing w:after="0" w:line="259" w:lineRule="auto"/>
              <w:ind w:left="1" w:firstLine="0"/>
              <w:jc w:val="left"/>
            </w:pPr>
            <w:r w:rsidRPr="007C5915">
              <w:rPr>
                <w:rFonts w:ascii="Arial" w:eastAsia="Arial" w:hAnsi="Arial" w:cs="Arial"/>
                <w:sz w:val="16"/>
              </w:rPr>
              <w:t xml:space="preserve">Tailored sessions researching and planning appropriate career paths </w:t>
            </w:r>
          </w:p>
          <w:p w14:paraId="27B31709" w14:textId="77777777" w:rsidR="00157B55" w:rsidRPr="007C5915" w:rsidRDefault="00E55F5B">
            <w:pPr>
              <w:spacing w:after="3" w:line="237" w:lineRule="auto"/>
              <w:ind w:left="1" w:firstLine="0"/>
              <w:jc w:val="left"/>
            </w:pPr>
            <w:r w:rsidRPr="007C5915">
              <w:rPr>
                <w:rFonts w:ascii="Arial" w:eastAsia="Arial" w:hAnsi="Arial" w:cs="Arial"/>
                <w:sz w:val="16"/>
              </w:rPr>
              <w:t xml:space="preserve">External speakers from a variety of fields on various topics including qualifications required, employability skills and attendance and punctuality in the work place  </w:t>
            </w:r>
          </w:p>
          <w:p w14:paraId="1C877E14" w14:textId="77777777" w:rsidR="00157B55" w:rsidRPr="007C5915" w:rsidRDefault="00E55F5B">
            <w:pPr>
              <w:spacing w:after="0" w:line="259" w:lineRule="auto"/>
              <w:ind w:left="1" w:firstLine="0"/>
              <w:jc w:val="left"/>
            </w:pPr>
            <w:r w:rsidRPr="007C5915">
              <w:rPr>
                <w:rFonts w:ascii="Arial" w:eastAsia="Arial" w:hAnsi="Arial" w:cs="Arial"/>
                <w:sz w:val="16"/>
              </w:rPr>
              <w:t xml:space="preserve">Annual Careers Fair </w:t>
            </w:r>
          </w:p>
          <w:p w14:paraId="14FC7586" w14:textId="77777777" w:rsidR="00157B55" w:rsidRPr="007C5915" w:rsidRDefault="00E55F5B">
            <w:pPr>
              <w:spacing w:after="0" w:line="259" w:lineRule="auto"/>
              <w:ind w:left="1" w:firstLine="0"/>
              <w:jc w:val="left"/>
            </w:pPr>
            <w:r w:rsidRPr="007C5915">
              <w:rPr>
                <w:rFonts w:ascii="Arial" w:eastAsia="Arial" w:hAnsi="Arial" w:cs="Arial"/>
                <w:sz w:val="16"/>
              </w:rPr>
              <w:t xml:space="preserve">Future U and Young Enterprise activities </w:t>
            </w:r>
          </w:p>
        </w:tc>
        <w:tc>
          <w:tcPr>
            <w:tcW w:w="6804" w:type="dxa"/>
            <w:tcBorders>
              <w:top w:val="single" w:sz="4" w:space="0" w:color="000000"/>
              <w:left w:val="single" w:sz="4" w:space="0" w:color="000000"/>
              <w:bottom w:val="single" w:sz="4" w:space="0" w:color="000000"/>
              <w:right w:val="single" w:sz="4" w:space="0" w:color="000000"/>
            </w:tcBorders>
          </w:tcPr>
          <w:p w14:paraId="34354842" w14:textId="798DD015" w:rsidR="00157B55" w:rsidRPr="007C5915" w:rsidRDefault="00E55F5B">
            <w:pPr>
              <w:spacing w:after="2" w:line="238" w:lineRule="auto"/>
              <w:ind w:left="318" w:right="180" w:firstLine="0"/>
              <w:jc w:val="left"/>
            </w:pPr>
            <w:r w:rsidRPr="007C5915">
              <w:rPr>
                <w:rFonts w:ascii="Arial" w:eastAsia="Arial" w:hAnsi="Arial" w:cs="Arial"/>
                <w:sz w:val="16"/>
              </w:rPr>
              <w:t>Programme devised by the school Careers Lead</w:t>
            </w:r>
            <w:r w:rsidR="00021C63" w:rsidRPr="007C5915">
              <w:rPr>
                <w:rFonts w:ascii="Arial" w:eastAsia="Arial" w:hAnsi="Arial" w:cs="Arial"/>
                <w:sz w:val="16"/>
              </w:rPr>
              <w:t>/</w:t>
            </w:r>
            <w:r w:rsidRPr="007C5915">
              <w:rPr>
                <w:rFonts w:ascii="Arial" w:eastAsia="Arial" w:hAnsi="Arial" w:cs="Arial"/>
                <w:sz w:val="16"/>
              </w:rPr>
              <w:t>Assistant Head</w:t>
            </w:r>
            <w:r w:rsidR="00021C63" w:rsidRPr="007C5915">
              <w:rPr>
                <w:rFonts w:ascii="Arial" w:eastAsia="Arial" w:hAnsi="Arial" w:cs="Arial"/>
                <w:sz w:val="16"/>
              </w:rPr>
              <w:t>teacher</w:t>
            </w:r>
            <w:r w:rsidRPr="007C5915">
              <w:rPr>
                <w:rFonts w:ascii="Arial" w:eastAsia="Arial" w:hAnsi="Arial" w:cs="Arial"/>
                <w:sz w:val="16"/>
              </w:rPr>
              <w:t xml:space="preserve"> in association with the Teacher in charge of Learning for Life and evaluated annually. Lessons will be planned and resourced by the above people and delivered by appropriate staff, a consistent team </w:t>
            </w:r>
          </w:p>
          <w:p w14:paraId="7B21D6C0" w14:textId="77777777" w:rsidR="00157B55" w:rsidRPr="007C5915" w:rsidRDefault="00E55F5B">
            <w:pPr>
              <w:spacing w:after="0" w:line="259" w:lineRule="auto"/>
              <w:ind w:left="318" w:firstLine="0"/>
              <w:jc w:val="left"/>
            </w:pPr>
            <w:r w:rsidRPr="007C5915">
              <w:rPr>
                <w:rFonts w:ascii="Arial" w:eastAsia="Arial" w:hAnsi="Arial" w:cs="Arial"/>
                <w:sz w:val="16"/>
              </w:rPr>
              <w:t xml:space="preserve">Pupil voice and evaluations </w:t>
            </w:r>
          </w:p>
          <w:p w14:paraId="5C388E97" w14:textId="77777777" w:rsidR="00157B55" w:rsidRPr="007C5915" w:rsidRDefault="00E55F5B">
            <w:pPr>
              <w:spacing w:after="0" w:line="259" w:lineRule="auto"/>
              <w:ind w:left="318" w:firstLine="0"/>
              <w:jc w:val="left"/>
            </w:pPr>
            <w:r w:rsidRPr="007C5915">
              <w:rPr>
                <w:rFonts w:ascii="Arial" w:eastAsia="Arial" w:hAnsi="Arial" w:cs="Arial"/>
                <w:sz w:val="16"/>
              </w:rPr>
              <w:t xml:space="preserve">QA of delivery and resources before and during sessions </w:t>
            </w:r>
          </w:p>
          <w:p w14:paraId="00C32707" w14:textId="77777777" w:rsidR="00157B55" w:rsidRPr="007C5915" w:rsidRDefault="00E55F5B">
            <w:pPr>
              <w:spacing w:after="0" w:line="259" w:lineRule="auto"/>
              <w:ind w:left="318" w:firstLine="0"/>
              <w:jc w:val="left"/>
            </w:pPr>
            <w:r w:rsidRPr="007C5915">
              <w:rPr>
                <w:rFonts w:ascii="Arial" w:eastAsia="Arial" w:hAnsi="Arial" w:cs="Arial"/>
                <w:sz w:val="16"/>
              </w:rPr>
              <w:t xml:space="preserve">School Governor QA meetings </w:t>
            </w:r>
          </w:p>
        </w:tc>
      </w:tr>
      <w:tr w:rsidR="00157B55" w:rsidRPr="007C5915" w14:paraId="06D782EC" w14:textId="77777777">
        <w:trPr>
          <w:trHeight w:val="1298"/>
        </w:trPr>
        <w:tc>
          <w:tcPr>
            <w:tcW w:w="1384" w:type="dxa"/>
            <w:tcBorders>
              <w:top w:val="single" w:sz="4" w:space="0" w:color="000000"/>
              <w:left w:val="single" w:sz="4" w:space="0" w:color="000000"/>
              <w:bottom w:val="single" w:sz="4" w:space="0" w:color="000000"/>
              <w:right w:val="single" w:sz="4" w:space="0" w:color="000000"/>
            </w:tcBorders>
          </w:tcPr>
          <w:p w14:paraId="3F15560D" w14:textId="77777777" w:rsidR="00157B55" w:rsidRPr="007C5915" w:rsidRDefault="00E55F5B">
            <w:pPr>
              <w:spacing w:after="120" w:line="240" w:lineRule="auto"/>
              <w:ind w:left="0" w:firstLine="0"/>
              <w:jc w:val="left"/>
            </w:pPr>
            <w:r w:rsidRPr="007C5915">
              <w:rPr>
                <w:rFonts w:ascii="Arial" w:eastAsia="Arial" w:hAnsi="Arial" w:cs="Arial"/>
                <w:b/>
                <w:sz w:val="16"/>
              </w:rPr>
              <w:t xml:space="preserve">3.Addressing the needs of each student </w:t>
            </w:r>
            <w:r w:rsidRPr="007C5915">
              <w:rPr>
                <w:rFonts w:ascii="Arial" w:eastAsia="Arial" w:hAnsi="Arial" w:cs="Arial"/>
                <w:sz w:val="16"/>
              </w:rPr>
              <w:t xml:space="preserve"> </w:t>
            </w:r>
          </w:p>
          <w:p w14:paraId="309306F7" w14:textId="77777777" w:rsidR="00157B55" w:rsidRPr="007C5915" w:rsidRDefault="00E55F5B">
            <w:pPr>
              <w:spacing w:after="0" w:line="259" w:lineRule="auto"/>
              <w:ind w:left="0" w:firstLine="0"/>
              <w:jc w:val="left"/>
            </w:pPr>
            <w:r w:rsidRPr="007C5915">
              <w:rPr>
                <w:rFonts w:ascii="Arial" w:eastAsia="Arial" w:hAnsi="Arial" w:cs="Arial"/>
                <w:sz w:val="16"/>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137F0E32" w14:textId="77777777" w:rsidR="00157B55" w:rsidRPr="007C5915" w:rsidRDefault="00E55F5B">
            <w:pPr>
              <w:spacing w:after="0" w:line="259" w:lineRule="auto"/>
              <w:ind w:left="1" w:firstLine="0"/>
              <w:jc w:val="left"/>
              <w:rPr>
                <w:rFonts w:ascii="Arial" w:eastAsia="Arial" w:hAnsi="Arial" w:cs="Arial"/>
                <w:sz w:val="16"/>
              </w:rPr>
            </w:pPr>
            <w:r w:rsidRPr="007C5915">
              <w:rPr>
                <w:rFonts w:ascii="Arial" w:eastAsia="Arial" w:hAnsi="Arial" w:cs="Arial"/>
                <w:sz w:val="16"/>
              </w:rPr>
              <w:t xml:space="preserve">College courses for some pupils as part of their Pathways choices </w:t>
            </w:r>
          </w:p>
          <w:p w14:paraId="0C504D30" w14:textId="77777777" w:rsidR="00157B55" w:rsidRPr="007C5915" w:rsidRDefault="00E55F5B">
            <w:pPr>
              <w:spacing w:after="0" w:line="259" w:lineRule="auto"/>
              <w:ind w:left="1" w:firstLine="0"/>
              <w:jc w:val="left"/>
              <w:rPr>
                <w:rFonts w:ascii="Arial" w:eastAsia="Arial" w:hAnsi="Arial" w:cs="Arial"/>
                <w:sz w:val="16"/>
              </w:rPr>
            </w:pPr>
            <w:r w:rsidRPr="007C5915">
              <w:rPr>
                <w:rFonts w:ascii="Arial" w:eastAsia="Arial" w:hAnsi="Arial" w:cs="Arial"/>
                <w:sz w:val="16"/>
              </w:rPr>
              <w:t xml:space="preserve">Differentiated lessons and activities  </w:t>
            </w:r>
          </w:p>
          <w:p w14:paraId="7FADE6AD" w14:textId="77777777" w:rsidR="00157B55" w:rsidRPr="007C5915" w:rsidRDefault="00E55F5B">
            <w:pPr>
              <w:spacing w:after="0" w:line="259" w:lineRule="auto"/>
              <w:ind w:left="1" w:firstLine="0"/>
              <w:jc w:val="left"/>
              <w:rPr>
                <w:rFonts w:ascii="Arial" w:eastAsia="Arial" w:hAnsi="Arial" w:cs="Arial"/>
                <w:sz w:val="16"/>
              </w:rPr>
            </w:pPr>
            <w:r w:rsidRPr="007C5915">
              <w:rPr>
                <w:rFonts w:ascii="Arial" w:eastAsia="Arial" w:hAnsi="Arial" w:cs="Arial"/>
                <w:sz w:val="16"/>
              </w:rPr>
              <w:t xml:space="preserve">RAG rated spreadsheet to identify individual needs of pupils </w:t>
            </w:r>
          </w:p>
          <w:p w14:paraId="4D777C8C" w14:textId="77777777" w:rsidR="00157B55" w:rsidRPr="007C5915" w:rsidRDefault="00E55F5B">
            <w:pPr>
              <w:spacing w:after="0" w:line="259" w:lineRule="auto"/>
              <w:ind w:left="1" w:firstLine="0"/>
              <w:jc w:val="left"/>
              <w:rPr>
                <w:rFonts w:ascii="Arial" w:eastAsia="Arial" w:hAnsi="Arial" w:cs="Arial"/>
                <w:sz w:val="16"/>
              </w:rPr>
            </w:pPr>
            <w:r w:rsidRPr="007C5915">
              <w:rPr>
                <w:rFonts w:ascii="Arial" w:eastAsia="Arial" w:hAnsi="Arial" w:cs="Arial"/>
                <w:sz w:val="16"/>
              </w:rPr>
              <w:t xml:space="preserve">Each pupil has an individual careers file </w:t>
            </w:r>
          </w:p>
          <w:p w14:paraId="286ABE63" w14:textId="77777777" w:rsidR="00157B55" w:rsidRPr="007C5915" w:rsidRDefault="00E55F5B">
            <w:pPr>
              <w:spacing w:after="0" w:line="259" w:lineRule="auto"/>
              <w:ind w:left="1" w:firstLine="0"/>
              <w:jc w:val="left"/>
              <w:rPr>
                <w:rFonts w:ascii="Arial" w:eastAsia="Arial" w:hAnsi="Arial" w:cs="Arial"/>
                <w:sz w:val="16"/>
              </w:rPr>
            </w:pPr>
            <w:r w:rsidRPr="007C5915">
              <w:rPr>
                <w:rFonts w:ascii="Arial" w:eastAsia="Arial" w:hAnsi="Arial" w:cs="Arial"/>
                <w:sz w:val="16"/>
              </w:rPr>
              <w:t xml:space="preserve">Access to an independent Careers advisor through 1:1 interviews and follow up meetings and work </w:t>
            </w:r>
          </w:p>
          <w:p w14:paraId="7BF1F0E1" w14:textId="28026405" w:rsidR="00021C63" w:rsidRPr="007C5915" w:rsidRDefault="00021C63">
            <w:pPr>
              <w:spacing w:after="0" w:line="259" w:lineRule="auto"/>
              <w:ind w:left="1" w:firstLine="0"/>
              <w:jc w:val="left"/>
              <w:rPr>
                <w:rFonts w:ascii="Arial" w:eastAsia="Arial" w:hAnsi="Arial" w:cs="Arial"/>
                <w:sz w:val="16"/>
              </w:rPr>
            </w:pPr>
            <w:r w:rsidRPr="007C5915">
              <w:rPr>
                <w:rFonts w:ascii="Arial" w:eastAsia="Arial" w:hAnsi="Arial" w:cs="Arial"/>
                <w:sz w:val="16"/>
              </w:rPr>
              <w:t xml:space="preserve">Employment for Careers North Ltd for 1:1 independent advice </w:t>
            </w:r>
          </w:p>
        </w:tc>
        <w:tc>
          <w:tcPr>
            <w:tcW w:w="6804" w:type="dxa"/>
            <w:tcBorders>
              <w:top w:val="single" w:sz="4" w:space="0" w:color="000000"/>
              <w:left w:val="single" w:sz="4" w:space="0" w:color="000000"/>
              <w:bottom w:val="single" w:sz="4" w:space="0" w:color="000000"/>
              <w:right w:val="single" w:sz="4" w:space="0" w:color="000000"/>
            </w:tcBorders>
          </w:tcPr>
          <w:p w14:paraId="0BB2E8C5" w14:textId="77777777" w:rsidR="00157B55" w:rsidRPr="007C5915" w:rsidRDefault="00E55F5B">
            <w:pPr>
              <w:spacing w:after="1" w:line="239" w:lineRule="auto"/>
              <w:ind w:left="318" w:right="374" w:firstLine="0"/>
              <w:jc w:val="left"/>
            </w:pPr>
            <w:r w:rsidRPr="007C5915">
              <w:rPr>
                <w:rFonts w:ascii="Arial" w:eastAsia="Arial" w:hAnsi="Arial" w:cs="Arial"/>
                <w:sz w:val="16"/>
              </w:rPr>
              <w:t xml:space="preserve">Regular reviews and reports from alternative providers, analysis of progress, attendance, punctuality and behaviour by SLT Link for Alternative Provision Lessons will be planned and resourced by the above people and delivered by appropriate staff </w:t>
            </w:r>
          </w:p>
          <w:p w14:paraId="699878F3" w14:textId="77777777" w:rsidR="00157B55" w:rsidRPr="007C5915" w:rsidRDefault="00E55F5B">
            <w:pPr>
              <w:spacing w:after="0" w:line="259" w:lineRule="auto"/>
              <w:ind w:left="318" w:firstLine="0"/>
              <w:jc w:val="left"/>
            </w:pPr>
            <w:r w:rsidRPr="007C5915">
              <w:rPr>
                <w:rFonts w:ascii="Arial" w:eastAsia="Arial" w:hAnsi="Arial" w:cs="Arial"/>
                <w:sz w:val="16"/>
              </w:rPr>
              <w:t xml:space="preserve">Pupil voice and evaluations </w:t>
            </w:r>
          </w:p>
          <w:p w14:paraId="1964E2A3" w14:textId="318AD3DF" w:rsidR="00157B55" w:rsidRPr="007C5915" w:rsidRDefault="00E55F5B">
            <w:pPr>
              <w:spacing w:after="0" w:line="259" w:lineRule="auto"/>
              <w:ind w:left="318" w:firstLine="0"/>
              <w:jc w:val="left"/>
            </w:pPr>
            <w:r w:rsidRPr="007C5915">
              <w:rPr>
                <w:rFonts w:ascii="Arial" w:eastAsia="Arial" w:hAnsi="Arial" w:cs="Arial"/>
                <w:sz w:val="16"/>
              </w:rPr>
              <w:t>QA of delivery and resources before and during sessions</w:t>
            </w:r>
            <w:r w:rsidR="00021C63" w:rsidRPr="007C5915">
              <w:rPr>
                <w:rFonts w:ascii="Arial" w:eastAsia="Arial" w:hAnsi="Arial" w:cs="Arial"/>
                <w:sz w:val="16"/>
              </w:rPr>
              <w:t xml:space="preserve">, including individualised </w:t>
            </w:r>
            <w:proofErr w:type="spellStart"/>
            <w:r w:rsidR="00021C63" w:rsidRPr="007C5915">
              <w:rPr>
                <w:rFonts w:ascii="Arial" w:eastAsia="Arial" w:hAnsi="Arial" w:cs="Arial"/>
                <w:sz w:val="16"/>
              </w:rPr>
              <w:t>actipn</w:t>
            </w:r>
            <w:proofErr w:type="spellEnd"/>
            <w:r w:rsidR="00021C63" w:rsidRPr="007C5915">
              <w:rPr>
                <w:rFonts w:ascii="Arial" w:eastAsia="Arial" w:hAnsi="Arial" w:cs="Arial"/>
                <w:sz w:val="16"/>
              </w:rPr>
              <w:t xml:space="preserve"> plans </w:t>
            </w:r>
          </w:p>
          <w:p w14:paraId="4E575152" w14:textId="77777777" w:rsidR="00157B55" w:rsidRPr="007C5915" w:rsidRDefault="00E55F5B">
            <w:pPr>
              <w:spacing w:after="0" w:line="259" w:lineRule="auto"/>
              <w:ind w:left="318" w:firstLine="0"/>
              <w:jc w:val="left"/>
            </w:pPr>
            <w:r w:rsidRPr="007C5915">
              <w:rPr>
                <w:rFonts w:ascii="Arial" w:eastAsia="Arial" w:hAnsi="Arial" w:cs="Arial"/>
                <w:sz w:val="16"/>
              </w:rPr>
              <w:t xml:space="preserve">School Governor QA meetings </w:t>
            </w:r>
          </w:p>
        </w:tc>
      </w:tr>
      <w:tr w:rsidR="00157B55" w:rsidRPr="007C5915" w14:paraId="2F18DA32" w14:textId="77777777">
        <w:trPr>
          <w:trHeight w:val="905"/>
        </w:trPr>
        <w:tc>
          <w:tcPr>
            <w:tcW w:w="1384" w:type="dxa"/>
            <w:tcBorders>
              <w:top w:val="single" w:sz="4" w:space="0" w:color="000000"/>
              <w:left w:val="single" w:sz="4" w:space="0" w:color="000000"/>
              <w:bottom w:val="single" w:sz="4" w:space="0" w:color="000000"/>
              <w:right w:val="single" w:sz="4" w:space="0" w:color="000000"/>
            </w:tcBorders>
          </w:tcPr>
          <w:p w14:paraId="14C639D4" w14:textId="77777777" w:rsidR="00157B55" w:rsidRPr="007C5915" w:rsidRDefault="00E55F5B">
            <w:pPr>
              <w:spacing w:after="0" w:line="259" w:lineRule="auto"/>
              <w:ind w:left="0" w:firstLine="0"/>
              <w:jc w:val="left"/>
            </w:pPr>
            <w:r w:rsidRPr="007C5915">
              <w:rPr>
                <w:rFonts w:ascii="Arial" w:eastAsia="Arial" w:hAnsi="Arial" w:cs="Arial"/>
                <w:b/>
                <w:sz w:val="16"/>
              </w:rPr>
              <w:t xml:space="preserve">4.Linking curriculum learning to careers </w:t>
            </w:r>
            <w:r w:rsidRPr="007C5915">
              <w:rPr>
                <w:rFonts w:ascii="Arial" w:eastAsia="Arial" w:hAnsi="Arial" w:cs="Arial"/>
                <w:sz w:val="16"/>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13A5464C" w14:textId="19A8281F" w:rsidR="00157B55" w:rsidRPr="007C5915" w:rsidRDefault="00E55F5B">
            <w:pPr>
              <w:spacing w:after="0" w:line="259" w:lineRule="auto"/>
              <w:ind w:left="1" w:firstLine="0"/>
              <w:jc w:val="left"/>
            </w:pPr>
            <w:r w:rsidRPr="007C5915">
              <w:rPr>
                <w:rFonts w:ascii="Arial" w:eastAsia="Arial" w:hAnsi="Arial" w:cs="Arial"/>
                <w:sz w:val="16"/>
              </w:rPr>
              <w:t xml:space="preserve">STEM activities and opportunities provided as part of the </w:t>
            </w:r>
            <w:r w:rsidR="00021C63" w:rsidRPr="007C5915">
              <w:rPr>
                <w:rFonts w:ascii="Arial" w:eastAsia="Arial" w:hAnsi="Arial" w:cs="Arial"/>
                <w:sz w:val="16"/>
              </w:rPr>
              <w:t xml:space="preserve">Technology, </w:t>
            </w:r>
            <w:r w:rsidRPr="007C5915">
              <w:rPr>
                <w:rFonts w:ascii="Arial" w:eastAsia="Arial" w:hAnsi="Arial" w:cs="Arial"/>
                <w:sz w:val="16"/>
              </w:rPr>
              <w:t xml:space="preserve">Science and Maths Curriculum </w:t>
            </w:r>
          </w:p>
          <w:p w14:paraId="468681A3" w14:textId="77777777" w:rsidR="00157B55" w:rsidRPr="007C5915" w:rsidRDefault="00E55F5B">
            <w:pPr>
              <w:spacing w:after="0" w:line="259" w:lineRule="auto"/>
              <w:ind w:left="1" w:firstLine="0"/>
              <w:jc w:val="left"/>
            </w:pPr>
            <w:proofErr w:type="spellStart"/>
            <w:r w:rsidRPr="007C5915">
              <w:rPr>
                <w:rFonts w:ascii="Arial" w:eastAsia="Arial" w:hAnsi="Arial" w:cs="Arial"/>
                <w:sz w:val="16"/>
              </w:rPr>
              <w:t>Extra curricular</w:t>
            </w:r>
            <w:proofErr w:type="spellEnd"/>
            <w:r w:rsidRPr="007C5915">
              <w:rPr>
                <w:rFonts w:ascii="Arial" w:eastAsia="Arial" w:hAnsi="Arial" w:cs="Arial"/>
                <w:sz w:val="16"/>
              </w:rPr>
              <w:t xml:space="preserve"> opportunities for STEM activities in Technology </w:t>
            </w:r>
          </w:p>
          <w:p w14:paraId="3128349D" w14:textId="77777777" w:rsidR="00157B55" w:rsidRPr="007C5915" w:rsidRDefault="00E55F5B">
            <w:pPr>
              <w:spacing w:after="0" w:line="259" w:lineRule="auto"/>
              <w:ind w:left="1" w:firstLine="0"/>
              <w:jc w:val="left"/>
            </w:pPr>
            <w:proofErr w:type="spellStart"/>
            <w:r w:rsidRPr="007C5915">
              <w:rPr>
                <w:rFonts w:ascii="Arial" w:eastAsia="Arial" w:hAnsi="Arial" w:cs="Arial"/>
                <w:sz w:val="16"/>
              </w:rPr>
              <w:t>Extra Curricular</w:t>
            </w:r>
            <w:proofErr w:type="spellEnd"/>
            <w:r w:rsidRPr="007C5915">
              <w:rPr>
                <w:rFonts w:ascii="Arial" w:eastAsia="Arial" w:hAnsi="Arial" w:cs="Arial"/>
                <w:sz w:val="16"/>
              </w:rPr>
              <w:t xml:space="preserve"> activities in public speaking and mock trials in English </w:t>
            </w:r>
          </w:p>
          <w:p w14:paraId="6E77422D" w14:textId="77777777" w:rsidR="00157B55" w:rsidRPr="007C5915" w:rsidRDefault="00E55F5B">
            <w:pPr>
              <w:spacing w:after="0" w:line="259" w:lineRule="auto"/>
              <w:ind w:left="1" w:firstLine="0"/>
              <w:jc w:val="left"/>
            </w:pPr>
            <w:r w:rsidRPr="007C5915">
              <w:rPr>
                <w:rFonts w:ascii="Arial" w:eastAsia="Arial" w:hAnsi="Arial" w:cs="Arial"/>
                <w:sz w:val="16"/>
              </w:rPr>
              <w:t xml:space="preserve">Leadership opportunities and qualifications in Physical Education </w:t>
            </w:r>
          </w:p>
        </w:tc>
        <w:tc>
          <w:tcPr>
            <w:tcW w:w="6804" w:type="dxa"/>
            <w:tcBorders>
              <w:top w:val="single" w:sz="4" w:space="0" w:color="000000"/>
              <w:left w:val="single" w:sz="4" w:space="0" w:color="000000"/>
              <w:bottom w:val="single" w:sz="4" w:space="0" w:color="000000"/>
              <w:right w:val="single" w:sz="4" w:space="0" w:color="000000"/>
            </w:tcBorders>
          </w:tcPr>
          <w:p w14:paraId="70329BB3" w14:textId="77777777" w:rsidR="00157B55" w:rsidRPr="007C5915" w:rsidRDefault="00E55F5B">
            <w:pPr>
              <w:spacing w:after="0" w:line="259" w:lineRule="auto"/>
              <w:ind w:left="318" w:firstLine="0"/>
              <w:jc w:val="left"/>
            </w:pPr>
            <w:r w:rsidRPr="007C5915">
              <w:rPr>
                <w:rFonts w:ascii="Arial" w:eastAsia="Arial" w:hAnsi="Arial" w:cs="Arial"/>
                <w:sz w:val="16"/>
              </w:rPr>
              <w:t xml:space="preserve">Pupil voice and evaluations, as part of IAG and Faculty QA  </w:t>
            </w:r>
          </w:p>
          <w:p w14:paraId="608C1CD5" w14:textId="77777777" w:rsidR="00157B55" w:rsidRPr="007C5915" w:rsidRDefault="00E55F5B">
            <w:pPr>
              <w:spacing w:after="0" w:line="259" w:lineRule="auto"/>
              <w:ind w:left="318" w:firstLine="0"/>
              <w:jc w:val="left"/>
            </w:pPr>
            <w:r w:rsidRPr="007C5915">
              <w:rPr>
                <w:rFonts w:ascii="Arial" w:eastAsia="Arial" w:hAnsi="Arial" w:cs="Arial"/>
                <w:sz w:val="16"/>
              </w:rPr>
              <w:t xml:space="preserve">QA of delivery and resources before and during sessions by </w:t>
            </w:r>
            <w:proofErr w:type="spellStart"/>
            <w:r w:rsidRPr="007C5915">
              <w:rPr>
                <w:rFonts w:ascii="Arial" w:eastAsia="Arial" w:hAnsi="Arial" w:cs="Arial"/>
                <w:sz w:val="16"/>
              </w:rPr>
              <w:t>HoF</w:t>
            </w:r>
            <w:proofErr w:type="spellEnd"/>
            <w:r w:rsidRPr="007C5915">
              <w:rPr>
                <w:rFonts w:ascii="Arial" w:eastAsia="Arial" w:hAnsi="Arial" w:cs="Arial"/>
                <w:sz w:val="16"/>
              </w:rPr>
              <w:t xml:space="preserve"> </w:t>
            </w:r>
          </w:p>
          <w:p w14:paraId="7A3B0C7D" w14:textId="77777777" w:rsidR="00157B55" w:rsidRPr="007C5915" w:rsidRDefault="00E55F5B">
            <w:pPr>
              <w:spacing w:after="0" w:line="259" w:lineRule="auto"/>
              <w:ind w:left="318" w:firstLine="0"/>
              <w:jc w:val="left"/>
            </w:pPr>
            <w:r w:rsidRPr="007C5915">
              <w:rPr>
                <w:rFonts w:ascii="Arial" w:eastAsia="Arial" w:hAnsi="Arial" w:cs="Arial"/>
                <w:sz w:val="16"/>
              </w:rPr>
              <w:t xml:space="preserve">School Governor QA meetings </w:t>
            </w:r>
          </w:p>
          <w:p w14:paraId="465B13F1" w14:textId="77777777" w:rsidR="00157B55" w:rsidRPr="007C5915" w:rsidRDefault="00E55F5B">
            <w:pPr>
              <w:spacing w:after="0" w:line="259" w:lineRule="auto"/>
              <w:ind w:left="318" w:firstLine="0"/>
              <w:jc w:val="left"/>
            </w:pPr>
            <w:r w:rsidRPr="007C5915">
              <w:rPr>
                <w:rFonts w:ascii="Arial" w:eastAsia="Arial" w:hAnsi="Arial" w:cs="Arial"/>
                <w:sz w:val="16"/>
              </w:rPr>
              <w:t xml:space="preserve">Programmes of study are QA by SLT Link for Faculties </w:t>
            </w:r>
          </w:p>
        </w:tc>
      </w:tr>
      <w:tr w:rsidR="00157B55" w:rsidRPr="007C5915" w14:paraId="1C73E959" w14:textId="77777777">
        <w:trPr>
          <w:trHeight w:val="931"/>
        </w:trPr>
        <w:tc>
          <w:tcPr>
            <w:tcW w:w="1384" w:type="dxa"/>
            <w:tcBorders>
              <w:top w:val="single" w:sz="4" w:space="0" w:color="000000"/>
              <w:left w:val="single" w:sz="4" w:space="0" w:color="000000"/>
              <w:bottom w:val="single" w:sz="4" w:space="0" w:color="000000"/>
              <w:right w:val="single" w:sz="4" w:space="0" w:color="000000"/>
            </w:tcBorders>
          </w:tcPr>
          <w:p w14:paraId="67777B3D" w14:textId="77777777" w:rsidR="00157B55" w:rsidRPr="007C5915" w:rsidRDefault="00E55F5B">
            <w:pPr>
              <w:spacing w:after="0" w:line="259" w:lineRule="auto"/>
              <w:ind w:left="0" w:firstLine="0"/>
              <w:jc w:val="left"/>
            </w:pPr>
            <w:r w:rsidRPr="007C5915">
              <w:rPr>
                <w:rFonts w:ascii="Arial" w:eastAsia="Arial" w:hAnsi="Arial" w:cs="Arial"/>
                <w:b/>
                <w:sz w:val="16"/>
              </w:rPr>
              <w:t xml:space="preserve">5.Encounters with employers and employees </w:t>
            </w:r>
            <w:r w:rsidRPr="007C5915">
              <w:rPr>
                <w:rFonts w:ascii="Arial" w:eastAsia="Arial" w:hAnsi="Arial" w:cs="Arial"/>
                <w:sz w:val="16"/>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6DBFD383" w14:textId="3B307A8D" w:rsidR="00157B55" w:rsidRPr="007C5915" w:rsidRDefault="00E55F5B">
            <w:pPr>
              <w:spacing w:after="0" w:line="259" w:lineRule="auto"/>
              <w:ind w:left="1" w:firstLine="0"/>
              <w:jc w:val="left"/>
            </w:pPr>
            <w:r w:rsidRPr="007C5915">
              <w:rPr>
                <w:rFonts w:ascii="Arial" w:eastAsia="Arial" w:hAnsi="Arial" w:cs="Arial"/>
                <w:sz w:val="16"/>
              </w:rPr>
              <w:t>Annual Careers Fair</w:t>
            </w:r>
            <w:r w:rsidR="00021C63" w:rsidRPr="007C5915">
              <w:rPr>
                <w:rFonts w:ascii="Arial" w:eastAsia="Arial" w:hAnsi="Arial" w:cs="Arial"/>
                <w:sz w:val="16"/>
              </w:rPr>
              <w:t xml:space="preserve">s and Post 16 pathways evening </w:t>
            </w:r>
            <w:r w:rsidRPr="007C5915">
              <w:rPr>
                <w:rFonts w:ascii="Arial" w:eastAsia="Arial" w:hAnsi="Arial" w:cs="Arial"/>
                <w:sz w:val="16"/>
              </w:rPr>
              <w:t xml:space="preserve"> </w:t>
            </w:r>
          </w:p>
          <w:p w14:paraId="4B832835" w14:textId="77777777" w:rsidR="00157B55" w:rsidRPr="007C5915" w:rsidRDefault="00E55F5B">
            <w:pPr>
              <w:spacing w:after="0" w:line="259" w:lineRule="auto"/>
              <w:ind w:left="1" w:right="96" w:firstLine="0"/>
              <w:jc w:val="left"/>
              <w:rPr>
                <w:rFonts w:ascii="Arial" w:eastAsia="Arial" w:hAnsi="Arial" w:cs="Arial"/>
                <w:sz w:val="16"/>
              </w:rPr>
            </w:pPr>
            <w:r w:rsidRPr="007C5915">
              <w:rPr>
                <w:rFonts w:ascii="Arial" w:eastAsia="Arial" w:hAnsi="Arial" w:cs="Arial"/>
                <w:sz w:val="16"/>
              </w:rPr>
              <w:t xml:space="preserve">Partnership with Careers &amp; Enterprise Company (CEC) to promote relationships with potential employers External mentoring for AGT pupils tailored according to interest for post 16 Speakers and visits from employers  </w:t>
            </w:r>
          </w:p>
          <w:p w14:paraId="73222832" w14:textId="4A36581B" w:rsidR="00021C63" w:rsidRPr="007C5915" w:rsidRDefault="00021C63">
            <w:pPr>
              <w:spacing w:after="0" w:line="259" w:lineRule="auto"/>
              <w:ind w:left="1" w:right="96" w:firstLine="0"/>
              <w:jc w:val="left"/>
            </w:pPr>
            <w:r w:rsidRPr="007C5915">
              <w:rPr>
                <w:rFonts w:ascii="Arial" w:eastAsia="Arial" w:hAnsi="Arial" w:cs="Arial"/>
                <w:sz w:val="16"/>
              </w:rPr>
              <w:t>Work experience programme in Year 10</w:t>
            </w:r>
          </w:p>
        </w:tc>
        <w:tc>
          <w:tcPr>
            <w:tcW w:w="6804" w:type="dxa"/>
            <w:tcBorders>
              <w:top w:val="single" w:sz="4" w:space="0" w:color="000000"/>
              <w:left w:val="single" w:sz="4" w:space="0" w:color="000000"/>
              <w:bottom w:val="single" w:sz="4" w:space="0" w:color="000000"/>
              <w:right w:val="single" w:sz="4" w:space="0" w:color="000000"/>
            </w:tcBorders>
          </w:tcPr>
          <w:p w14:paraId="006CFDAE" w14:textId="192C647D" w:rsidR="00157B55" w:rsidRPr="007C5915" w:rsidRDefault="00E55F5B">
            <w:pPr>
              <w:spacing w:after="0" w:line="240" w:lineRule="auto"/>
              <w:ind w:left="318" w:hanging="283"/>
              <w:jc w:val="left"/>
            </w:pPr>
            <w:r w:rsidRPr="007C5915">
              <w:rPr>
                <w:rFonts w:ascii="Arial" w:eastAsia="Arial" w:hAnsi="Arial" w:cs="Arial"/>
                <w:sz w:val="16"/>
              </w:rPr>
              <w:t>Programme devised by the school Careers Lead</w:t>
            </w:r>
            <w:r w:rsidR="00021C63" w:rsidRPr="007C5915">
              <w:rPr>
                <w:rFonts w:ascii="Arial" w:eastAsia="Arial" w:hAnsi="Arial" w:cs="Arial"/>
                <w:sz w:val="16"/>
              </w:rPr>
              <w:t>/</w:t>
            </w:r>
            <w:r w:rsidRPr="007C5915">
              <w:rPr>
                <w:rFonts w:ascii="Arial" w:eastAsia="Arial" w:hAnsi="Arial" w:cs="Arial"/>
                <w:sz w:val="16"/>
              </w:rPr>
              <w:t>Assistant Head</w:t>
            </w:r>
            <w:r w:rsidR="00021C63" w:rsidRPr="007C5915">
              <w:rPr>
                <w:rFonts w:ascii="Arial" w:eastAsia="Arial" w:hAnsi="Arial" w:cs="Arial"/>
                <w:sz w:val="16"/>
              </w:rPr>
              <w:t>teacher</w:t>
            </w:r>
            <w:r w:rsidRPr="007C5915">
              <w:rPr>
                <w:rFonts w:ascii="Arial" w:eastAsia="Arial" w:hAnsi="Arial" w:cs="Arial"/>
                <w:sz w:val="16"/>
              </w:rPr>
              <w:t xml:space="preserve"> in association with the Teacher in charge of Learning for Life, and evaluated annually </w:t>
            </w:r>
          </w:p>
          <w:p w14:paraId="704CA4E5" w14:textId="77777777" w:rsidR="00157B55" w:rsidRPr="007C5915" w:rsidRDefault="00E55F5B">
            <w:pPr>
              <w:spacing w:after="0" w:line="259" w:lineRule="auto"/>
              <w:ind w:left="318" w:firstLine="0"/>
              <w:jc w:val="left"/>
            </w:pPr>
            <w:r w:rsidRPr="007C5915">
              <w:rPr>
                <w:rFonts w:ascii="Arial" w:eastAsia="Arial" w:hAnsi="Arial" w:cs="Arial"/>
                <w:sz w:val="16"/>
              </w:rPr>
              <w:t xml:space="preserve">Pupil voice and evaluations </w:t>
            </w:r>
          </w:p>
          <w:p w14:paraId="475ED73C" w14:textId="77777777" w:rsidR="00157B55" w:rsidRPr="007C5915" w:rsidRDefault="00E55F5B">
            <w:pPr>
              <w:spacing w:after="0" w:line="259" w:lineRule="auto"/>
              <w:ind w:left="35" w:right="1781" w:firstLine="283"/>
              <w:jc w:val="left"/>
            </w:pPr>
            <w:r w:rsidRPr="007C5915">
              <w:rPr>
                <w:rFonts w:ascii="Arial" w:eastAsia="Arial" w:hAnsi="Arial" w:cs="Arial"/>
                <w:sz w:val="16"/>
              </w:rPr>
              <w:t xml:space="preserve">QA of delivery and resources before and during sessions School Governor QA meetings </w:t>
            </w:r>
          </w:p>
        </w:tc>
      </w:tr>
      <w:tr w:rsidR="00157B55" w:rsidRPr="007C5915" w14:paraId="37355A36" w14:textId="77777777">
        <w:trPr>
          <w:trHeight w:val="747"/>
        </w:trPr>
        <w:tc>
          <w:tcPr>
            <w:tcW w:w="1384" w:type="dxa"/>
            <w:tcBorders>
              <w:top w:val="single" w:sz="4" w:space="0" w:color="000000"/>
              <w:left w:val="single" w:sz="4" w:space="0" w:color="000000"/>
              <w:bottom w:val="single" w:sz="4" w:space="0" w:color="000000"/>
              <w:right w:val="single" w:sz="4" w:space="0" w:color="000000"/>
            </w:tcBorders>
          </w:tcPr>
          <w:p w14:paraId="25CBB8ED" w14:textId="77777777" w:rsidR="00157B55" w:rsidRPr="007C5915" w:rsidRDefault="00E55F5B">
            <w:pPr>
              <w:spacing w:after="2" w:line="237" w:lineRule="auto"/>
              <w:ind w:left="0" w:right="2" w:firstLine="0"/>
              <w:jc w:val="center"/>
            </w:pPr>
            <w:r w:rsidRPr="007C5915">
              <w:rPr>
                <w:rFonts w:ascii="Arial" w:eastAsia="Arial" w:hAnsi="Arial" w:cs="Arial"/>
                <w:b/>
                <w:sz w:val="16"/>
              </w:rPr>
              <w:t xml:space="preserve">6.Experiences of workplaces </w:t>
            </w:r>
            <w:r w:rsidRPr="007C5915">
              <w:rPr>
                <w:rFonts w:ascii="Arial" w:eastAsia="Arial" w:hAnsi="Arial" w:cs="Arial"/>
                <w:sz w:val="16"/>
              </w:rPr>
              <w:t xml:space="preserve"> </w:t>
            </w:r>
          </w:p>
          <w:p w14:paraId="13821B6A" w14:textId="77777777" w:rsidR="00157B55" w:rsidRPr="007C5915" w:rsidRDefault="00E55F5B">
            <w:pPr>
              <w:spacing w:after="0" w:line="259" w:lineRule="auto"/>
              <w:ind w:left="0" w:right="34" w:firstLine="0"/>
              <w:jc w:val="center"/>
            </w:pPr>
            <w:r w:rsidRPr="007C5915">
              <w:rPr>
                <w:rFonts w:ascii="Arial" w:eastAsia="Arial" w:hAnsi="Arial" w:cs="Arial"/>
                <w:b/>
                <w:sz w:val="16"/>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016277A5" w14:textId="5BD28E4E" w:rsidR="00157B55" w:rsidRPr="007C5915" w:rsidRDefault="00E55F5B">
            <w:pPr>
              <w:spacing w:after="0" w:line="259" w:lineRule="auto"/>
              <w:ind w:left="1" w:firstLine="0"/>
              <w:jc w:val="left"/>
            </w:pPr>
            <w:r w:rsidRPr="007C5915">
              <w:rPr>
                <w:rFonts w:ascii="Arial" w:eastAsia="Arial" w:hAnsi="Arial" w:cs="Arial"/>
                <w:sz w:val="16"/>
              </w:rPr>
              <w:t xml:space="preserve">Year 10 Work Experience for </w:t>
            </w:r>
            <w:r w:rsidR="00021C63" w:rsidRPr="007C5915">
              <w:rPr>
                <w:rFonts w:ascii="Arial" w:eastAsia="Arial" w:hAnsi="Arial" w:cs="Arial"/>
                <w:sz w:val="16"/>
              </w:rPr>
              <w:t>one week</w:t>
            </w:r>
            <w:r w:rsidRPr="007C5915">
              <w:rPr>
                <w:rFonts w:ascii="Arial" w:eastAsia="Arial" w:hAnsi="Arial" w:cs="Arial"/>
                <w:sz w:val="16"/>
              </w:rPr>
              <w:t xml:space="preserve"> in the summer term </w:t>
            </w:r>
            <w:r w:rsidR="00021C63" w:rsidRPr="007C5915">
              <w:rPr>
                <w:rFonts w:ascii="Arial" w:eastAsia="Arial" w:hAnsi="Arial" w:cs="Arial"/>
                <w:sz w:val="16"/>
              </w:rPr>
              <w:t>and work based programme of study</w:t>
            </w:r>
          </w:p>
          <w:p w14:paraId="3994A904" w14:textId="77777777" w:rsidR="00157B55" w:rsidRPr="007C5915" w:rsidRDefault="00E55F5B">
            <w:pPr>
              <w:spacing w:after="0" w:line="240" w:lineRule="auto"/>
              <w:ind w:left="1" w:firstLine="0"/>
              <w:jc w:val="left"/>
            </w:pPr>
            <w:r w:rsidRPr="007C5915">
              <w:rPr>
                <w:rFonts w:ascii="Arial" w:eastAsia="Arial" w:hAnsi="Arial" w:cs="Arial"/>
                <w:sz w:val="16"/>
              </w:rPr>
              <w:t xml:space="preserve">Year 11 programme of sessions on employability and experiences of the work place such as in attendance and punctuality </w:t>
            </w:r>
          </w:p>
          <w:p w14:paraId="1724E183" w14:textId="77777777" w:rsidR="00157B55" w:rsidRPr="007C5915" w:rsidRDefault="00E55F5B">
            <w:pPr>
              <w:spacing w:after="0" w:line="259" w:lineRule="auto"/>
              <w:ind w:left="1" w:firstLine="0"/>
              <w:jc w:val="left"/>
            </w:pPr>
            <w:r w:rsidRPr="007C5915">
              <w:rPr>
                <w:rFonts w:ascii="Arial" w:eastAsia="Arial" w:hAnsi="Arial" w:cs="Arial"/>
                <w:sz w:val="16"/>
              </w:rPr>
              <w:t xml:space="preserve">Virtual work experiences shared eg in medicine  </w:t>
            </w:r>
          </w:p>
        </w:tc>
        <w:tc>
          <w:tcPr>
            <w:tcW w:w="6804" w:type="dxa"/>
            <w:tcBorders>
              <w:top w:val="single" w:sz="4" w:space="0" w:color="000000"/>
              <w:left w:val="single" w:sz="4" w:space="0" w:color="000000"/>
              <w:bottom w:val="single" w:sz="4" w:space="0" w:color="000000"/>
              <w:right w:val="single" w:sz="4" w:space="0" w:color="000000"/>
            </w:tcBorders>
          </w:tcPr>
          <w:p w14:paraId="7CEC2279" w14:textId="37AA27F8" w:rsidR="00157B55" w:rsidRPr="007C5915" w:rsidRDefault="00E55F5B">
            <w:pPr>
              <w:spacing w:after="4" w:line="237" w:lineRule="auto"/>
              <w:ind w:left="318" w:firstLine="0"/>
              <w:jc w:val="left"/>
            </w:pPr>
            <w:r w:rsidRPr="007C5915">
              <w:rPr>
                <w:rFonts w:ascii="Arial" w:eastAsia="Arial" w:hAnsi="Arial" w:cs="Arial"/>
                <w:sz w:val="16"/>
              </w:rPr>
              <w:t>Work Experience programme led by and QA’d by the Careers Lead in conjunction with the SLT link</w:t>
            </w:r>
            <w:r w:rsidR="00021C63" w:rsidRPr="007C5915">
              <w:rPr>
                <w:rFonts w:ascii="Arial" w:eastAsia="Arial" w:hAnsi="Arial" w:cs="Arial"/>
                <w:sz w:val="16"/>
              </w:rPr>
              <w:t>s</w:t>
            </w:r>
            <w:r w:rsidRPr="007C5915">
              <w:rPr>
                <w:rFonts w:ascii="Arial" w:eastAsia="Arial" w:hAnsi="Arial" w:cs="Arial"/>
                <w:sz w:val="16"/>
              </w:rPr>
              <w:t xml:space="preserve">, spot check visits take place in placements </w:t>
            </w:r>
          </w:p>
          <w:p w14:paraId="09F36B87" w14:textId="77777777" w:rsidR="00157B55" w:rsidRPr="007C5915" w:rsidRDefault="00E55F5B">
            <w:pPr>
              <w:spacing w:after="0" w:line="259" w:lineRule="auto"/>
              <w:ind w:left="318" w:firstLine="0"/>
              <w:jc w:val="left"/>
            </w:pPr>
            <w:r w:rsidRPr="007C5915">
              <w:rPr>
                <w:rFonts w:ascii="Arial" w:eastAsia="Arial" w:hAnsi="Arial" w:cs="Arial"/>
                <w:sz w:val="16"/>
              </w:rPr>
              <w:t xml:space="preserve">Pupils who don’t attend Work Experience follow a tailored programme of sessions and </w:t>
            </w:r>
          </w:p>
          <w:p w14:paraId="5A70DF5A" w14:textId="77777777" w:rsidR="00157B55" w:rsidRPr="007C5915" w:rsidRDefault="00E55F5B">
            <w:pPr>
              <w:spacing w:after="0" w:line="259" w:lineRule="auto"/>
              <w:ind w:left="318" w:firstLine="0"/>
              <w:jc w:val="left"/>
            </w:pPr>
            <w:r w:rsidRPr="007C5915">
              <w:rPr>
                <w:rFonts w:ascii="Arial" w:eastAsia="Arial" w:hAnsi="Arial" w:cs="Arial"/>
                <w:sz w:val="16"/>
              </w:rPr>
              <w:t xml:space="preserve">activities and are then followed up in Year 1 1in the Careers Fair </w:t>
            </w:r>
          </w:p>
        </w:tc>
      </w:tr>
      <w:tr w:rsidR="00157B55" w:rsidRPr="007C5915" w14:paraId="62B8AF1F" w14:textId="77777777">
        <w:trPr>
          <w:trHeight w:val="929"/>
        </w:trPr>
        <w:tc>
          <w:tcPr>
            <w:tcW w:w="1384" w:type="dxa"/>
            <w:tcBorders>
              <w:top w:val="single" w:sz="4" w:space="0" w:color="000000"/>
              <w:left w:val="single" w:sz="4" w:space="0" w:color="000000"/>
              <w:bottom w:val="single" w:sz="4" w:space="0" w:color="000000"/>
              <w:right w:val="single" w:sz="4" w:space="0" w:color="000000"/>
            </w:tcBorders>
          </w:tcPr>
          <w:p w14:paraId="14D28D48" w14:textId="77777777" w:rsidR="00157B55" w:rsidRPr="007C5915" w:rsidRDefault="00E55F5B">
            <w:pPr>
              <w:spacing w:after="1" w:line="239" w:lineRule="auto"/>
              <w:ind w:left="0" w:right="35" w:firstLine="0"/>
              <w:jc w:val="left"/>
            </w:pPr>
            <w:r w:rsidRPr="007C5915">
              <w:rPr>
                <w:rFonts w:ascii="Arial" w:eastAsia="Arial" w:hAnsi="Arial" w:cs="Arial"/>
                <w:b/>
                <w:sz w:val="16"/>
              </w:rPr>
              <w:lastRenderedPageBreak/>
              <w:t xml:space="preserve">7.Encounters with further and higher education </w:t>
            </w:r>
            <w:r w:rsidRPr="007C5915">
              <w:rPr>
                <w:rFonts w:ascii="Arial" w:eastAsia="Arial" w:hAnsi="Arial" w:cs="Arial"/>
                <w:sz w:val="16"/>
              </w:rPr>
              <w:t xml:space="preserve"> </w:t>
            </w:r>
          </w:p>
          <w:p w14:paraId="6C82B774" w14:textId="77777777" w:rsidR="00157B55" w:rsidRPr="007C5915" w:rsidRDefault="00E55F5B">
            <w:pPr>
              <w:spacing w:after="0" w:line="259" w:lineRule="auto"/>
              <w:ind w:left="0" w:firstLine="0"/>
              <w:jc w:val="left"/>
            </w:pPr>
            <w:r w:rsidRPr="007C5915">
              <w:rPr>
                <w:rFonts w:ascii="Arial" w:eastAsia="Arial" w:hAnsi="Arial" w:cs="Arial"/>
                <w:b/>
                <w:sz w:val="16"/>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6DC4D519" w14:textId="77777777" w:rsidR="00157B55" w:rsidRPr="007C5915" w:rsidRDefault="00E55F5B">
            <w:pPr>
              <w:spacing w:after="0" w:line="259" w:lineRule="auto"/>
              <w:ind w:left="1" w:firstLine="0"/>
              <w:jc w:val="left"/>
            </w:pPr>
            <w:r w:rsidRPr="007C5915">
              <w:rPr>
                <w:rFonts w:ascii="Arial" w:eastAsia="Arial" w:hAnsi="Arial" w:cs="Arial"/>
                <w:sz w:val="16"/>
              </w:rPr>
              <w:t xml:space="preserve">Visits to Universities </w:t>
            </w:r>
          </w:p>
          <w:p w14:paraId="333018F1" w14:textId="77777777" w:rsidR="00157B55" w:rsidRPr="007C5915" w:rsidRDefault="00E55F5B">
            <w:pPr>
              <w:spacing w:after="0" w:line="259" w:lineRule="auto"/>
              <w:ind w:left="1" w:firstLine="0"/>
              <w:jc w:val="left"/>
            </w:pPr>
            <w:r w:rsidRPr="007C5915">
              <w:rPr>
                <w:rFonts w:ascii="Arial" w:eastAsia="Arial" w:hAnsi="Arial" w:cs="Arial"/>
                <w:sz w:val="16"/>
              </w:rPr>
              <w:t xml:space="preserve">Partnership with </w:t>
            </w:r>
            <w:proofErr w:type="spellStart"/>
            <w:r w:rsidRPr="007C5915">
              <w:rPr>
                <w:rFonts w:ascii="Arial" w:eastAsia="Arial" w:hAnsi="Arial" w:cs="Arial"/>
                <w:sz w:val="16"/>
              </w:rPr>
              <w:t>FutureU</w:t>
            </w:r>
            <w:proofErr w:type="spellEnd"/>
            <w:r w:rsidRPr="007C5915">
              <w:rPr>
                <w:rFonts w:ascii="Arial" w:eastAsia="Arial" w:hAnsi="Arial" w:cs="Arial"/>
                <w:sz w:val="16"/>
              </w:rPr>
              <w:t xml:space="preserve">, based at UCLAN and Young Enterprise </w:t>
            </w:r>
          </w:p>
          <w:p w14:paraId="5739AEF0" w14:textId="77777777" w:rsidR="00157B55" w:rsidRPr="007C5915" w:rsidRDefault="00E55F5B">
            <w:pPr>
              <w:spacing w:after="0" w:line="259" w:lineRule="auto"/>
              <w:ind w:left="1" w:firstLine="0"/>
              <w:jc w:val="left"/>
            </w:pPr>
            <w:r w:rsidRPr="007C5915">
              <w:rPr>
                <w:rFonts w:ascii="Arial" w:eastAsia="Arial" w:hAnsi="Arial" w:cs="Arial"/>
                <w:sz w:val="16"/>
              </w:rPr>
              <w:t xml:space="preserve">College taster days in the Summer term of Year 10  </w:t>
            </w:r>
          </w:p>
          <w:p w14:paraId="53570DD5" w14:textId="77777777" w:rsidR="00021C63" w:rsidRPr="007C5915" w:rsidRDefault="00E55F5B">
            <w:pPr>
              <w:spacing w:after="0" w:line="259" w:lineRule="auto"/>
              <w:ind w:left="1" w:right="380" w:firstLine="0"/>
              <w:rPr>
                <w:rFonts w:ascii="Arial" w:eastAsia="Arial" w:hAnsi="Arial" w:cs="Arial"/>
                <w:sz w:val="16"/>
              </w:rPr>
            </w:pPr>
            <w:r w:rsidRPr="007C5915">
              <w:rPr>
                <w:rFonts w:ascii="Arial" w:eastAsia="Arial" w:hAnsi="Arial" w:cs="Arial"/>
                <w:sz w:val="16"/>
              </w:rPr>
              <w:t xml:space="preserve">Tailored college visits for appropriate children in Year 9 before college courses begin in Year 10 </w:t>
            </w:r>
          </w:p>
          <w:p w14:paraId="5AF921C6" w14:textId="15CC2293" w:rsidR="00157B55" w:rsidRPr="007C5915" w:rsidRDefault="00E55F5B">
            <w:pPr>
              <w:spacing w:after="0" w:line="259" w:lineRule="auto"/>
              <w:ind w:left="1" w:right="380" w:firstLine="0"/>
            </w:pPr>
            <w:r w:rsidRPr="007C5915">
              <w:rPr>
                <w:rFonts w:ascii="Arial" w:eastAsia="Arial" w:hAnsi="Arial" w:cs="Arial"/>
                <w:sz w:val="16"/>
              </w:rPr>
              <w:t xml:space="preserve">Post 18 pathways L4L lesson  </w:t>
            </w:r>
          </w:p>
        </w:tc>
        <w:tc>
          <w:tcPr>
            <w:tcW w:w="6804" w:type="dxa"/>
            <w:tcBorders>
              <w:top w:val="single" w:sz="4" w:space="0" w:color="000000"/>
              <w:left w:val="single" w:sz="4" w:space="0" w:color="000000"/>
              <w:bottom w:val="single" w:sz="4" w:space="0" w:color="000000"/>
              <w:right w:val="single" w:sz="4" w:space="0" w:color="000000"/>
            </w:tcBorders>
          </w:tcPr>
          <w:p w14:paraId="0AA22CD1" w14:textId="77777777" w:rsidR="00021C63" w:rsidRPr="007C5915" w:rsidRDefault="00E55F5B">
            <w:pPr>
              <w:spacing w:after="0" w:line="240" w:lineRule="auto"/>
              <w:ind w:left="35" w:right="160" w:firstLine="0"/>
              <w:jc w:val="left"/>
              <w:rPr>
                <w:rFonts w:ascii="Arial" w:eastAsia="Arial" w:hAnsi="Arial" w:cs="Arial"/>
                <w:sz w:val="16"/>
              </w:rPr>
            </w:pPr>
            <w:r w:rsidRPr="007C5915">
              <w:rPr>
                <w:rFonts w:ascii="Arial" w:eastAsia="Arial" w:hAnsi="Arial" w:cs="Arial"/>
                <w:sz w:val="16"/>
              </w:rPr>
              <w:t xml:space="preserve">Careers lead attends these days and sessions and they are evaluated after the event  </w:t>
            </w:r>
          </w:p>
          <w:p w14:paraId="22919B0C" w14:textId="4DBA9991" w:rsidR="00157B55" w:rsidRPr="007C5915" w:rsidRDefault="00E55F5B">
            <w:pPr>
              <w:spacing w:after="0" w:line="240" w:lineRule="auto"/>
              <w:ind w:left="35" w:right="160" w:firstLine="0"/>
              <w:jc w:val="left"/>
            </w:pPr>
            <w:r w:rsidRPr="007C5915">
              <w:rPr>
                <w:rFonts w:ascii="Arial" w:eastAsia="Arial" w:hAnsi="Arial" w:cs="Arial"/>
                <w:sz w:val="16"/>
              </w:rPr>
              <w:t xml:space="preserve">Pupil voice  </w:t>
            </w:r>
          </w:p>
          <w:p w14:paraId="46F5E756" w14:textId="77777777" w:rsidR="00157B55" w:rsidRPr="007C5915" w:rsidRDefault="00E55F5B">
            <w:pPr>
              <w:spacing w:after="0" w:line="259" w:lineRule="auto"/>
              <w:ind w:left="35" w:firstLine="0"/>
              <w:jc w:val="left"/>
            </w:pPr>
            <w:r w:rsidRPr="007C5915">
              <w:rPr>
                <w:rFonts w:ascii="Arial" w:eastAsia="Arial" w:hAnsi="Arial" w:cs="Arial"/>
                <w:sz w:val="16"/>
              </w:rPr>
              <w:t xml:space="preserve">SLT Link meetings to QA work of Careers Lead </w:t>
            </w:r>
          </w:p>
        </w:tc>
      </w:tr>
      <w:tr w:rsidR="00157B55" w:rsidRPr="007C5915" w14:paraId="3639BBBA" w14:textId="77777777">
        <w:trPr>
          <w:trHeight w:val="931"/>
        </w:trPr>
        <w:tc>
          <w:tcPr>
            <w:tcW w:w="1384" w:type="dxa"/>
            <w:tcBorders>
              <w:top w:val="single" w:sz="4" w:space="0" w:color="000000"/>
              <w:left w:val="single" w:sz="4" w:space="0" w:color="000000"/>
              <w:bottom w:val="single" w:sz="4" w:space="0" w:color="000000"/>
              <w:right w:val="single" w:sz="4" w:space="0" w:color="000000"/>
            </w:tcBorders>
          </w:tcPr>
          <w:p w14:paraId="62233324" w14:textId="77777777" w:rsidR="00157B55" w:rsidRPr="007C5915" w:rsidRDefault="00E55F5B">
            <w:pPr>
              <w:spacing w:after="0" w:line="259" w:lineRule="auto"/>
              <w:ind w:left="0" w:firstLine="0"/>
              <w:jc w:val="left"/>
            </w:pPr>
            <w:r w:rsidRPr="007C5915">
              <w:rPr>
                <w:rFonts w:ascii="Arial" w:eastAsia="Arial" w:hAnsi="Arial" w:cs="Arial"/>
                <w:b/>
                <w:sz w:val="16"/>
              </w:rPr>
              <w:t xml:space="preserve">8.Personal guidance  </w:t>
            </w:r>
          </w:p>
        </w:tc>
        <w:tc>
          <w:tcPr>
            <w:tcW w:w="7655" w:type="dxa"/>
            <w:tcBorders>
              <w:top w:val="single" w:sz="4" w:space="0" w:color="000000"/>
              <w:left w:val="single" w:sz="4" w:space="0" w:color="000000"/>
              <w:bottom w:val="single" w:sz="4" w:space="0" w:color="000000"/>
              <w:right w:val="single" w:sz="4" w:space="0" w:color="000000"/>
            </w:tcBorders>
          </w:tcPr>
          <w:p w14:paraId="7B6DE815" w14:textId="77777777" w:rsidR="00157B55" w:rsidRPr="007C5915" w:rsidRDefault="00E55F5B">
            <w:pPr>
              <w:spacing w:after="0" w:line="259" w:lineRule="auto"/>
              <w:ind w:left="1" w:firstLine="0"/>
              <w:jc w:val="left"/>
            </w:pPr>
            <w:r w:rsidRPr="007C5915">
              <w:rPr>
                <w:rFonts w:ascii="Arial" w:eastAsia="Arial" w:hAnsi="Arial" w:cs="Arial"/>
                <w:sz w:val="16"/>
              </w:rPr>
              <w:t xml:space="preserve">Designated Careers Lead in school </w:t>
            </w:r>
          </w:p>
          <w:p w14:paraId="426D5F12" w14:textId="6963CCB4" w:rsidR="00157B55" w:rsidRPr="007C5915" w:rsidRDefault="00E55F5B">
            <w:pPr>
              <w:spacing w:after="0" w:line="259" w:lineRule="auto"/>
              <w:ind w:left="1" w:firstLine="0"/>
              <w:jc w:val="left"/>
            </w:pPr>
            <w:r w:rsidRPr="007C5915">
              <w:rPr>
                <w:rFonts w:ascii="Arial" w:eastAsia="Arial" w:hAnsi="Arial" w:cs="Arial"/>
                <w:sz w:val="16"/>
              </w:rPr>
              <w:t xml:space="preserve">Pupil questionnaires completed by all pupils in Year </w:t>
            </w:r>
            <w:r w:rsidR="00021C63" w:rsidRPr="007C5915">
              <w:rPr>
                <w:rFonts w:ascii="Arial" w:eastAsia="Arial" w:hAnsi="Arial" w:cs="Arial"/>
                <w:sz w:val="16"/>
              </w:rPr>
              <w:t>7</w:t>
            </w:r>
            <w:r w:rsidRPr="007C5915">
              <w:rPr>
                <w:rFonts w:ascii="Arial" w:eastAsia="Arial" w:hAnsi="Arial" w:cs="Arial"/>
                <w:sz w:val="16"/>
              </w:rPr>
              <w:t xml:space="preserve">-11 </w:t>
            </w:r>
          </w:p>
          <w:p w14:paraId="78E50FAD" w14:textId="77777777" w:rsidR="00157B55" w:rsidRPr="007C5915" w:rsidRDefault="00E55F5B">
            <w:pPr>
              <w:spacing w:after="0" w:line="259" w:lineRule="auto"/>
              <w:ind w:left="1" w:firstLine="0"/>
              <w:jc w:val="left"/>
            </w:pPr>
            <w:r w:rsidRPr="007C5915">
              <w:rPr>
                <w:rFonts w:ascii="Arial" w:eastAsia="Arial" w:hAnsi="Arial" w:cs="Arial"/>
                <w:sz w:val="16"/>
              </w:rPr>
              <w:t xml:space="preserve">Spreadsheet completed identifying pupils according to need (RAG) </w:t>
            </w:r>
          </w:p>
          <w:p w14:paraId="06974D66" w14:textId="77777777" w:rsidR="00157B55" w:rsidRPr="007C5915" w:rsidRDefault="00E55F5B">
            <w:pPr>
              <w:spacing w:after="0" w:line="259" w:lineRule="auto"/>
              <w:ind w:left="1" w:firstLine="0"/>
              <w:jc w:val="left"/>
            </w:pPr>
            <w:r w:rsidRPr="007C5915">
              <w:rPr>
                <w:rFonts w:ascii="Arial" w:eastAsia="Arial" w:hAnsi="Arial" w:cs="Arial"/>
                <w:sz w:val="16"/>
              </w:rPr>
              <w:t xml:space="preserve">Each pupil has an individual careers file </w:t>
            </w:r>
          </w:p>
          <w:p w14:paraId="7580E4BE" w14:textId="2EB2C7B1" w:rsidR="00157B55" w:rsidRPr="007C5915" w:rsidRDefault="00E55F5B">
            <w:pPr>
              <w:spacing w:after="0" w:line="259" w:lineRule="auto"/>
              <w:ind w:left="1" w:firstLine="0"/>
              <w:jc w:val="left"/>
            </w:pPr>
            <w:r w:rsidRPr="007C5915">
              <w:rPr>
                <w:rFonts w:ascii="Arial" w:eastAsia="Arial" w:hAnsi="Arial" w:cs="Arial"/>
                <w:sz w:val="16"/>
              </w:rPr>
              <w:t xml:space="preserve">Access to an independent Careers advisor through 1:1 interviews and follow up meetings and work </w:t>
            </w:r>
            <w:r w:rsidR="00021C63" w:rsidRPr="007C5915">
              <w:rPr>
                <w:rFonts w:ascii="Arial" w:eastAsia="Arial" w:hAnsi="Arial" w:cs="Arial"/>
                <w:sz w:val="16"/>
              </w:rPr>
              <w:t>and employment of Careers North Ltd</w:t>
            </w:r>
          </w:p>
        </w:tc>
        <w:tc>
          <w:tcPr>
            <w:tcW w:w="6804" w:type="dxa"/>
            <w:tcBorders>
              <w:top w:val="single" w:sz="4" w:space="0" w:color="000000"/>
              <w:left w:val="single" w:sz="4" w:space="0" w:color="000000"/>
              <w:bottom w:val="single" w:sz="4" w:space="0" w:color="000000"/>
              <w:right w:val="single" w:sz="4" w:space="0" w:color="000000"/>
            </w:tcBorders>
          </w:tcPr>
          <w:p w14:paraId="6CD4510B" w14:textId="77777777" w:rsidR="00157B55" w:rsidRPr="007C5915" w:rsidRDefault="00E55F5B">
            <w:pPr>
              <w:spacing w:after="0" w:line="240" w:lineRule="auto"/>
              <w:ind w:left="35" w:right="1560" w:firstLine="0"/>
              <w:jc w:val="left"/>
            </w:pPr>
            <w:r w:rsidRPr="007C5915">
              <w:rPr>
                <w:rFonts w:ascii="Arial" w:eastAsia="Arial" w:hAnsi="Arial" w:cs="Arial"/>
                <w:sz w:val="16"/>
              </w:rPr>
              <w:t xml:space="preserve">SLT Link meetings to QA provision and evaluate the </w:t>
            </w:r>
            <w:proofErr w:type="spellStart"/>
            <w:r w:rsidRPr="007C5915">
              <w:rPr>
                <w:rFonts w:ascii="Arial" w:eastAsia="Arial" w:hAnsi="Arial" w:cs="Arial"/>
                <w:sz w:val="16"/>
              </w:rPr>
              <w:t>RAG’d</w:t>
            </w:r>
            <w:proofErr w:type="spellEnd"/>
            <w:r w:rsidRPr="007C5915">
              <w:rPr>
                <w:rFonts w:ascii="Arial" w:eastAsia="Arial" w:hAnsi="Arial" w:cs="Arial"/>
                <w:sz w:val="16"/>
              </w:rPr>
              <w:t xml:space="preserve"> pupils Pupil voice </w:t>
            </w:r>
          </w:p>
          <w:p w14:paraId="2836154C" w14:textId="77777777" w:rsidR="00157B55" w:rsidRPr="007C5915" w:rsidRDefault="00E55F5B">
            <w:pPr>
              <w:spacing w:after="0" w:line="259" w:lineRule="auto"/>
              <w:ind w:left="35" w:firstLine="0"/>
              <w:jc w:val="left"/>
            </w:pPr>
            <w:r w:rsidRPr="007C5915">
              <w:rPr>
                <w:rFonts w:ascii="Arial" w:eastAsia="Arial" w:hAnsi="Arial" w:cs="Arial"/>
                <w:sz w:val="16"/>
              </w:rPr>
              <w:t xml:space="preserve">QA of intervention </w:t>
            </w:r>
          </w:p>
          <w:p w14:paraId="3DDBD9A7" w14:textId="77777777" w:rsidR="00157B55" w:rsidRPr="007C5915" w:rsidRDefault="00E55F5B">
            <w:pPr>
              <w:spacing w:after="0" w:line="259" w:lineRule="auto"/>
              <w:ind w:left="35" w:firstLine="0"/>
              <w:jc w:val="left"/>
            </w:pPr>
            <w:r w:rsidRPr="007C5915">
              <w:rPr>
                <w:rFonts w:ascii="Arial" w:eastAsia="Arial" w:hAnsi="Arial" w:cs="Arial"/>
                <w:sz w:val="16"/>
              </w:rPr>
              <w:t xml:space="preserve">Evaluation and analysis of post 16 pathways </w:t>
            </w:r>
          </w:p>
        </w:tc>
      </w:tr>
    </w:tbl>
    <w:p w14:paraId="5FE3A32A" w14:textId="77777777" w:rsidR="00157B55" w:rsidRPr="007C5915" w:rsidRDefault="00E55F5B">
      <w:pPr>
        <w:spacing w:after="610" w:line="259" w:lineRule="auto"/>
        <w:ind w:left="0" w:firstLine="0"/>
        <w:jc w:val="left"/>
      </w:pPr>
      <w:r w:rsidRPr="007C5915">
        <w:t xml:space="preserve"> </w:t>
      </w:r>
    </w:p>
    <w:p w14:paraId="3AF75EDF" w14:textId="77777777" w:rsidR="00157B55" w:rsidRPr="007C5915" w:rsidRDefault="00E55F5B">
      <w:pPr>
        <w:tabs>
          <w:tab w:val="right" w:pos="15401"/>
        </w:tabs>
        <w:spacing w:after="283" w:line="259" w:lineRule="auto"/>
        <w:ind w:left="-15" w:right="-13" w:firstLine="0"/>
        <w:jc w:val="left"/>
      </w:pPr>
      <w:r w:rsidRPr="007C5915">
        <w:rPr>
          <w:rFonts w:ascii="Arial" w:eastAsia="Arial" w:hAnsi="Arial" w:cs="Arial"/>
          <w:sz w:val="20"/>
        </w:rPr>
        <w:t xml:space="preserve"> </w:t>
      </w:r>
      <w:r w:rsidRPr="007C5915">
        <w:rPr>
          <w:rFonts w:ascii="Arial" w:eastAsia="Arial" w:hAnsi="Arial" w:cs="Arial"/>
          <w:sz w:val="20"/>
        </w:rPr>
        <w:tab/>
        <w:t xml:space="preserve">6 </w:t>
      </w:r>
    </w:p>
    <w:p w14:paraId="3EFF57F8" w14:textId="77777777" w:rsidR="00157B55" w:rsidRPr="007C5915" w:rsidRDefault="00157B55">
      <w:pPr>
        <w:sectPr w:rsidR="00157B55" w:rsidRPr="007C5915" w:rsidSect="00FF7C60">
          <w:pgSz w:w="16841" w:h="11899" w:orient="landscape"/>
          <w:pgMar w:top="726" w:right="720" w:bottom="567" w:left="720" w:header="720" w:footer="720" w:gutter="0"/>
          <w:cols w:space="720"/>
        </w:sectPr>
      </w:pPr>
    </w:p>
    <w:p w14:paraId="64DE9F75" w14:textId="77777777" w:rsidR="00157B55" w:rsidRPr="007C5915" w:rsidRDefault="00E55F5B">
      <w:pPr>
        <w:spacing w:after="108"/>
        <w:ind w:left="-5"/>
        <w:jc w:val="left"/>
      </w:pPr>
      <w:r w:rsidRPr="007C5915">
        <w:rPr>
          <w:b/>
        </w:rPr>
        <w:lastRenderedPageBreak/>
        <w:t>Opportunities for access</w:t>
      </w:r>
      <w:r w:rsidRPr="007C5915">
        <w:t xml:space="preserve"> </w:t>
      </w:r>
    </w:p>
    <w:p w14:paraId="4B982797" w14:textId="77777777" w:rsidR="00157B55" w:rsidRPr="007C5915" w:rsidRDefault="00E55F5B">
      <w:pPr>
        <w:spacing w:after="9"/>
        <w:ind w:left="-5"/>
      </w:pPr>
      <w:r w:rsidRPr="007C5915">
        <w:t xml:space="preserve">A number of events, integrated into our careers programme, will offer providers an opportunity to come into school to speak to students and/or their parents/carers: </w:t>
      </w:r>
    </w:p>
    <w:tbl>
      <w:tblPr>
        <w:tblStyle w:val="TableGrid"/>
        <w:tblW w:w="10516" w:type="dxa"/>
        <w:tblInd w:w="27" w:type="dxa"/>
        <w:tblCellMar>
          <w:top w:w="168" w:type="dxa"/>
          <w:left w:w="103" w:type="dxa"/>
          <w:bottom w:w="214" w:type="dxa"/>
          <w:right w:w="73" w:type="dxa"/>
        </w:tblCellMar>
        <w:tblLook w:val="04A0" w:firstRow="1" w:lastRow="0" w:firstColumn="1" w:lastColumn="0" w:noHBand="0" w:noVBand="1"/>
      </w:tblPr>
      <w:tblGrid>
        <w:gridCol w:w="740"/>
        <w:gridCol w:w="3070"/>
        <w:gridCol w:w="3379"/>
        <w:gridCol w:w="3327"/>
      </w:tblGrid>
      <w:tr w:rsidR="00B061EC" w:rsidRPr="007C5915" w14:paraId="4A6EFEBE" w14:textId="77777777" w:rsidTr="00B061EC">
        <w:trPr>
          <w:trHeight w:val="20"/>
        </w:trPr>
        <w:tc>
          <w:tcPr>
            <w:tcW w:w="740" w:type="dxa"/>
            <w:vMerge w:val="restart"/>
            <w:tcBorders>
              <w:top w:val="single" w:sz="63" w:space="0" w:color="BFBFBF"/>
              <w:left w:val="single" w:sz="17" w:space="0" w:color="BFBFBF"/>
              <w:right w:val="single" w:sz="17" w:space="0" w:color="BFBFBF"/>
            </w:tcBorders>
            <w:shd w:val="clear" w:color="auto" w:fill="BFBFBF"/>
            <w:vAlign w:val="center"/>
          </w:tcPr>
          <w:p w14:paraId="2733AEC3" w14:textId="395AF431" w:rsidR="00B061EC" w:rsidRPr="007C5915" w:rsidRDefault="00B061EC" w:rsidP="00B061EC">
            <w:pPr>
              <w:spacing w:after="0" w:line="259" w:lineRule="auto"/>
              <w:ind w:left="0"/>
              <w:jc w:val="left"/>
            </w:pPr>
            <w:r w:rsidRPr="007C5915">
              <w:rPr>
                <w:b/>
              </w:rPr>
              <w:t xml:space="preserve">Year 7 </w:t>
            </w:r>
          </w:p>
        </w:tc>
        <w:tc>
          <w:tcPr>
            <w:tcW w:w="3070" w:type="dxa"/>
            <w:tcBorders>
              <w:top w:val="single" w:sz="63" w:space="0" w:color="BFBFBF"/>
              <w:left w:val="single" w:sz="17" w:space="0" w:color="BFBFBF"/>
              <w:bottom w:val="single" w:sz="63" w:space="0" w:color="BFBFBF"/>
              <w:right w:val="single" w:sz="17" w:space="0" w:color="BFBFBF"/>
            </w:tcBorders>
            <w:shd w:val="clear" w:color="auto" w:fill="BFBFBF"/>
            <w:vAlign w:val="center"/>
          </w:tcPr>
          <w:p w14:paraId="04C43FB1" w14:textId="77777777" w:rsidR="00B061EC" w:rsidRPr="007C5915" w:rsidRDefault="00B061EC">
            <w:pPr>
              <w:spacing w:after="0" w:line="259" w:lineRule="auto"/>
              <w:ind w:left="0" w:right="32" w:firstLine="0"/>
              <w:jc w:val="center"/>
            </w:pPr>
            <w:r w:rsidRPr="007C5915">
              <w:rPr>
                <w:b/>
              </w:rPr>
              <w:t>Autumn term</w:t>
            </w:r>
            <w:r w:rsidRPr="007C5915">
              <w:t xml:space="preserve"> </w:t>
            </w:r>
          </w:p>
        </w:tc>
        <w:tc>
          <w:tcPr>
            <w:tcW w:w="3379" w:type="dxa"/>
            <w:tcBorders>
              <w:top w:val="single" w:sz="63" w:space="0" w:color="BFBFBF"/>
              <w:left w:val="single" w:sz="17" w:space="0" w:color="BFBFBF"/>
              <w:bottom w:val="single" w:sz="63" w:space="0" w:color="BFBFBF"/>
              <w:right w:val="single" w:sz="17" w:space="0" w:color="BFBFBF"/>
            </w:tcBorders>
            <w:shd w:val="clear" w:color="auto" w:fill="BFBFBF"/>
            <w:vAlign w:val="center"/>
          </w:tcPr>
          <w:p w14:paraId="77CC1C66" w14:textId="77777777" w:rsidR="00B061EC" w:rsidRPr="007C5915" w:rsidRDefault="00B061EC">
            <w:pPr>
              <w:spacing w:after="0" w:line="259" w:lineRule="auto"/>
              <w:ind w:left="0" w:right="31" w:firstLine="0"/>
              <w:jc w:val="center"/>
            </w:pPr>
            <w:r w:rsidRPr="007C5915">
              <w:rPr>
                <w:b/>
              </w:rPr>
              <w:t>Spring term</w:t>
            </w:r>
            <w:r w:rsidRPr="007C5915">
              <w:t xml:space="preserve"> </w:t>
            </w:r>
          </w:p>
        </w:tc>
        <w:tc>
          <w:tcPr>
            <w:tcW w:w="3327" w:type="dxa"/>
            <w:tcBorders>
              <w:top w:val="single" w:sz="63" w:space="0" w:color="BFBFBF"/>
              <w:left w:val="single" w:sz="17" w:space="0" w:color="BFBFBF"/>
              <w:bottom w:val="single" w:sz="63" w:space="0" w:color="BFBFBF"/>
              <w:right w:val="single" w:sz="17" w:space="0" w:color="BFBFBF"/>
            </w:tcBorders>
            <w:shd w:val="clear" w:color="auto" w:fill="BFBFBF"/>
            <w:vAlign w:val="center"/>
          </w:tcPr>
          <w:p w14:paraId="6C6A709C" w14:textId="77777777" w:rsidR="00B061EC" w:rsidRPr="007C5915" w:rsidRDefault="00B061EC">
            <w:pPr>
              <w:spacing w:after="0" w:line="259" w:lineRule="auto"/>
              <w:ind w:left="0" w:right="27" w:firstLine="0"/>
              <w:jc w:val="center"/>
            </w:pPr>
            <w:r w:rsidRPr="007C5915">
              <w:rPr>
                <w:b/>
              </w:rPr>
              <w:t>Summer term</w:t>
            </w:r>
            <w:r w:rsidRPr="007C5915">
              <w:t xml:space="preserve"> </w:t>
            </w:r>
          </w:p>
        </w:tc>
      </w:tr>
      <w:tr w:rsidR="00B061EC" w:rsidRPr="007C5915" w14:paraId="4FD0B58A" w14:textId="77777777" w:rsidTr="00B061EC">
        <w:trPr>
          <w:trHeight w:val="177"/>
        </w:trPr>
        <w:tc>
          <w:tcPr>
            <w:tcW w:w="740" w:type="dxa"/>
            <w:vMerge/>
            <w:tcBorders>
              <w:left w:val="single" w:sz="17" w:space="0" w:color="BFBFBF"/>
              <w:bottom w:val="single" w:sz="46" w:space="0" w:color="BFBFBF"/>
              <w:right w:val="single" w:sz="17" w:space="0" w:color="BFBFBF"/>
            </w:tcBorders>
            <w:shd w:val="clear" w:color="auto" w:fill="BFBFBF"/>
            <w:vAlign w:val="center"/>
          </w:tcPr>
          <w:p w14:paraId="1F2F926C" w14:textId="4BD4AF6E" w:rsidR="00B061EC" w:rsidRPr="007C5915" w:rsidRDefault="00B061EC">
            <w:pPr>
              <w:spacing w:after="0" w:line="259" w:lineRule="auto"/>
              <w:ind w:left="0" w:firstLine="0"/>
              <w:jc w:val="left"/>
            </w:pPr>
          </w:p>
        </w:tc>
        <w:tc>
          <w:tcPr>
            <w:tcW w:w="3070" w:type="dxa"/>
            <w:tcBorders>
              <w:top w:val="single" w:sz="63" w:space="0" w:color="BFBFBF"/>
              <w:left w:val="single" w:sz="17" w:space="0" w:color="BFBFBF"/>
              <w:bottom w:val="single" w:sz="17" w:space="0" w:color="BFBFBF"/>
              <w:right w:val="single" w:sz="17" w:space="0" w:color="BFBFBF"/>
            </w:tcBorders>
          </w:tcPr>
          <w:p w14:paraId="59A514A6" w14:textId="502CBAE9" w:rsidR="00B061EC" w:rsidRPr="007C5915" w:rsidRDefault="00B061EC" w:rsidP="00227402">
            <w:pPr>
              <w:spacing w:after="0" w:line="259" w:lineRule="auto"/>
              <w:ind w:left="4" w:firstLine="0"/>
              <w:jc w:val="center"/>
              <w:rPr>
                <w:sz w:val="22"/>
                <w:szCs w:val="20"/>
              </w:rPr>
            </w:pPr>
            <w:r w:rsidRPr="007C5915">
              <w:rPr>
                <w:sz w:val="22"/>
                <w:szCs w:val="20"/>
              </w:rPr>
              <w:t>Parents Evening</w:t>
            </w:r>
          </w:p>
          <w:p w14:paraId="7F10F313" w14:textId="6591C1E7" w:rsidR="00B061EC" w:rsidRPr="007C5915" w:rsidRDefault="00B061EC" w:rsidP="00B061EC">
            <w:pPr>
              <w:spacing w:after="96" w:line="259" w:lineRule="auto"/>
              <w:ind w:left="4" w:firstLine="0"/>
              <w:jc w:val="center"/>
              <w:rPr>
                <w:sz w:val="22"/>
                <w:szCs w:val="20"/>
              </w:rPr>
            </w:pPr>
            <w:r w:rsidRPr="007C5915">
              <w:rPr>
                <w:sz w:val="22"/>
                <w:szCs w:val="20"/>
              </w:rPr>
              <w:t>Post 16 pathways Fair</w:t>
            </w:r>
          </w:p>
        </w:tc>
        <w:tc>
          <w:tcPr>
            <w:tcW w:w="3379" w:type="dxa"/>
            <w:tcBorders>
              <w:top w:val="single" w:sz="63" w:space="0" w:color="BFBFBF"/>
              <w:left w:val="single" w:sz="17" w:space="0" w:color="BFBFBF"/>
              <w:bottom w:val="single" w:sz="17" w:space="0" w:color="BFBFBF"/>
              <w:right w:val="single" w:sz="17" w:space="0" w:color="BFBFBF"/>
            </w:tcBorders>
          </w:tcPr>
          <w:p w14:paraId="484A28CC" w14:textId="5476FCE3" w:rsidR="00B061EC" w:rsidRPr="007C5915" w:rsidRDefault="00B061EC" w:rsidP="00227402">
            <w:pPr>
              <w:spacing w:after="96" w:line="259" w:lineRule="auto"/>
              <w:ind w:left="5" w:firstLine="0"/>
              <w:jc w:val="center"/>
              <w:rPr>
                <w:sz w:val="22"/>
                <w:szCs w:val="20"/>
              </w:rPr>
            </w:pPr>
            <w:r w:rsidRPr="007C5915">
              <w:rPr>
                <w:sz w:val="22"/>
                <w:szCs w:val="20"/>
              </w:rPr>
              <w:t>Careers workshops</w:t>
            </w:r>
          </w:p>
          <w:p w14:paraId="49377CC0" w14:textId="73D0668E" w:rsidR="00B061EC" w:rsidRPr="007C5915" w:rsidRDefault="00B061EC" w:rsidP="00227402">
            <w:pPr>
              <w:spacing w:after="96" w:line="259" w:lineRule="auto"/>
              <w:ind w:left="5" w:firstLine="0"/>
              <w:jc w:val="center"/>
              <w:rPr>
                <w:sz w:val="22"/>
                <w:szCs w:val="20"/>
              </w:rPr>
            </w:pPr>
            <w:r w:rsidRPr="007C5915">
              <w:rPr>
                <w:sz w:val="22"/>
                <w:szCs w:val="20"/>
              </w:rPr>
              <w:t>Form time activities</w:t>
            </w:r>
          </w:p>
          <w:p w14:paraId="600BEE8D" w14:textId="303E6ABE" w:rsidR="00B061EC" w:rsidRPr="007C5915" w:rsidRDefault="00B061EC" w:rsidP="00B061EC">
            <w:pPr>
              <w:spacing w:after="96" w:line="259" w:lineRule="auto"/>
              <w:ind w:left="5" w:firstLine="0"/>
              <w:jc w:val="center"/>
              <w:rPr>
                <w:sz w:val="22"/>
                <w:szCs w:val="20"/>
              </w:rPr>
            </w:pPr>
            <w:r w:rsidRPr="007C5915">
              <w:rPr>
                <w:sz w:val="22"/>
                <w:szCs w:val="20"/>
              </w:rPr>
              <w:t>National Careers Week</w:t>
            </w:r>
          </w:p>
        </w:tc>
        <w:tc>
          <w:tcPr>
            <w:tcW w:w="3327" w:type="dxa"/>
            <w:tcBorders>
              <w:top w:val="single" w:sz="63" w:space="0" w:color="BFBFBF"/>
              <w:left w:val="single" w:sz="17" w:space="0" w:color="BFBFBF"/>
              <w:bottom w:val="single" w:sz="17" w:space="0" w:color="BFBFBF"/>
              <w:right w:val="single" w:sz="17" w:space="0" w:color="BFBFBF"/>
            </w:tcBorders>
          </w:tcPr>
          <w:p w14:paraId="44CB8C43" w14:textId="1CFB4A7A" w:rsidR="00B061EC" w:rsidRPr="007C5915" w:rsidRDefault="00B061EC" w:rsidP="00227402">
            <w:pPr>
              <w:spacing w:after="0" w:line="259" w:lineRule="auto"/>
              <w:ind w:left="4" w:firstLine="0"/>
              <w:jc w:val="center"/>
              <w:rPr>
                <w:sz w:val="22"/>
                <w:szCs w:val="20"/>
              </w:rPr>
            </w:pPr>
            <w:r w:rsidRPr="007C5915">
              <w:rPr>
                <w:sz w:val="22"/>
                <w:szCs w:val="20"/>
              </w:rPr>
              <w:t>End of Year Examination week L4L lessons</w:t>
            </w:r>
          </w:p>
        </w:tc>
      </w:tr>
      <w:tr w:rsidR="00227402" w:rsidRPr="007C5915" w14:paraId="57B60FA1" w14:textId="77777777" w:rsidTr="00B061EC">
        <w:trPr>
          <w:trHeight w:val="279"/>
        </w:trPr>
        <w:tc>
          <w:tcPr>
            <w:tcW w:w="740" w:type="dxa"/>
            <w:tcBorders>
              <w:top w:val="single" w:sz="46" w:space="0" w:color="BFBFBF"/>
              <w:left w:val="single" w:sz="17" w:space="0" w:color="BFBFBF"/>
              <w:right w:val="single" w:sz="17" w:space="0" w:color="BFBFBF"/>
            </w:tcBorders>
            <w:shd w:val="clear" w:color="auto" w:fill="BFBFBF"/>
          </w:tcPr>
          <w:p w14:paraId="14D148C0" w14:textId="42ABA1B3" w:rsidR="00227402" w:rsidRPr="007C5915" w:rsidRDefault="00227402" w:rsidP="00EC33AD">
            <w:pPr>
              <w:spacing w:after="0" w:line="259" w:lineRule="auto"/>
              <w:ind w:left="0"/>
              <w:jc w:val="left"/>
            </w:pPr>
            <w:r w:rsidRPr="007C5915">
              <w:rPr>
                <w:b/>
              </w:rPr>
              <w:t>Year 8</w:t>
            </w:r>
            <w:r w:rsidRPr="007C5915">
              <w:t xml:space="preserve"> </w:t>
            </w:r>
          </w:p>
        </w:tc>
        <w:tc>
          <w:tcPr>
            <w:tcW w:w="3070" w:type="dxa"/>
            <w:tcBorders>
              <w:top w:val="single" w:sz="17" w:space="0" w:color="BFBFBF"/>
              <w:left w:val="single" w:sz="17" w:space="0" w:color="BFBFBF"/>
              <w:bottom w:val="single" w:sz="17" w:space="0" w:color="BFBFBF"/>
              <w:right w:val="single" w:sz="17" w:space="0" w:color="BFBFBF"/>
            </w:tcBorders>
          </w:tcPr>
          <w:p w14:paraId="3BE0AA84" w14:textId="6F64EB95" w:rsidR="00227402" w:rsidRPr="007C5915" w:rsidRDefault="00227402" w:rsidP="00227402">
            <w:pPr>
              <w:spacing w:after="96" w:line="259" w:lineRule="auto"/>
              <w:ind w:left="4" w:firstLine="0"/>
              <w:jc w:val="center"/>
              <w:rPr>
                <w:sz w:val="22"/>
                <w:szCs w:val="20"/>
              </w:rPr>
            </w:pPr>
            <w:r w:rsidRPr="007C5915">
              <w:rPr>
                <w:sz w:val="22"/>
                <w:szCs w:val="20"/>
              </w:rPr>
              <w:t>Post 16 pathways Fair</w:t>
            </w:r>
          </w:p>
          <w:p w14:paraId="34FA6FB5" w14:textId="0DAE94FD" w:rsidR="00227402" w:rsidRPr="007C5915" w:rsidRDefault="00227402" w:rsidP="00227402">
            <w:pPr>
              <w:spacing w:after="0" w:line="259" w:lineRule="auto"/>
              <w:ind w:left="4" w:firstLine="0"/>
              <w:jc w:val="center"/>
              <w:rPr>
                <w:sz w:val="22"/>
                <w:szCs w:val="20"/>
              </w:rPr>
            </w:pPr>
            <w:r w:rsidRPr="007C5915">
              <w:rPr>
                <w:sz w:val="22"/>
                <w:szCs w:val="20"/>
              </w:rPr>
              <w:t>L4L lessons</w:t>
            </w:r>
          </w:p>
        </w:tc>
        <w:tc>
          <w:tcPr>
            <w:tcW w:w="3379" w:type="dxa"/>
            <w:tcBorders>
              <w:top w:val="single" w:sz="17" w:space="0" w:color="BFBFBF"/>
              <w:left w:val="single" w:sz="17" w:space="0" w:color="BFBFBF"/>
              <w:bottom w:val="single" w:sz="17" w:space="0" w:color="BFBFBF"/>
              <w:right w:val="single" w:sz="17" w:space="0" w:color="BFBFBF"/>
            </w:tcBorders>
          </w:tcPr>
          <w:p w14:paraId="069C3FDC" w14:textId="5BBFA4F2" w:rsidR="00227402" w:rsidRPr="007C5915" w:rsidRDefault="00227402" w:rsidP="00227402">
            <w:pPr>
              <w:spacing w:after="96" w:line="259" w:lineRule="auto"/>
              <w:ind w:left="5" w:firstLine="0"/>
              <w:jc w:val="center"/>
              <w:rPr>
                <w:sz w:val="22"/>
                <w:szCs w:val="20"/>
              </w:rPr>
            </w:pPr>
            <w:r w:rsidRPr="007C5915">
              <w:rPr>
                <w:sz w:val="22"/>
                <w:szCs w:val="20"/>
              </w:rPr>
              <w:t>Pathways choices and options evenings</w:t>
            </w:r>
          </w:p>
          <w:p w14:paraId="334A8AE1" w14:textId="7D966A13" w:rsidR="00227402" w:rsidRPr="007C5915" w:rsidRDefault="00227402" w:rsidP="00227402">
            <w:pPr>
              <w:spacing w:after="97" w:line="259" w:lineRule="auto"/>
              <w:ind w:left="5" w:firstLine="0"/>
              <w:jc w:val="center"/>
              <w:rPr>
                <w:sz w:val="22"/>
                <w:szCs w:val="20"/>
              </w:rPr>
            </w:pPr>
            <w:r w:rsidRPr="007C5915">
              <w:rPr>
                <w:sz w:val="22"/>
                <w:szCs w:val="20"/>
              </w:rPr>
              <w:t>Careers workshops</w:t>
            </w:r>
          </w:p>
          <w:p w14:paraId="27625038" w14:textId="0E7055A3" w:rsidR="00227402" w:rsidRPr="007C5915" w:rsidRDefault="00227402" w:rsidP="00227402">
            <w:pPr>
              <w:spacing w:after="0" w:line="259" w:lineRule="auto"/>
              <w:ind w:left="5" w:firstLine="0"/>
              <w:jc w:val="center"/>
              <w:rPr>
                <w:sz w:val="22"/>
                <w:szCs w:val="20"/>
              </w:rPr>
            </w:pPr>
            <w:r w:rsidRPr="007C5915">
              <w:rPr>
                <w:sz w:val="22"/>
                <w:szCs w:val="20"/>
              </w:rPr>
              <w:t>Parents Evening</w:t>
            </w:r>
          </w:p>
          <w:p w14:paraId="01AC3B01" w14:textId="06921613" w:rsidR="00227402" w:rsidRPr="007C5915" w:rsidRDefault="00227402" w:rsidP="00227402">
            <w:pPr>
              <w:spacing w:after="96" w:line="259" w:lineRule="auto"/>
              <w:ind w:left="5" w:firstLine="0"/>
              <w:jc w:val="center"/>
              <w:rPr>
                <w:sz w:val="22"/>
                <w:szCs w:val="20"/>
              </w:rPr>
            </w:pPr>
            <w:r w:rsidRPr="007C5915">
              <w:rPr>
                <w:sz w:val="22"/>
                <w:szCs w:val="20"/>
              </w:rPr>
              <w:t>Form time activities</w:t>
            </w:r>
          </w:p>
          <w:p w14:paraId="4DBE96CE" w14:textId="23C8B4AE" w:rsidR="00227402" w:rsidRPr="007C5915" w:rsidRDefault="00227402" w:rsidP="00B061EC">
            <w:pPr>
              <w:spacing w:after="96" w:line="259" w:lineRule="auto"/>
              <w:ind w:left="5" w:firstLine="0"/>
              <w:jc w:val="center"/>
              <w:rPr>
                <w:sz w:val="22"/>
                <w:szCs w:val="20"/>
              </w:rPr>
            </w:pPr>
            <w:r w:rsidRPr="007C5915">
              <w:rPr>
                <w:sz w:val="22"/>
                <w:szCs w:val="20"/>
              </w:rPr>
              <w:t>National Careers Week</w:t>
            </w:r>
          </w:p>
        </w:tc>
        <w:tc>
          <w:tcPr>
            <w:tcW w:w="3327" w:type="dxa"/>
            <w:tcBorders>
              <w:top w:val="single" w:sz="17" w:space="0" w:color="BFBFBF"/>
              <w:left w:val="single" w:sz="17" w:space="0" w:color="BFBFBF"/>
              <w:bottom w:val="single" w:sz="17" w:space="0" w:color="BFBFBF"/>
              <w:right w:val="single" w:sz="17" w:space="0" w:color="BFBFBF"/>
            </w:tcBorders>
          </w:tcPr>
          <w:p w14:paraId="23AC381A" w14:textId="2D6591CC" w:rsidR="00227402" w:rsidRPr="007C5915" w:rsidRDefault="00227402" w:rsidP="00227402">
            <w:pPr>
              <w:spacing w:after="121" w:line="240" w:lineRule="auto"/>
              <w:ind w:left="4" w:firstLine="0"/>
              <w:jc w:val="center"/>
              <w:rPr>
                <w:sz w:val="22"/>
                <w:szCs w:val="20"/>
              </w:rPr>
            </w:pPr>
            <w:r w:rsidRPr="007C5915">
              <w:rPr>
                <w:sz w:val="22"/>
                <w:szCs w:val="20"/>
              </w:rPr>
              <w:t>End of Year Examination week and L4L lessons</w:t>
            </w:r>
          </w:p>
          <w:p w14:paraId="20F0FA11" w14:textId="2C97101C" w:rsidR="00227402" w:rsidRPr="007C5915" w:rsidRDefault="00227402" w:rsidP="00227402">
            <w:pPr>
              <w:spacing w:after="0" w:line="259" w:lineRule="auto"/>
              <w:ind w:left="4" w:firstLine="0"/>
              <w:jc w:val="center"/>
              <w:rPr>
                <w:sz w:val="22"/>
                <w:szCs w:val="20"/>
              </w:rPr>
            </w:pPr>
            <w:r w:rsidRPr="007C5915">
              <w:rPr>
                <w:sz w:val="22"/>
                <w:szCs w:val="20"/>
              </w:rPr>
              <w:t>Personal Statement work</w:t>
            </w:r>
          </w:p>
        </w:tc>
      </w:tr>
      <w:tr w:rsidR="00157B55" w:rsidRPr="007C5915" w14:paraId="0A329D68" w14:textId="77777777" w:rsidTr="00B061EC">
        <w:trPr>
          <w:trHeight w:val="350"/>
        </w:trPr>
        <w:tc>
          <w:tcPr>
            <w:tcW w:w="740" w:type="dxa"/>
            <w:tcBorders>
              <w:top w:val="single" w:sz="46" w:space="0" w:color="BFBFBF"/>
              <w:left w:val="single" w:sz="17" w:space="0" w:color="BFBFBF"/>
              <w:bottom w:val="single" w:sz="46" w:space="0" w:color="BFBFBF"/>
              <w:right w:val="single" w:sz="17" w:space="0" w:color="BFBFBF"/>
            </w:tcBorders>
            <w:shd w:val="clear" w:color="auto" w:fill="BFBFBF"/>
          </w:tcPr>
          <w:p w14:paraId="646437D4" w14:textId="77777777" w:rsidR="00157B55" w:rsidRPr="007C5915" w:rsidRDefault="00E55F5B">
            <w:pPr>
              <w:spacing w:after="0" w:line="259" w:lineRule="auto"/>
              <w:ind w:left="0" w:firstLine="0"/>
              <w:jc w:val="left"/>
            </w:pPr>
            <w:r w:rsidRPr="007C5915">
              <w:rPr>
                <w:b/>
              </w:rPr>
              <w:t>Year 9</w:t>
            </w:r>
            <w:r w:rsidRPr="007C5915">
              <w:t xml:space="preserve"> </w:t>
            </w:r>
          </w:p>
        </w:tc>
        <w:tc>
          <w:tcPr>
            <w:tcW w:w="3070" w:type="dxa"/>
            <w:tcBorders>
              <w:top w:val="single" w:sz="17" w:space="0" w:color="BFBFBF"/>
              <w:left w:val="single" w:sz="17" w:space="0" w:color="BFBFBF"/>
              <w:bottom w:val="single" w:sz="17" w:space="0" w:color="BFBFBF"/>
              <w:right w:val="single" w:sz="17" w:space="0" w:color="BFBFBF"/>
            </w:tcBorders>
          </w:tcPr>
          <w:p w14:paraId="2FB16B5B" w14:textId="3A51C336" w:rsidR="00227402" w:rsidRPr="007C5915" w:rsidRDefault="00227402" w:rsidP="00227402">
            <w:pPr>
              <w:spacing w:after="96" w:line="259" w:lineRule="auto"/>
              <w:jc w:val="center"/>
              <w:rPr>
                <w:sz w:val="22"/>
                <w:szCs w:val="20"/>
              </w:rPr>
            </w:pPr>
            <w:r w:rsidRPr="007C5915">
              <w:rPr>
                <w:sz w:val="22"/>
                <w:szCs w:val="20"/>
              </w:rPr>
              <w:t>Post 16 pathways Fair</w:t>
            </w:r>
          </w:p>
          <w:p w14:paraId="74ADBADF" w14:textId="6DBABB91" w:rsidR="00157B55" w:rsidRPr="007C5915" w:rsidRDefault="00E55F5B" w:rsidP="00227402">
            <w:pPr>
              <w:spacing w:after="96" w:line="259" w:lineRule="auto"/>
              <w:ind w:left="4" w:firstLine="0"/>
              <w:jc w:val="center"/>
              <w:rPr>
                <w:sz w:val="22"/>
                <w:szCs w:val="20"/>
              </w:rPr>
            </w:pPr>
            <w:r w:rsidRPr="007C5915">
              <w:rPr>
                <w:sz w:val="22"/>
                <w:szCs w:val="20"/>
              </w:rPr>
              <w:t>GCSE Information Evening</w:t>
            </w:r>
          </w:p>
          <w:p w14:paraId="47E6EE14" w14:textId="2FBA986C" w:rsidR="00157B55" w:rsidRPr="007C5915" w:rsidRDefault="00E55F5B" w:rsidP="00227402">
            <w:pPr>
              <w:spacing w:after="0" w:line="259" w:lineRule="auto"/>
              <w:ind w:left="4" w:firstLine="0"/>
              <w:jc w:val="center"/>
              <w:rPr>
                <w:sz w:val="22"/>
                <w:szCs w:val="20"/>
              </w:rPr>
            </w:pPr>
            <w:r w:rsidRPr="007C5915">
              <w:rPr>
                <w:sz w:val="22"/>
                <w:szCs w:val="20"/>
              </w:rPr>
              <w:t>L4L lessons</w:t>
            </w:r>
          </w:p>
        </w:tc>
        <w:tc>
          <w:tcPr>
            <w:tcW w:w="3379" w:type="dxa"/>
            <w:tcBorders>
              <w:top w:val="single" w:sz="17" w:space="0" w:color="BFBFBF"/>
              <w:left w:val="single" w:sz="17" w:space="0" w:color="BFBFBF"/>
              <w:bottom w:val="single" w:sz="17" w:space="0" w:color="BFBFBF"/>
              <w:right w:val="single" w:sz="17" w:space="0" w:color="BFBFBF"/>
            </w:tcBorders>
          </w:tcPr>
          <w:p w14:paraId="014852DB" w14:textId="24762CB2" w:rsidR="00157B55" w:rsidRPr="007C5915" w:rsidRDefault="00E55F5B" w:rsidP="00227402">
            <w:pPr>
              <w:spacing w:after="96" w:line="259" w:lineRule="auto"/>
              <w:ind w:left="5" w:firstLine="0"/>
              <w:jc w:val="center"/>
              <w:rPr>
                <w:sz w:val="22"/>
                <w:szCs w:val="20"/>
              </w:rPr>
            </w:pPr>
            <w:r w:rsidRPr="007C5915">
              <w:rPr>
                <w:sz w:val="22"/>
                <w:szCs w:val="20"/>
              </w:rPr>
              <w:t>Careers workshops</w:t>
            </w:r>
          </w:p>
          <w:p w14:paraId="540C5D9D" w14:textId="649D6AC0" w:rsidR="00157B55" w:rsidRPr="007C5915" w:rsidRDefault="00E55F5B" w:rsidP="00227402">
            <w:pPr>
              <w:spacing w:after="0" w:line="259" w:lineRule="auto"/>
              <w:ind w:left="5" w:firstLine="0"/>
              <w:jc w:val="center"/>
              <w:rPr>
                <w:sz w:val="22"/>
                <w:szCs w:val="20"/>
              </w:rPr>
            </w:pPr>
            <w:r w:rsidRPr="007C5915">
              <w:rPr>
                <w:sz w:val="22"/>
                <w:szCs w:val="20"/>
              </w:rPr>
              <w:t>Parents Evening</w:t>
            </w:r>
          </w:p>
          <w:p w14:paraId="797025E6" w14:textId="06152989" w:rsidR="00227402" w:rsidRPr="007C5915" w:rsidRDefault="00227402" w:rsidP="00227402">
            <w:pPr>
              <w:spacing w:after="96" w:line="259" w:lineRule="auto"/>
              <w:ind w:left="5" w:firstLine="0"/>
              <w:jc w:val="center"/>
              <w:rPr>
                <w:sz w:val="22"/>
                <w:szCs w:val="20"/>
              </w:rPr>
            </w:pPr>
            <w:r w:rsidRPr="007C5915">
              <w:rPr>
                <w:sz w:val="22"/>
                <w:szCs w:val="20"/>
              </w:rPr>
              <w:t>Form time activities</w:t>
            </w:r>
          </w:p>
          <w:p w14:paraId="5E6AEEE6" w14:textId="2AEB521A" w:rsidR="00227402" w:rsidRPr="007C5915" w:rsidRDefault="00227402" w:rsidP="00227402">
            <w:pPr>
              <w:spacing w:after="96" w:line="259" w:lineRule="auto"/>
              <w:ind w:left="5" w:firstLine="0"/>
              <w:jc w:val="center"/>
              <w:rPr>
                <w:sz w:val="22"/>
                <w:szCs w:val="20"/>
              </w:rPr>
            </w:pPr>
            <w:r w:rsidRPr="007C5915">
              <w:rPr>
                <w:sz w:val="22"/>
                <w:szCs w:val="20"/>
              </w:rPr>
              <w:t>National Careers Week</w:t>
            </w:r>
          </w:p>
          <w:p w14:paraId="4E9F4A03" w14:textId="71A5BAA7" w:rsidR="00227402" w:rsidRPr="007C5915" w:rsidRDefault="00227402" w:rsidP="00B061EC">
            <w:pPr>
              <w:spacing w:after="96" w:line="259" w:lineRule="auto"/>
              <w:ind w:left="5" w:firstLine="0"/>
              <w:jc w:val="center"/>
              <w:rPr>
                <w:sz w:val="22"/>
                <w:szCs w:val="20"/>
              </w:rPr>
            </w:pPr>
            <w:r w:rsidRPr="007C5915">
              <w:rPr>
                <w:sz w:val="22"/>
                <w:szCs w:val="20"/>
              </w:rPr>
              <w:t>Pathways choices and options evenings</w:t>
            </w:r>
          </w:p>
        </w:tc>
        <w:tc>
          <w:tcPr>
            <w:tcW w:w="3327" w:type="dxa"/>
            <w:tcBorders>
              <w:top w:val="single" w:sz="17" w:space="0" w:color="BFBFBF"/>
              <w:left w:val="single" w:sz="17" w:space="0" w:color="BFBFBF"/>
              <w:bottom w:val="single" w:sz="17" w:space="0" w:color="BFBFBF"/>
              <w:right w:val="single" w:sz="17" w:space="0" w:color="BFBFBF"/>
            </w:tcBorders>
          </w:tcPr>
          <w:p w14:paraId="4FE7469B" w14:textId="74E721D1" w:rsidR="00157B55" w:rsidRPr="007C5915" w:rsidRDefault="00E55F5B" w:rsidP="00227402">
            <w:pPr>
              <w:spacing w:after="120" w:line="240" w:lineRule="auto"/>
              <w:ind w:left="4" w:firstLine="0"/>
              <w:jc w:val="center"/>
              <w:rPr>
                <w:sz w:val="22"/>
                <w:szCs w:val="20"/>
              </w:rPr>
            </w:pPr>
            <w:r w:rsidRPr="007C5915">
              <w:rPr>
                <w:sz w:val="22"/>
                <w:szCs w:val="20"/>
              </w:rPr>
              <w:t>End of Year Examination week and L4L lessons</w:t>
            </w:r>
          </w:p>
          <w:p w14:paraId="768C94BA" w14:textId="62093FD7" w:rsidR="00157B55" w:rsidRPr="007C5915" w:rsidRDefault="00E55F5B" w:rsidP="00227402">
            <w:pPr>
              <w:spacing w:after="0" w:line="259" w:lineRule="auto"/>
              <w:ind w:left="4" w:firstLine="0"/>
              <w:jc w:val="center"/>
              <w:rPr>
                <w:sz w:val="22"/>
                <w:szCs w:val="20"/>
              </w:rPr>
            </w:pPr>
            <w:r w:rsidRPr="007C5915">
              <w:rPr>
                <w:sz w:val="22"/>
                <w:szCs w:val="20"/>
              </w:rPr>
              <w:t>Personal Statement work</w:t>
            </w:r>
          </w:p>
        </w:tc>
      </w:tr>
      <w:tr w:rsidR="00227402" w:rsidRPr="007C5915" w14:paraId="1715F3C3" w14:textId="77777777" w:rsidTr="00B061EC">
        <w:trPr>
          <w:trHeight w:val="468"/>
        </w:trPr>
        <w:tc>
          <w:tcPr>
            <w:tcW w:w="740" w:type="dxa"/>
            <w:tcBorders>
              <w:top w:val="single" w:sz="46" w:space="0" w:color="BFBFBF"/>
              <w:left w:val="single" w:sz="17" w:space="0" w:color="BFBFBF"/>
              <w:right w:val="single" w:sz="17" w:space="0" w:color="BFBFBF"/>
            </w:tcBorders>
            <w:shd w:val="clear" w:color="auto" w:fill="BFBFBF"/>
          </w:tcPr>
          <w:p w14:paraId="52CD5FBE" w14:textId="5D7D1DDE" w:rsidR="00227402" w:rsidRPr="007C5915" w:rsidRDefault="00227402" w:rsidP="00646488">
            <w:pPr>
              <w:spacing w:after="0" w:line="259" w:lineRule="auto"/>
              <w:ind w:left="0"/>
              <w:jc w:val="left"/>
            </w:pPr>
            <w:r w:rsidRPr="007C5915">
              <w:rPr>
                <w:b/>
              </w:rPr>
              <w:t>Year 10</w:t>
            </w:r>
            <w:r w:rsidRPr="007C5915">
              <w:t xml:space="preserve"> </w:t>
            </w:r>
          </w:p>
        </w:tc>
        <w:tc>
          <w:tcPr>
            <w:tcW w:w="3070" w:type="dxa"/>
            <w:tcBorders>
              <w:top w:val="single" w:sz="17" w:space="0" w:color="BFBFBF"/>
              <w:left w:val="single" w:sz="17" w:space="0" w:color="BFBFBF"/>
              <w:bottom w:val="single" w:sz="17" w:space="0" w:color="BFBFBF"/>
              <w:right w:val="single" w:sz="17" w:space="0" w:color="BFBFBF"/>
            </w:tcBorders>
          </w:tcPr>
          <w:p w14:paraId="447058E7" w14:textId="5A5C7EFA" w:rsidR="00227402" w:rsidRPr="007C5915" w:rsidRDefault="00227402" w:rsidP="00B061EC">
            <w:pPr>
              <w:spacing w:after="96" w:line="259" w:lineRule="auto"/>
              <w:ind w:left="4" w:firstLine="0"/>
              <w:jc w:val="center"/>
              <w:rPr>
                <w:sz w:val="22"/>
                <w:szCs w:val="20"/>
              </w:rPr>
            </w:pPr>
            <w:r w:rsidRPr="007C5915">
              <w:rPr>
                <w:sz w:val="22"/>
                <w:szCs w:val="20"/>
              </w:rPr>
              <w:t>Post 16 pathways Fair</w:t>
            </w:r>
          </w:p>
          <w:p w14:paraId="21855104" w14:textId="29802340" w:rsidR="00227402" w:rsidRPr="007C5915" w:rsidRDefault="00227402" w:rsidP="00B061EC">
            <w:pPr>
              <w:spacing w:after="0" w:line="259" w:lineRule="auto"/>
              <w:ind w:left="4" w:firstLine="0"/>
              <w:jc w:val="center"/>
              <w:rPr>
                <w:sz w:val="22"/>
                <w:szCs w:val="20"/>
              </w:rPr>
            </w:pPr>
          </w:p>
        </w:tc>
        <w:tc>
          <w:tcPr>
            <w:tcW w:w="3379" w:type="dxa"/>
            <w:tcBorders>
              <w:top w:val="single" w:sz="17" w:space="0" w:color="BFBFBF"/>
              <w:left w:val="single" w:sz="17" w:space="0" w:color="BFBFBF"/>
              <w:bottom w:val="single" w:sz="17" w:space="0" w:color="BFBFBF"/>
              <w:right w:val="single" w:sz="17" w:space="0" w:color="BFBFBF"/>
            </w:tcBorders>
          </w:tcPr>
          <w:p w14:paraId="2D07025E" w14:textId="33D50D57" w:rsidR="00227402" w:rsidRPr="007C5915" w:rsidRDefault="00227402" w:rsidP="00B061EC">
            <w:pPr>
              <w:spacing w:after="96" w:line="259" w:lineRule="auto"/>
              <w:ind w:left="5" w:firstLine="0"/>
              <w:jc w:val="center"/>
              <w:rPr>
                <w:sz w:val="22"/>
                <w:szCs w:val="20"/>
              </w:rPr>
            </w:pPr>
            <w:r w:rsidRPr="007C5915">
              <w:rPr>
                <w:sz w:val="22"/>
                <w:szCs w:val="20"/>
              </w:rPr>
              <w:t>Form time activities</w:t>
            </w:r>
          </w:p>
          <w:p w14:paraId="00F2ABB7" w14:textId="77777777" w:rsidR="00227402" w:rsidRPr="007C5915" w:rsidRDefault="00227402" w:rsidP="00B061EC">
            <w:pPr>
              <w:spacing w:after="96" w:line="259" w:lineRule="auto"/>
              <w:ind w:left="5" w:firstLine="0"/>
              <w:jc w:val="center"/>
              <w:rPr>
                <w:sz w:val="22"/>
                <w:szCs w:val="20"/>
              </w:rPr>
            </w:pPr>
            <w:r w:rsidRPr="007C5915">
              <w:rPr>
                <w:sz w:val="22"/>
                <w:szCs w:val="20"/>
              </w:rPr>
              <w:t>National Careers Week</w:t>
            </w:r>
          </w:p>
          <w:p w14:paraId="1281CB64" w14:textId="0F6D9A33" w:rsidR="00227402" w:rsidRPr="007C5915" w:rsidRDefault="00227402" w:rsidP="00B061EC">
            <w:pPr>
              <w:spacing w:after="97" w:line="259" w:lineRule="auto"/>
              <w:ind w:left="5" w:firstLine="0"/>
              <w:jc w:val="center"/>
              <w:rPr>
                <w:sz w:val="22"/>
                <w:szCs w:val="20"/>
              </w:rPr>
            </w:pPr>
            <w:r w:rsidRPr="007C5915">
              <w:rPr>
                <w:sz w:val="22"/>
                <w:szCs w:val="20"/>
              </w:rPr>
              <w:t>Work experience preparation</w:t>
            </w:r>
          </w:p>
          <w:p w14:paraId="18647301" w14:textId="7AC156F6" w:rsidR="00227402" w:rsidRPr="007C5915" w:rsidRDefault="00227402" w:rsidP="00B061EC">
            <w:pPr>
              <w:spacing w:after="120" w:line="240" w:lineRule="auto"/>
              <w:ind w:left="5" w:firstLine="0"/>
              <w:jc w:val="center"/>
              <w:rPr>
                <w:sz w:val="22"/>
                <w:szCs w:val="20"/>
              </w:rPr>
            </w:pPr>
            <w:r w:rsidRPr="007C5915">
              <w:rPr>
                <w:sz w:val="22"/>
                <w:szCs w:val="20"/>
              </w:rPr>
              <w:t>Careers research, investigation and workshops</w:t>
            </w:r>
          </w:p>
          <w:p w14:paraId="7396CC7E" w14:textId="663223A9" w:rsidR="00227402" w:rsidRPr="007C5915" w:rsidRDefault="00227402" w:rsidP="00B061EC">
            <w:pPr>
              <w:spacing w:after="0" w:line="259" w:lineRule="auto"/>
              <w:ind w:left="5" w:firstLine="0"/>
              <w:jc w:val="center"/>
              <w:rPr>
                <w:sz w:val="22"/>
                <w:szCs w:val="20"/>
              </w:rPr>
            </w:pPr>
            <w:r w:rsidRPr="007C5915">
              <w:rPr>
                <w:sz w:val="22"/>
                <w:szCs w:val="20"/>
              </w:rPr>
              <w:t>L4L lessons</w:t>
            </w:r>
          </w:p>
        </w:tc>
        <w:tc>
          <w:tcPr>
            <w:tcW w:w="3327" w:type="dxa"/>
            <w:tcBorders>
              <w:top w:val="single" w:sz="17" w:space="0" w:color="BFBFBF"/>
              <w:left w:val="single" w:sz="17" w:space="0" w:color="BFBFBF"/>
              <w:bottom w:val="single" w:sz="17" w:space="0" w:color="BFBFBF"/>
              <w:right w:val="single" w:sz="17" w:space="0" w:color="BFBFBF"/>
            </w:tcBorders>
          </w:tcPr>
          <w:p w14:paraId="7B2FE0FA" w14:textId="2C8EF3D2" w:rsidR="00227402" w:rsidRPr="007C5915" w:rsidRDefault="00227402" w:rsidP="00B061EC">
            <w:pPr>
              <w:spacing w:after="97" w:line="259" w:lineRule="auto"/>
              <w:ind w:left="4" w:firstLine="0"/>
              <w:jc w:val="center"/>
              <w:rPr>
                <w:sz w:val="22"/>
                <w:szCs w:val="20"/>
              </w:rPr>
            </w:pPr>
            <w:r w:rsidRPr="007C5915">
              <w:rPr>
                <w:sz w:val="22"/>
                <w:szCs w:val="20"/>
              </w:rPr>
              <w:t>College visits and taster Days</w:t>
            </w:r>
          </w:p>
          <w:p w14:paraId="76D6C38A" w14:textId="032C8893" w:rsidR="00227402" w:rsidRPr="007C5915" w:rsidRDefault="00227402" w:rsidP="00B061EC">
            <w:pPr>
              <w:spacing w:after="96" w:line="259" w:lineRule="auto"/>
              <w:ind w:left="4" w:firstLine="0"/>
              <w:jc w:val="center"/>
              <w:rPr>
                <w:sz w:val="22"/>
                <w:szCs w:val="20"/>
              </w:rPr>
            </w:pPr>
            <w:r w:rsidRPr="007C5915">
              <w:rPr>
                <w:sz w:val="22"/>
                <w:szCs w:val="20"/>
              </w:rPr>
              <w:t>Work experience</w:t>
            </w:r>
          </w:p>
          <w:p w14:paraId="2818748E" w14:textId="5E80153D" w:rsidR="00227402" w:rsidRPr="007C5915" w:rsidRDefault="00227402" w:rsidP="00B061EC">
            <w:pPr>
              <w:spacing w:after="96" w:line="259" w:lineRule="auto"/>
              <w:ind w:left="4" w:firstLine="0"/>
              <w:jc w:val="center"/>
              <w:rPr>
                <w:sz w:val="22"/>
                <w:szCs w:val="20"/>
              </w:rPr>
            </w:pPr>
            <w:r w:rsidRPr="007C5915">
              <w:rPr>
                <w:sz w:val="22"/>
                <w:szCs w:val="20"/>
              </w:rPr>
              <w:t>Mock Interviews</w:t>
            </w:r>
          </w:p>
          <w:p w14:paraId="3588805D" w14:textId="72BBBAF2" w:rsidR="00227402" w:rsidRPr="007C5915" w:rsidRDefault="00227402" w:rsidP="00B061EC">
            <w:pPr>
              <w:spacing w:after="96" w:line="259" w:lineRule="auto"/>
              <w:ind w:left="5" w:firstLine="0"/>
              <w:jc w:val="center"/>
              <w:rPr>
                <w:sz w:val="22"/>
                <w:szCs w:val="20"/>
              </w:rPr>
            </w:pPr>
            <w:r w:rsidRPr="007C5915">
              <w:rPr>
                <w:sz w:val="22"/>
                <w:szCs w:val="20"/>
              </w:rPr>
              <w:t>Personal Statement work Parents Evening</w:t>
            </w:r>
          </w:p>
          <w:p w14:paraId="4D3C22F5" w14:textId="50B14E32" w:rsidR="00227402" w:rsidRPr="007C5915" w:rsidRDefault="00227402" w:rsidP="00B061EC">
            <w:pPr>
              <w:spacing w:after="0" w:line="259" w:lineRule="auto"/>
              <w:ind w:left="4" w:firstLine="0"/>
              <w:jc w:val="center"/>
              <w:rPr>
                <w:sz w:val="22"/>
                <w:szCs w:val="20"/>
              </w:rPr>
            </w:pPr>
          </w:p>
        </w:tc>
      </w:tr>
      <w:tr w:rsidR="00227402" w:rsidRPr="007C5915" w14:paraId="1B523A6B" w14:textId="77777777" w:rsidTr="00B061EC">
        <w:trPr>
          <w:trHeight w:val="1604"/>
        </w:trPr>
        <w:tc>
          <w:tcPr>
            <w:tcW w:w="740" w:type="dxa"/>
            <w:tcBorders>
              <w:top w:val="single" w:sz="46" w:space="0" w:color="BFBFBF"/>
              <w:left w:val="single" w:sz="17" w:space="0" w:color="BFBFBF"/>
              <w:right w:val="single" w:sz="17" w:space="0" w:color="BFBFBF"/>
            </w:tcBorders>
            <w:shd w:val="clear" w:color="auto" w:fill="BFBFBF"/>
          </w:tcPr>
          <w:p w14:paraId="14A3C9B9" w14:textId="1AFABF00" w:rsidR="00227402" w:rsidRPr="007C5915" w:rsidRDefault="00227402" w:rsidP="00560E48">
            <w:pPr>
              <w:spacing w:after="0" w:line="259" w:lineRule="auto"/>
              <w:ind w:left="0"/>
              <w:jc w:val="left"/>
            </w:pPr>
            <w:r w:rsidRPr="007C5915">
              <w:rPr>
                <w:b/>
              </w:rPr>
              <w:t>Year 11</w:t>
            </w:r>
          </w:p>
        </w:tc>
        <w:tc>
          <w:tcPr>
            <w:tcW w:w="3070" w:type="dxa"/>
            <w:tcBorders>
              <w:top w:val="single" w:sz="17" w:space="0" w:color="BFBFBF"/>
              <w:left w:val="single" w:sz="17" w:space="0" w:color="BFBFBF"/>
              <w:bottom w:val="single" w:sz="17" w:space="0" w:color="BFBFBF"/>
              <w:right w:val="single" w:sz="17" w:space="0" w:color="BFBFBF"/>
            </w:tcBorders>
          </w:tcPr>
          <w:p w14:paraId="6A7E7AF9" w14:textId="26FFDB70" w:rsidR="00227402" w:rsidRPr="007C5915" w:rsidRDefault="00227402" w:rsidP="00B061EC">
            <w:pPr>
              <w:spacing w:after="120" w:line="240" w:lineRule="auto"/>
              <w:ind w:left="4" w:firstLine="0"/>
              <w:jc w:val="center"/>
              <w:rPr>
                <w:sz w:val="22"/>
                <w:szCs w:val="20"/>
              </w:rPr>
            </w:pPr>
            <w:r w:rsidRPr="007C5915">
              <w:rPr>
                <w:sz w:val="22"/>
                <w:szCs w:val="20"/>
              </w:rPr>
              <w:t>College and apprenticeship applications</w:t>
            </w:r>
          </w:p>
          <w:p w14:paraId="11408836" w14:textId="4092258A" w:rsidR="00227402" w:rsidRPr="007C5915" w:rsidRDefault="00227402" w:rsidP="00B061EC">
            <w:pPr>
              <w:spacing w:after="96" w:line="259" w:lineRule="auto"/>
              <w:ind w:left="4" w:firstLine="0"/>
              <w:jc w:val="center"/>
              <w:rPr>
                <w:sz w:val="22"/>
                <w:szCs w:val="20"/>
              </w:rPr>
            </w:pPr>
            <w:r w:rsidRPr="007C5915">
              <w:rPr>
                <w:sz w:val="22"/>
                <w:szCs w:val="20"/>
              </w:rPr>
              <w:t>Personal Statements and CVs</w:t>
            </w:r>
          </w:p>
          <w:p w14:paraId="250F5D67" w14:textId="41B6EE68" w:rsidR="00227402" w:rsidRPr="007C5915" w:rsidRDefault="00227402" w:rsidP="00B061EC">
            <w:pPr>
              <w:spacing w:after="96" w:line="259" w:lineRule="auto"/>
              <w:ind w:left="4" w:firstLine="0"/>
              <w:jc w:val="center"/>
              <w:rPr>
                <w:sz w:val="22"/>
                <w:szCs w:val="20"/>
              </w:rPr>
            </w:pPr>
            <w:r w:rsidRPr="007C5915">
              <w:rPr>
                <w:sz w:val="22"/>
                <w:szCs w:val="20"/>
              </w:rPr>
              <w:t>Post 16 pathways Fair</w:t>
            </w:r>
          </w:p>
          <w:p w14:paraId="33AA052A" w14:textId="21E4EC5E" w:rsidR="00227402" w:rsidRPr="007C5915" w:rsidRDefault="00227402" w:rsidP="00B061EC">
            <w:pPr>
              <w:spacing w:after="0" w:line="259" w:lineRule="auto"/>
              <w:ind w:left="4" w:firstLine="0"/>
              <w:jc w:val="center"/>
              <w:rPr>
                <w:sz w:val="22"/>
                <w:szCs w:val="20"/>
              </w:rPr>
            </w:pPr>
            <w:r w:rsidRPr="007C5915">
              <w:rPr>
                <w:sz w:val="22"/>
                <w:szCs w:val="20"/>
              </w:rPr>
              <w:t>L4L lessons</w:t>
            </w:r>
          </w:p>
        </w:tc>
        <w:tc>
          <w:tcPr>
            <w:tcW w:w="3379" w:type="dxa"/>
            <w:tcBorders>
              <w:top w:val="single" w:sz="17" w:space="0" w:color="BFBFBF"/>
              <w:left w:val="single" w:sz="17" w:space="0" w:color="BFBFBF"/>
              <w:bottom w:val="single" w:sz="17" w:space="0" w:color="BFBFBF"/>
              <w:right w:val="single" w:sz="17" w:space="0" w:color="BFBFBF"/>
            </w:tcBorders>
          </w:tcPr>
          <w:p w14:paraId="1C94D954" w14:textId="664C8ACB" w:rsidR="00227402" w:rsidRPr="007C5915" w:rsidRDefault="00227402" w:rsidP="00B061EC">
            <w:pPr>
              <w:spacing w:after="96" w:line="259" w:lineRule="auto"/>
              <w:ind w:left="5" w:firstLine="0"/>
              <w:jc w:val="center"/>
              <w:rPr>
                <w:sz w:val="22"/>
                <w:szCs w:val="20"/>
              </w:rPr>
            </w:pPr>
            <w:r w:rsidRPr="007C5915">
              <w:rPr>
                <w:sz w:val="22"/>
                <w:szCs w:val="20"/>
              </w:rPr>
              <w:t>College Interviews</w:t>
            </w:r>
          </w:p>
          <w:p w14:paraId="1562206B" w14:textId="217573E0" w:rsidR="00227402" w:rsidRPr="007C5915" w:rsidRDefault="00227402" w:rsidP="00B061EC">
            <w:pPr>
              <w:spacing w:after="0" w:line="338" w:lineRule="auto"/>
              <w:ind w:left="5" w:firstLine="0"/>
              <w:jc w:val="center"/>
              <w:rPr>
                <w:sz w:val="22"/>
                <w:szCs w:val="20"/>
              </w:rPr>
            </w:pPr>
            <w:r w:rsidRPr="007C5915">
              <w:rPr>
                <w:sz w:val="22"/>
                <w:szCs w:val="20"/>
              </w:rPr>
              <w:t>Apprenticeship interviews Parents Evening</w:t>
            </w:r>
          </w:p>
          <w:p w14:paraId="68F25101" w14:textId="31EB21F5" w:rsidR="00227402" w:rsidRPr="007C5915" w:rsidRDefault="00227402" w:rsidP="00B061EC">
            <w:pPr>
              <w:spacing w:after="0" w:line="259" w:lineRule="auto"/>
              <w:ind w:left="5" w:firstLine="0"/>
              <w:jc w:val="center"/>
              <w:rPr>
                <w:sz w:val="22"/>
                <w:szCs w:val="20"/>
              </w:rPr>
            </w:pPr>
            <w:r w:rsidRPr="007C5915">
              <w:rPr>
                <w:sz w:val="22"/>
                <w:szCs w:val="20"/>
              </w:rPr>
              <w:t>GCSE Information Evening</w:t>
            </w:r>
          </w:p>
          <w:p w14:paraId="331A75BF" w14:textId="248275B8" w:rsidR="00227402" w:rsidRPr="007C5915" w:rsidRDefault="00227402" w:rsidP="00B061EC">
            <w:pPr>
              <w:spacing w:after="96" w:line="259" w:lineRule="auto"/>
              <w:ind w:left="5" w:firstLine="0"/>
              <w:jc w:val="center"/>
              <w:rPr>
                <w:sz w:val="22"/>
                <w:szCs w:val="20"/>
              </w:rPr>
            </w:pPr>
            <w:r w:rsidRPr="007C5915">
              <w:rPr>
                <w:sz w:val="22"/>
                <w:szCs w:val="20"/>
              </w:rPr>
              <w:t>Form time activities</w:t>
            </w:r>
          </w:p>
          <w:p w14:paraId="1923E6D2" w14:textId="77777777" w:rsidR="00227402" w:rsidRPr="007C5915" w:rsidRDefault="00227402" w:rsidP="00B061EC">
            <w:pPr>
              <w:spacing w:after="96" w:line="259" w:lineRule="auto"/>
              <w:ind w:left="5" w:firstLine="0"/>
              <w:jc w:val="center"/>
              <w:rPr>
                <w:sz w:val="22"/>
                <w:szCs w:val="20"/>
              </w:rPr>
            </w:pPr>
            <w:r w:rsidRPr="007C5915">
              <w:rPr>
                <w:sz w:val="22"/>
                <w:szCs w:val="20"/>
              </w:rPr>
              <w:t>National Careers Week</w:t>
            </w:r>
          </w:p>
          <w:p w14:paraId="7082657C" w14:textId="3266EE1C" w:rsidR="00227402" w:rsidRPr="007C5915" w:rsidRDefault="00227402" w:rsidP="00B061EC">
            <w:pPr>
              <w:spacing w:after="0" w:line="259" w:lineRule="auto"/>
              <w:ind w:left="5" w:firstLine="0"/>
              <w:jc w:val="center"/>
              <w:rPr>
                <w:sz w:val="22"/>
                <w:szCs w:val="20"/>
              </w:rPr>
            </w:pPr>
            <w:r w:rsidRPr="007C5915">
              <w:rPr>
                <w:sz w:val="22"/>
                <w:szCs w:val="20"/>
              </w:rPr>
              <w:t>Assemblies</w:t>
            </w:r>
          </w:p>
        </w:tc>
        <w:tc>
          <w:tcPr>
            <w:tcW w:w="3327" w:type="dxa"/>
            <w:tcBorders>
              <w:top w:val="single" w:sz="17" w:space="0" w:color="BFBFBF"/>
              <w:left w:val="single" w:sz="17" w:space="0" w:color="BFBFBF"/>
              <w:bottom w:val="single" w:sz="17" w:space="0" w:color="BFBFBF"/>
              <w:right w:val="single" w:sz="17" w:space="0" w:color="BFBFBF"/>
            </w:tcBorders>
          </w:tcPr>
          <w:p w14:paraId="557C443A" w14:textId="3BEAD2C9" w:rsidR="00227402" w:rsidRPr="007C5915" w:rsidRDefault="00227402" w:rsidP="00B061EC">
            <w:pPr>
              <w:spacing w:after="0" w:line="259" w:lineRule="auto"/>
              <w:ind w:left="4" w:firstLine="0"/>
              <w:jc w:val="center"/>
              <w:rPr>
                <w:sz w:val="22"/>
                <w:szCs w:val="20"/>
              </w:rPr>
            </w:pPr>
          </w:p>
        </w:tc>
      </w:tr>
    </w:tbl>
    <w:p w14:paraId="75B9C2EF" w14:textId="77777777" w:rsidR="00B061EC" w:rsidRPr="007C5915" w:rsidRDefault="00B061EC">
      <w:pPr>
        <w:spacing w:after="106"/>
        <w:ind w:left="-5"/>
      </w:pPr>
    </w:p>
    <w:p w14:paraId="2C2873BC" w14:textId="584D49EC" w:rsidR="00157B55" w:rsidRPr="007C5915" w:rsidRDefault="00E55F5B">
      <w:pPr>
        <w:spacing w:after="106"/>
        <w:ind w:left="-5"/>
      </w:pPr>
      <w:r w:rsidRPr="007C5915">
        <w:lastRenderedPageBreak/>
        <w:t xml:space="preserve">Please speak to our Careers Lead, </w:t>
      </w:r>
      <w:r w:rsidR="00B061EC" w:rsidRPr="007C5915">
        <w:t>Miss Mault (email address above)</w:t>
      </w:r>
      <w:r w:rsidRPr="007C5915">
        <w:rPr>
          <w:color w:val="F15F22"/>
        </w:rPr>
        <w:t xml:space="preserve"> </w:t>
      </w:r>
      <w:r w:rsidRPr="007C5915">
        <w:t xml:space="preserve">to identify the most suitable opportunity for you. </w:t>
      </w:r>
    </w:p>
    <w:p w14:paraId="26ECB623" w14:textId="4E679876" w:rsidR="00157B55" w:rsidRPr="007C5915" w:rsidRDefault="00E55F5B">
      <w:pPr>
        <w:spacing w:after="110"/>
        <w:ind w:left="-5"/>
      </w:pPr>
      <w:r w:rsidRPr="007C5915">
        <w:t xml:space="preserve">Throughout the year pupils also have access to assemblies and careers work opportunities are shared with pupils and parents through Microsoft Teams, school social media, the school website and </w:t>
      </w:r>
      <w:r w:rsidR="00B061EC" w:rsidRPr="007C5915">
        <w:t>Firefly</w:t>
      </w:r>
      <w:r w:rsidRPr="007C5915">
        <w:t xml:space="preserve">. </w:t>
      </w:r>
    </w:p>
    <w:p w14:paraId="62142817" w14:textId="77777777" w:rsidR="00157B55" w:rsidRPr="007C5915" w:rsidRDefault="00E55F5B">
      <w:pPr>
        <w:spacing w:after="108"/>
        <w:ind w:left="-5"/>
        <w:jc w:val="left"/>
      </w:pPr>
      <w:r w:rsidRPr="007C5915">
        <w:rPr>
          <w:b/>
        </w:rPr>
        <w:t>Safeguarding</w:t>
      </w:r>
      <w:r w:rsidRPr="007C5915">
        <w:t xml:space="preserve"> </w:t>
      </w:r>
    </w:p>
    <w:p w14:paraId="3A52F038" w14:textId="77777777" w:rsidR="00157B55" w:rsidRPr="007C5915" w:rsidRDefault="00E55F5B">
      <w:pPr>
        <w:spacing w:after="160"/>
        <w:ind w:left="-5"/>
      </w:pPr>
      <w:r w:rsidRPr="007C5915">
        <w:t xml:space="preserve">Our safeguarding/child protection policy outlines the school’s procedure for checking the identity and suitability of visitors (please see policy on website or at reception). Education and training providers will be expected to adhere to this policy.  </w:t>
      </w:r>
    </w:p>
    <w:p w14:paraId="1AD66378" w14:textId="77777777" w:rsidR="00157B55" w:rsidRPr="007C5915" w:rsidRDefault="00E55F5B">
      <w:pPr>
        <w:numPr>
          <w:ilvl w:val="0"/>
          <w:numId w:val="8"/>
        </w:numPr>
        <w:spacing w:after="9"/>
        <w:ind w:hanging="360"/>
      </w:pPr>
      <w:r w:rsidRPr="007C5915">
        <w:t>visitors to school sign in and wear identification lanyard</w:t>
      </w:r>
      <w:r w:rsidRPr="007C5915">
        <w:rPr>
          <w:b/>
          <w:color w:val="FF0000"/>
        </w:rPr>
        <w:t xml:space="preserve"> </w:t>
      </w:r>
      <w:r w:rsidRPr="007C5915">
        <w:t xml:space="preserve">to indicate they have done so </w:t>
      </w:r>
    </w:p>
    <w:p w14:paraId="2DB2C53E" w14:textId="77777777" w:rsidR="00157B55" w:rsidRPr="007C5915" w:rsidRDefault="00E55F5B">
      <w:pPr>
        <w:numPr>
          <w:ilvl w:val="0"/>
          <w:numId w:val="8"/>
        </w:numPr>
        <w:ind w:hanging="360"/>
      </w:pPr>
      <w:r w:rsidRPr="007C5915">
        <w:t xml:space="preserve">ALL staff and children, where appropriate, will challenge visitors to school who are not wearing correct identification </w:t>
      </w:r>
    </w:p>
    <w:p w14:paraId="3E459C69" w14:textId="77777777" w:rsidR="00157B55" w:rsidRPr="007C5915" w:rsidRDefault="00E55F5B">
      <w:pPr>
        <w:numPr>
          <w:ilvl w:val="0"/>
          <w:numId w:val="8"/>
        </w:numPr>
        <w:spacing w:after="9"/>
        <w:ind w:hanging="360"/>
      </w:pPr>
      <w:r w:rsidRPr="007C5915">
        <w:t xml:space="preserve">visitors sign out and remove/hand in their identification when they leave the school </w:t>
      </w:r>
    </w:p>
    <w:p w14:paraId="0F8E4D87" w14:textId="77777777" w:rsidR="00157B55" w:rsidRPr="007C5915" w:rsidRDefault="00E55F5B">
      <w:pPr>
        <w:numPr>
          <w:ilvl w:val="0"/>
          <w:numId w:val="8"/>
        </w:numPr>
        <w:spacing w:after="9"/>
        <w:ind w:hanging="360"/>
      </w:pPr>
      <w:r w:rsidRPr="007C5915">
        <w:t xml:space="preserve">visitors are aware of who to speak to if they are worried about a child during their visit </w:t>
      </w:r>
    </w:p>
    <w:p w14:paraId="6140DE4D" w14:textId="77777777" w:rsidR="00157B55" w:rsidRPr="007C5915" w:rsidRDefault="00E55F5B">
      <w:pPr>
        <w:numPr>
          <w:ilvl w:val="0"/>
          <w:numId w:val="8"/>
        </w:numPr>
        <w:ind w:hanging="360"/>
      </w:pPr>
      <w:r w:rsidRPr="007C5915">
        <w:t xml:space="preserve">visitors are accompanied during their visit, when children are present, unless they have undergone relevant checks and these are accepted and verified by DSL or headteacher  </w:t>
      </w:r>
    </w:p>
    <w:p w14:paraId="109D1AE6" w14:textId="77777777" w:rsidR="00157B55" w:rsidRPr="007C5915" w:rsidRDefault="00E55F5B">
      <w:pPr>
        <w:numPr>
          <w:ilvl w:val="0"/>
          <w:numId w:val="8"/>
        </w:numPr>
        <w:spacing w:after="9"/>
        <w:ind w:hanging="360"/>
      </w:pPr>
      <w:r w:rsidRPr="007C5915">
        <w:t xml:space="preserve">visitors will behave in a way that is compliant with the school's </w:t>
      </w:r>
      <w:r w:rsidRPr="007C5915">
        <w:rPr>
          <w:b/>
          <w:color w:val="00B0F0"/>
        </w:rPr>
        <w:t>Code of Conduct</w:t>
      </w:r>
      <w:r w:rsidRPr="007C5915">
        <w:t xml:space="preserve"> </w:t>
      </w:r>
    </w:p>
    <w:p w14:paraId="761DA4BF" w14:textId="77777777" w:rsidR="00157B55" w:rsidRPr="007C5915" w:rsidRDefault="00E55F5B">
      <w:pPr>
        <w:numPr>
          <w:ilvl w:val="0"/>
          <w:numId w:val="8"/>
        </w:numPr>
        <w:ind w:hanging="360"/>
      </w:pPr>
      <w:r w:rsidRPr="007C5915">
        <w:t xml:space="preserve">visitors will not use mobile phones or other similar electronic devices during their visit unless agreed by the headteacher or DSL. </w:t>
      </w:r>
    </w:p>
    <w:p w14:paraId="6A462041" w14:textId="77777777" w:rsidR="00157B55" w:rsidRPr="007C5915" w:rsidRDefault="00E55F5B">
      <w:pPr>
        <w:numPr>
          <w:ilvl w:val="0"/>
          <w:numId w:val="8"/>
        </w:numPr>
        <w:ind w:hanging="360"/>
      </w:pPr>
      <w:r w:rsidRPr="007C5915">
        <w:t xml:space="preserve">visitors will not initiate contact or conversations with pupils unless this is relevant and appropriate to the reason for their visit </w:t>
      </w:r>
    </w:p>
    <w:p w14:paraId="1F505AF8" w14:textId="77777777" w:rsidR="00157B55" w:rsidRPr="007C5915" w:rsidRDefault="00E55F5B">
      <w:pPr>
        <w:numPr>
          <w:ilvl w:val="0"/>
          <w:numId w:val="8"/>
        </w:numPr>
        <w:spacing w:after="42" w:line="249" w:lineRule="auto"/>
        <w:ind w:hanging="360"/>
      </w:pPr>
      <w:r w:rsidRPr="007C5915">
        <w:t xml:space="preserve">when there are several visitors to the school at the same time (such as for an assembly etc) there will be adequate staff supervision of children and visitors. A risk assessment will be undertaken if deemed necessary or appropriate </w:t>
      </w:r>
    </w:p>
    <w:p w14:paraId="68BEB183" w14:textId="77777777" w:rsidR="00157B55" w:rsidRPr="007C5915" w:rsidRDefault="00E55F5B">
      <w:pPr>
        <w:numPr>
          <w:ilvl w:val="0"/>
          <w:numId w:val="8"/>
        </w:numPr>
        <w:spacing w:after="113"/>
        <w:ind w:hanging="360"/>
      </w:pPr>
      <w:r w:rsidRPr="007C5915">
        <w:t xml:space="preserve">when visitors are undertaking activities with children, content of the activity will be agreed with the headteacher or DSL, prior to the visit </w:t>
      </w:r>
    </w:p>
    <w:p w14:paraId="76ACCB20" w14:textId="77777777" w:rsidR="00157B55" w:rsidRPr="007C5915" w:rsidRDefault="00E55F5B">
      <w:pPr>
        <w:spacing w:after="108"/>
        <w:ind w:left="-5"/>
        <w:jc w:val="left"/>
      </w:pPr>
      <w:r w:rsidRPr="007C5915">
        <w:rPr>
          <w:b/>
        </w:rPr>
        <w:t xml:space="preserve">Premises and facilities </w:t>
      </w:r>
    </w:p>
    <w:p w14:paraId="5DF970FA" w14:textId="01DF8A62" w:rsidR="00157B55" w:rsidRPr="007C5915" w:rsidRDefault="00E55F5B">
      <w:pPr>
        <w:spacing w:after="110"/>
        <w:ind w:left="-5"/>
      </w:pPr>
      <w:r w:rsidRPr="007C5915">
        <w:t xml:space="preserve">In preparation for a visit or access to pupils, the relevant person should contact the Careers Lead to make any arrangements for facilities required including rooms, resources and specialist equipment such as audio or visual devices. Electronic devices such as cameras, phones and tablets are to be used in an appropriate manner to ensure the safety of pupils, all visitors should confirm whether they can use these with the Careers Lead Miss Mault (Miss Mault </w:t>
      </w:r>
      <w:r w:rsidR="00B061EC" w:rsidRPr="007C5915">
        <w:t>is also a trained</w:t>
      </w:r>
      <w:r w:rsidRPr="007C5915">
        <w:t xml:space="preserve"> DSL). This will be in accordance with the safeguarding policy mentioned above. </w:t>
      </w:r>
    </w:p>
    <w:p w14:paraId="758E1CC9" w14:textId="1F4AC5AE" w:rsidR="00157B55" w:rsidRDefault="00E55F5B" w:rsidP="00B061EC">
      <w:pPr>
        <w:spacing w:after="7783"/>
        <w:ind w:left="-5"/>
      </w:pPr>
      <w:r w:rsidRPr="007C5915">
        <w:t>Prospectuses, leaflets and information may be left for pupils and parents once it has been approved by the Careers Lead or a member of the Senior Leadership Team.</w:t>
      </w:r>
      <w:r>
        <w:t xml:space="preserve"> </w:t>
      </w:r>
      <w:r>
        <w:rPr>
          <w:rFonts w:ascii="Arial" w:eastAsia="Arial" w:hAnsi="Arial" w:cs="Arial"/>
          <w:sz w:val="20"/>
        </w:rPr>
        <w:t xml:space="preserve"> </w:t>
      </w:r>
    </w:p>
    <w:sectPr w:rsidR="00157B55" w:rsidSect="00FF7C60">
      <w:footerReference w:type="even" r:id="rId16"/>
      <w:footerReference w:type="default" r:id="rId17"/>
      <w:footerReference w:type="first" r:id="rId18"/>
      <w:pgSz w:w="11899" w:h="16841"/>
      <w:pgMar w:top="720" w:right="567" w:bottom="720" w:left="7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62761" w14:textId="77777777" w:rsidR="001443B7" w:rsidRDefault="001443B7">
      <w:pPr>
        <w:spacing w:after="0" w:line="240" w:lineRule="auto"/>
      </w:pPr>
      <w:r>
        <w:separator/>
      </w:r>
    </w:p>
  </w:endnote>
  <w:endnote w:type="continuationSeparator" w:id="0">
    <w:p w14:paraId="6E4F3E87" w14:textId="77777777" w:rsidR="001443B7" w:rsidRDefault="0014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3EE09" w14:textId="77777777" w:rsidR="00157B55" w:rsidRDefault="00157B5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EC77" w14:textId="77777777" w:rsidR="00157B55" w:rsidRDefault="00157B5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A378" w14:textId="77777777" w:rsidR="00157B55" w:rsidRDefault="00157B5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C28C" w14:textId="77777777" w:rsidR="00157B55" w:rsidRDefault="00157B5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C6DB" w14:textId="77777777" w:rsidR="00157B55" w:rsidRDefault="00157B5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2A09" w14:textId="77777777" w:rsidR="00157B55" w:rsidRDefault="00157B5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25F4" w14:textId="77777777" w:rsidR="001443B7" w:rsidRDefault="001443B7">
      <w:pPr>
        <w:spacing w:after="0" w:line="240" w:lineRule="auto"/>
      </w:pPr>
      <w:r>
        <w:separator/>
      </w:r>
    </w:p>
  </w:footnote>
  <w:footnote w:type="continuationSeparator" w:id="0">
    <w:p w14:paraId="25C88495" w14:textId="77777777" w:rsidR="001443B7" w:rsidRDefault="00144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3FA"/>
    <w:multiLevelType w:val="hybridMultilevel"/>
    <w:tmpl w:val="632E4180"/>
    <w:lvl w:ilvl="0" w:tplc="237CCEE0">
      <w:start w:val="1"/>
      <w:numFmt w:val="decimal"/>
      <w:lvlText w:val="%1."/>
      <w:lvlJc w:val="left"/>
      <w:pPr>
        <w:ind w:left="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D068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0A2F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1823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E466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E44E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4CD7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1A92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844F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862C4F"/>
    <w:multiLevelType w:val="hybridMultilevel"/>
    <w:tmpl w:val="3A64961E"/>
    <w:lvl w:ilvl="0" w:tplc="7CBA7D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6827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C833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2BC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BA58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EA06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4ADA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21A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0A31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EC4A1A"/>
    <w:multiLevelType w:val="hybridMultilevel"/>
    <w:tmpl w:val="2A021402"/>
    <w:lvl w:ilvl="0" w:tplc="10A4DC06">
      <w:start w:val="1"/>
      <w:numFmt w:val="bullet"/>
      <w:lvlText w:val="•"/>
      <w:lvlJc w:val="left"/>
      <w:pPr>
        <w:ind w:left="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9AC6B0">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2CC9E6">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226F64">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BCD128">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9D8CA66">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2F6743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94D730">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CE17C8">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24C40B1"/>
    <w:multiLevelType w:val="hybridMultilevel"/>
    <w:tmpl w:val="FF04FD3C"/>
    <w:lvl w:ilvl="0" w:tplc="A7B2D86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CE69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CA04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443C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D089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3AAC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98D06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26D4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0460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D43380"/>
    <w:multiLevelType w:val="hybridMultilevel"/>
    <w:tmpl w:val="D1425F16"/>
    <w:lvl w:ilvl="0" w:tplc="2960A138">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3C97B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EE9B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B26A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7897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24FCE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226B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A03C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36593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1C72CD"/>
    <w:multiLevelType w:val="hybridMultilevel"/>
    <w:tmpl w:val="F38E2810"/>
    <w:lvl w:ilvl="0" w:tplc="4C34C6E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215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60EB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E67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262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E8DE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3293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C67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F066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362986"/>
    <w:multiLevelType w:val="hybridMultilevel"/>
    <w:tmpl w:val="6168540E"/>
    <w:lvl w:ilvl="0" w:tplc="FEDCD242">
      <w:start w:val="1"/>
      <w:numFmt w:val="bullet"/>
      <w:lvlText w:val="•"/>
      <w:lvlJc w:val="left"/>
      <w:pPr>
        <w:ind w:left="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B6BB00">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AC1136">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18058C4">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ACE3CA">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34B400">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7040E6">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9216D8">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32E2DCC">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90172B9"/>
    <w:multiLevelType w:val="hybridMultilevel"/>
    <w:tmpl w:val="ECF87B92"/>
    <w:lvl w:ilvl="0" w:tplc="FEFC969A">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1832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2201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DC8F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BAD53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BA7D5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F84F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DADE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1EA2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BD1F87"/>
    <w:multiLevelType w:val="hybridMultilevel"/>
    <w:tmpl w:val="8D267EAC"/>
    <w:lvl w:ilvl="0" w:tplc="2B4EB454">
      <w:start w:val="1"/>
      <w:numFmt w:val="bullet"/>
      <w:lvlText w:val="•"/>
      <w:lvlJc w:val="left"/>
      <w:pPr>
        <w:ind w:left="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66642E">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041C98">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9EB47E">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F41DEE">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7CB92A">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330392A">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283076">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7B4A076">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52F3AE2"/>
    <w:multiLevelType w:val="multilevel"/>
    <w:tmpl w:val="60CA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3530D"/>
    <w:multiLevelType w:val="hybridMultilevel"/>
    <w:tmpl w:val="A0FA233A"/>
    <w:lvl w:ilvl="0" w:tplc="B02AD2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DA8B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288A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B206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A46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709D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66DC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C57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A47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973D3F"/>
    <w:multiLevelType w:val="hybridMultilevel"/>
    <w:tmpl w:val="A25E6482"/>
    <w:lvl w:ilvl="0" w:tplc="385C6B54">
      <w:start w:val="1"/>
      <w:numFmt w:val="bullet"/>
      <w:lvlText w:val="•"/>
      <w:lvlJc w:val="left"/>
      <w:pPr>
        <w:ind w:left="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1EF84C">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58446A">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654A1EA">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14B8A0">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22531A">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AAD77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DEB58A">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F683E8">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F8F2079"/>
    <w:multiLevelType w:val="hybridMultilevel"/>
    <w:tmpl w:val="1708F7B6"/>
    <w:lvl w:ilvl="0" w:tplc="BD6C87AE">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4CDF1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E2BD7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48D9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FCCB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D61E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0074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82624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42A0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B44D7D"/>
    <w:multiLevelType w:val="hybridMultilevel"/>
    <w:tmpl w:val="0ADA9574"/>
    <w:lvl w:ilvl="0" w:tplc="0C06AB1A">
      <w:start w:val="1"/>
      <w:numFmt w:val="bullet"/>
      <w:lvlText w:val="•"/>
      <w:lvlJc w:val="left"/>
      <w:pPr>
        <w:ind w:left="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E0F2F8">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CD85E8A">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E0268C2">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343348">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2E8E30A">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AA9EC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F81548">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FAAB0BA">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872524028">
    <w:abstractNumId w:val="10"/>
  </w:num>
  <w:num w:numId="2" w16cid:durableId="604458493">
    <w:abstractNumId w:val="5"/>
  </w:num>
  <w:num w:numId="3" w16cid:durableId="201015270">
    <w:abstractNumId w:val="12"/>
  </w:num>
  <w:num w:numId="4" w16cid:durableId="1280911315">
    <w:abstractNumId w:val="3"/>
  </w:num>
  <w:num w:numId="5" w16cid:durableId="1982927812">
    <w:abstractNumId w:val="7"/>
  </w:num>
  <w:num w:numId="6" w16cid:durableId="1812209772">
    <w:abstractNumId w:val="4"/>
  </w:num>
  <w:num w:numId="7" w16cid:durableId="929464265">
    <w:abstractNumId w:val="0"/>
  </w:num>
  <w:num w:numId="8" w16cid:durableId="549538384">
    <w:abstractNumId w:val="1"/>
  </w:num>
  <w:num w:numId="9" w16cid:durableId="984046489">
    <w:abstractNumId w:val="2"/>
  </w:num>
  <w:num w:numId="10" w16cid:durableId="1252932593">
    <w:abstractNumId w:val="6"/>
  </w:num>
  <w:num w:numId="11" w16cid:durableId="210044733">
    <w:abstractNumId w:val="11"/>
  </w:num>
  <w:num w:numId="12" w16cid:durableId="1308238504">
    <w:abstractNumId w:val="13"/>
  </w:num>
  <w:num w:numId="13" w16cid:durableId="1804738804">
    <w:abstractNumId w:val="8"/>
  </w:num>
  <w:num w:numId="14" w16cid:durableId="331488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B55"/>
    <w:rsid w:val="00021C63"/>
    <w:rsid w:val="001443B7"/>
    <w:rsid w:val="00157B55"/>
    <w:rsid w:val="00227402"/>
    <w:rsid w:val="00275229"/>
    <w:rsid w:val="002E3ADA"/>
    <w:rsid w:val="00324A81"/>
    <w:rsid w:val="005D4307"/>
    <w:rsid w:val="007132CC"/>
    <w:rsid w:val="007C5915"/>
    <w:rsid w:val="00804133"/>
    <w:rsid w:val="008C68EB"/>
    <w:rsid w:val="00A06D1C"/>
    <w:rsid w:val="00B061EC"/>
    <w:rsid w:val="00E406ED"/>
    <w:rsid w:val="00E55F5B"/>
    <w:rsid w:val="00F13BE2"/>
    <w:rsid w:val="00FF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6051"/>
  <w15:docId w15:val="{FFAC87E4-6BF1-4429-A4A5-D00A398F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5"/>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1997/44/section/42B"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7/44/section/42B"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1b93685-de59-4cd6-b4bc-260eb2a400d5" xsi:nil="true"/>
    <lcf76f155ced4ddcb4097134ff3c332f xmlns="71e0b769-0168-4b7a-b862-3f3ef42be049">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DBB70AA2CF14F9B75DD0B898F2C66" ma:contentTypeVersion="19" ma:contentTypeDescription="Create a new document." ma:contentTypeScope="" ma:versionID="803a4479b1d1a06fe2479daea474584e">
  <xsd:schema xmlns:xsd="http://www.w3.org/2001/XMLSchema" xmlns:xs="http://www.w3.org/2001/XMLSchema" xmlns:p="http://schemas.microsoft.com/office/2006/metadata/properties" xmlns:ns1="http://schemas.microsoft.com/sharepoint/v3" xmlns:ns2="71e0b769-0168-4b7a-b862-3f3ef42be049" xmlns:ns3="d1b93685-de59-4cd6-b4bc-260eb2a400d5" targetNamespace="http://schemas.microsoft.com/office/2006/metadata/properties" ma:root="true" ma:fieldsID="cd08a55016dcb60da078b25f6927f326" ns1:_="" ns2:_="" ns3:_="">
    <xsd:import namespace="http://schemas.microsoft.com/sharepoint/v3"/>
    <xsd:import namespace="71e0b769-0168-4b7a-b862-3f3ef42be049"/>
    <xsd:import namespace="d1b93685-de59-4cd6-b4bc-260eb2a400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0b769-0168-4b7a-b862-3f3ef42b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93685-de59-4cd6-b4bc-260eb2a400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572073-5f7b-405d-a1e2-2fe2b00abd12}" ma:internalName="TaxCatchAll" ma:showField="CatchAllData" ma:web="d1b93685-de59-4cd6-b4bc-260eb2a40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99E36-3EF2-4451-8CCA-E2CF9AE916AE}">
  <ds:schemaRefs>
    <ds:schemaRef ds:uri="http://schemas.microsoft.com/office/2006/metadata/properties"/>
    <ds:schemaRef ds:uri="http://schemas.microsoft.com/office/infopath/2007/PartnerControls"/>
    <ds:schemaRef ds:uri="http://schemas.microsoft.com/sharepoint/v3"/>
    <ds:schemaRef ds:uri="d1b93685-de59-4cd6-b4bc-260eb2a400d5"/>
    <ds:schemaRef ds:uri="71e0b769-0168-4b7a-b862-3f3ef42be049"/>
  </ds:schemaRefs>
</ds:datastoreItem>
</file>

<file path=customXml/itemProps2.xml><?xml version="1.0" encoding="utf-8"?>
<ds:datastoreItem xmlns:ds="http://schemas.openxmlformats.org/officeDocument/2006/customXml" ds:itemID="{8C4C81DD-38E6-4EE0-B577-8C41BE89AC5D}">
  <ds:schemaRefs>
    <ds:schemaRef ds:uri="http://schemas.microsoft.com/sharepoint/v3/contenttype/forms"/>
  </ds:schemaRefs>
</ds:datastoreItem>
</file>

<file path=customXml/itemProps3.xml><?xml version="1.0" encoding="utf-8"?>
<ds:datastoreItem xmlns:ds="http://schemas.openxmlformats.org/officeDocument/2006/customXml" ds:itemID="{BB53EA42-6441-440D-9533-F7F3F5BC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e0b769-0168-4b7a-b862-3f3ef42be049"/>
    <ds:schemaRef ds:uri="d1b93685-de59-4cd6-b4bc-260eb2a40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N Oddie</cp:lastModifiedBy>
  <cp:revision>7</cp:revision>
  <dcterms:created xsi:type="dcterms:W3CDTF">2023-03-08T17:02:00Z</dcterms:created>
  <dcterms:modified xsi:type="dcterms:W3CDTF">2024-09-06T13:18:00Z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0x01010014BDBB70AA2CF14F9B75DD0B898F2C66</vt:lpwstr>
  </property>
  <property fmtid="{D5CDD505-2E9C-101B-9397-08002B2CF9AE}" pid="3" name="MediaServiceImageTags">
    <vt:lpwstr/>
  </property>
</Properties>
</file>