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2F63B" w14:textId="77777777" w:rsidR="00210C3F" w:rsidRDefault="00210C3F" w:rsidP="00210C3F">
      <w:r>
        <w:rPr>
          <w:noProof/>
          <w:lang w:eastAsia="en-GB"/>
        </w:rPr>
        <w:drawing>
          <wp:anchor distT="0" distB="0" distL="114300" distR="114300" simplePos="0" relativeHeight="251658240" behindDoc="1" locked="0" layoutInCell="1" allowOverlap="1" wp14:anchorId="5352F642" wp14:editId="5352F643">
            <wp:simplePos x="0" y="0"/>
            <wp:positionH relativeFrom="column">
              <wp:posOffset>554009</wp:posOffset>
            </wp:positionH>
            <wp:positionV relativeFrom="paragraph">
              <wp:posOffset>-110375</wp:posOffset>
            </wp:positionV>
            <wp:extent cx="5731510" cy="90741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PA HEADER.png"/>
                    <pic:cNvPicPr/>
                  </pic:nvPicPr>
                  <pic:blipFill>
                    <a:blip r:embed="rId8">
                      <a:extLst>
                        <a:ext uri="{28A0092B-C50C-407E-A947-70E740481C1C}">
                          <a14:useLocalDpi xmlns:a14="http://schemas.microsoft.com/office/drawing/2010/main" val="0"/>
                        </a:ext>
                      </a:extLst>
                    </a:blip>
                    <a:stretch>
                      <a:fillRect/>
                    </a:stretch>
                  </pic:blipFill>
                  <pic:spPr>
                    <a:xfrm>
                      <a:off x="0" y="0"/>
                      <a:ext cx="5731510" cy="907415"/>
                    </a:xfrm>
                    <a:prstGeom prst="rect">
                      <a:avLst/>
                    </a:prstGeom>
                  </pic:spPr>
                </pic:pic>
              </a:graphicData>
            </a:graphic>
          </wp:anchor>
        </w:drawing>
      </w:r>
    </w:p>
    <w:p w14:paraId="5352F63C" w14:textId="77777777" w:rsidR="00E84704" w:rsidRDefault="00E84704" w:rsidP="00210C3F">
      <w:pPr>
        <w:jc w:val="center"/>
        <w:rPr>
          <w:b/>
          <w:sz w:val="40"/>
          <w:u w:val="single"/>
        </w:rPr>
      </w:pPr>
    </w:p>
    <w:p w14:paraId="5352F63D" w14:textId="77777777" w:rsidR="00E84704" w:rsidRDefault="00E84704" w:rsidP="00210C3F">
      <w:pPr>
        <w:jc w:val="center"/>
        <w:rPr>
          <w:b/>
          <w:sz w:val="40"/>
          <w:u w:val="single"/>
        </w:rPr>
      </w:pPr>
    </w:p>
    <w:p w14:paraId="5352F63E" w14:textId="20E89D1B" w:rsidR="00210C3F" w:rsidRPr="00B36249" w:rsidRDefault="00D36616" w:rsidP="00210C3F">
      <w:pPr>
        <w:jc w:val="center"/>
        <w:rPr>
          <w:b/>
          <w:sz w:val="40"/>
          <w:u w:val="single"/>
        </w:rPr>
      </w:pPr>
      <w:r>
        <w:rPr>
          <w:b/>
          <w:sz w:val="40"/>
          <w:u w:val="single"/>
        </w:rPr>
        <w:t>Art</w:t>
      </w:r>
      <w:r w:rsidR="00210C3F" w:rsidRPr="00B36249">
        <w:rPr>
          <w:b/>
          <w:sz w:val="40"/>
          <w:u w:val="single"/>
        </w:rPr>
        <w:t xml:space="preserve"> approach</w:t>
      </w:r>
    </w:p>
    <w:p w14:paraId="5352F63F" w14:textId="4E273333" w:rsidR="00210C3F" w:rsidRDefault="00210C3F" w:rsidP="00210C3F"/>
    <w:p w14:paraId="5352F640" w14:textId="6D7F3D83" w:rsidR="00210C3F" w:rsidRDefault="00210C3F" w:rsidP="00210C3F"/>
    <w:p w14:paraId="5352F641" w14:textId="666E3978" w:rsidR="003E37C3" w:rsidRDefault="00A11125" w:rsidP="00D36616">
      <w:r>
        <w:rPr>
          <w:noProof/>
          <w:lang w:eastAsia="en-GB"/>
        </w:rPr>
        <mc:AlternateContent>
          <mc:Choice Requires="wps">
            <w:drawing>
              <wp:anchor distT="45720" distB="45720" distL="114300" distR="114300" simplePos="0" relativeHeight="251666432" behindDoc="0" locked="0" layoutInCell="1" allowOverlap="1" wp14:anchorId="198C23EB" wp14:editId="5E9F3ACB">
                <wp:simplePos x="0" y="0"/>
                <wp:positionH relativeFrom="margin">
                  <wp:posOffset>-3876993</wp:posOffset>
                </wp:positionH>
                <wp:positionV relativeFrom="paragraph">
                  <wp:posOffset>3617278</wp:posOffset>
                </wp:positionV>
                <wp:extent cx="7552373" cy="255588"/>
                <wp:effectExtent l="0" t="9207" r="20637" b="20638"/>
                <wp:wrapNone/>
                <wp:docPr id="740160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552373" cy="255588"/>
                        </a:xfrm>
                        <a:prstGeom prst="rect">
                          <a:avLst/>
                        </a:prstGeom>
                        <a:solidFill>
                          <a:srgbClr val="FF0000"/>
                        </a:solidFill>
                        <a:ln w="9525">
                          <a:solidFill>
                            <a:srgbClr val="000000"/>
                          </a:solidFill>
                          <a:miter lim="800000"/>
                          <a:headEnd/>
                          <a:tailEnd/>
                        </a:ln>
                      </wps:spPr>
                      <wps:txbx>
                        <w:txbxContent>
                          <w:p w14:paraId="40403C5F" w14:textId="77777777" w:rsidR="00A11125" w:rsidRDefault="00A11125" w:rsidP="00A11125">
                            <w:pPr>
                              <w:jc w:val="center"/>
                            </w:pPr>
                            <w:r>
                              <w:t>End of unit assessment grid after each unit/ progression of skills highlighted for each year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8C23EB" id="_x0000_t202" coordsize="21600,21600" o:spt="202" path="m,l,21600r21600,l21600,xe">
                <v:stroke joinstyle="miter"/>
                <v:path gradientshapeok="t" o:connecttype="rect"/>
              </v:shapetype>
              <v:shape id="Text Box 2" o:spid="_x0000_s1026" type="#_x0000_t202" style="position:absolute;margin-left:-305.3pt;margin-top:284.85pt;width:594.7pt;height:20.15pt;rotation:-90;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" fillcolor="red">
                <v:textbox>
                  <w:txbxContent>
                    <w:p w14:paraId="40403C5F" w14:textId="77777777" w:rsidR="00A11125" w:rsidRDefault="00A11125" w:rsidP="00A11125">
                      <w:pPr>
                        <w:jc w:val="center"/>
                      </w:pPr>
                      <w:r>
                        <w:t>End of unit assessment grid after each unit/ progression of skills highlighted for each year group</w:t>
                      </w:r>
                    </w:p>
                  </w:txbxContent>
                </v:textbox>
                <w10:wrap anchorx="margin"/>
              </v:shape>
            </w:pict>
          </mc:Fallback>
        </mc:AlternateContent>
      </w:r>
      <w:r>
        <w:rPr>
          <w:noProof/>
          <w:lang w:eastAsia="en-GB"/>
        </w:rPr>
        <mc:AlternateContent>
          <mc:Choice Requires="wps">
            <w:drawing>
              <wp:anchor distT="45720" distB="45720" distL="114300" distR="114300" simplePos="0" relativeHeight="251664384" behindDoc="0" locked="0" layoutInCell="1" allowOverlap="1" wp14:anchorId="65775EE0" wp14:editId="2D9F997F">
                <wp:simplePos x="0" y="0"/>
                <wp:positionH relativeFrom="rightMargin">
                  <wp:posOffset>-3673791</wp:posOffset>
                </wp:positionH>
                <wp:positionV relativeFrom="paragraph">
                  <wp:posOffset>3341689</wp:posOffset>
                </wp:positionV>
                <wp:extent cx="7380923" cy="255588"/>
                <wp:effectExtent l="318" t="0" r="11112" b="11113"/>
                <wp:wrapNone/>
                <wp:docPr id="926872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380923" cy="255588"/>
                        </a:xfrm>
                        <a:prstGeom prst="rect">
                          <a:avLst/>
                        </a:prstGeom>
                        <a:solidFill>
                          <a:srgbClr val="70AD47"/>
                        </a:solidFill>
                        <a:ln w="9525">
                          <a:solidFill>
                            <a:srgbClr val="000000"/>
                          </a:solidFill>
                          <a:miter lim="800000"/>
                          <a:headEnd/>
                          <a:tailEnd/>
                        </a:ln>
                      </wps:spPr>
                      <wps:txbx>
                        <w:txbxContent>
                          <w:p w14:paraId="31886989" w14:textId="77777777" w:rsidR="00893054" w:rsidRDefault="00893054" w:rsidP="00893054">
                            <w:pPr>
                              <w:jc w:val="center"/>
                            </w:pPr>
                            <w:r>
                              <w:t>Art Exhibition termly and displays/ twitter and class dojo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775EE0" id="_x0000_s1027" type="#_x0000_t202" style="position:absolute;margin-left:-289.25pt;margin-top:263.15pt;width:581.2pt;height:20.15pt;rotation:90;z-index:25166438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" fillcolor="#70ad47">
                <v:textbox>
                  <w:txbxContent>
                    <w:p w14:paraId="31886989" w14:textId="77777777" w:rsidR="00893054" w:rsidRDefault="00893054" w:rsidP="00893054">
                      <w:pPr>
                        <w:jc w:val="center"/>
                      </w:pPr>
                      <w:r>
                        <w:t>Art Exhibition termly and displays/ twitter and class dojo</w:t>
                      </w:r>
                    </w:p>
                  </w:txbxContent>
                </v:textbox>
                <w10:wrap anchorx="margin"/>
              </v:shape>
            </w:pict>
          </mc:Fallback>
        </mc:AlternateContent>
      </w:r>
      <w:r w:rsidR="00E84704">
        <w:rPr>
          <w:noProof/>
          <w:lang w:eastAsia="en-GB"/>
        </w:rPr>
        <w:drawing>
          <wp:inline distT="0" distB="0" distL="0" distR="0" wp14:anchorId="5352F644" wp14:editId="460F6305">
            <wp:extent cx="6645910" cy="7348016"/>
            <wp:effectExtent l="0" t="19050" r="40640" b="4381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sectPr w:rsidR="003E37C3" w:rsidSect="00B362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C3F"/>
    <w:rsid w:val="00001934"/>
    <w:rsid w:val="00072BAC"/>
    <w:rsid w:val="000762C2"/>
    <w:rsid w:val="000F3619"/>
    <w:rsid w:val="00210C3F"/>
    <w:rsid w:val="003E37C3"/>
    <w:rsid w:val="0041348D"/>
    <w:rsid w:val="00452B45"/>
    <w:rsid w:val="004F1E3C"/>
    <w:rsid w:val="005F5B3E"/>
    <w:rsid w:val="00651CD5"/>
    <w:rsid w:val="00661723"/>
    <w:rsid w:val="007C3E85"/>
    <w:rsid w:val="00845814"/>
    <w:rsid w:val="00893054"/>
    <w:rsid w:val="008A51DB"/>
    <w:rsid w:val="009330EB"/>
    <w:rsid w:val="00A11125"/>
    <w:rsid w:val="00B833FA"/>
    <w:rsid w:val="00BD6DD3"/>
    <w:rsid w:val="00BD7426"/>
    <w:rsid w:val="00C45649"/>
    <w:rsid w:val="00D01920"/>
    <w:rsid w:val="00D36616"/>
    <w:rsid w:val="00D74DAA"/>
    <w:rsid w:val="00E1782F"/>
    <w:rsid w:val="00E84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F63B"/>
  <w15:chartTrackingRefBased/>
  <w15:docId w15:val="{A8014333-CA7C-4F0A-B8B1-5C416CC2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F5E9B4-4357-4D59-97AC-59B9C80DC2C2}"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EBD07F74-5AAD-4067-901F-14685437254B}">
      <dgm:prSet phldrT="[Text]"/>
      <dgm:spPr/>
      <dgm:t>
        <a:bodyPr/>
        <a:lstStyle/>
        <a:p>
          <a:r>
            <a:rPr lang="en-US"/>
            <a:t>1) Teachers  follow a whole school long term plan that has been created by the school.</a:t>
          </a:r>
        </a:p>
      </dgm:t>
    </dgm:pt>
    <dgm:pt modelId="{A33C6ED1-B791-42D6-AD4D-E09BC4559309}" type="parTrans" cxnId="{213B7CD1-D5FF-48A5-88ED-9FCBA63F0880}">
      <dgm:prSet/>
      <dgm:spPr/>
      <dgm:t>
        <a:bodyPr/>
        <a:lstStyle/>
        <a:p>
          <a:endParaRPr lang="en-US"/>
        </a:p>
      </dgm:t>
    </dgm:pt>
    <dgm:pt modelId="{8E44631C-E9A9-46FB-AA59-B1055A62F3F9}" type="sibTrans" cxnId="{213B7CD1-D5FF-48A5-88ED-9FCBA63F0880}">
      <dgm:prSet/>
      <dgm:spPr/>
      <dgm:t>
        <a:bodyPr/>
        <a:lstStyle/>
        <a:p>
          <a:endParaRPr lang="en-US"/>
        </a:p>
      </dgm:t>
    </dgm:pt>
    <dgm:pt modelId="{F3CB6536-CAD3-482C-8015-52245E747695}">
      <dgm:prSet phldrT="[Text]" custT="1"/>
      <dgm:spPr/>
      <dgm:t>
        <a:bodyPr/>
        <a:lstStyle/>
        <a:p>
          <a:r>
            <a:rPr lang="en-US" sz="1100"/>
            <a:t>Each Unit is based on 1 of the 4 elements of DT. This supports sequences and following the DT curriculum to make sure knowledge is given at an appropriate point within a scheme and built apon.</a:t>
          </a:r>
        </a:p>
      </dgm:t>
    </dgm:pt>
    <dgm:pt modelId="{B44F7530-8005-4A00-BC20-1A5779440848}" type="parTrans" cxnId="{05266783-82C6-4511-929C-3B46A9B19702}">
      <dgm:prSet/>
      <dgm:spPr/>
      <dgm:t>
        <a:bodyPr/>
        <a:lstStyle/>
        <a:p>
          <a:endParaRPr lang="en-US"/>
        </a:p>
      </dgm:t>
    </dgm:pt>
    <dgm:pt modelId="{E78E77C3-84BD-4CE7-9469-9663162D0C79}" type="sibTrans" cxnId="{05266783-82C6-4511-929C-3B46A9B19702}">
      <dgm:prSet/>
      <dgm:spPr/>
      <dgm:t>
        <a:bodyPr/>
        <a:lstStyle/>
        <a:p>
          <a:endParaRPr lang="en-US"/>
        </a:p>
      </dgm:t>
    </dgm:pt>
    <dgm:pt modelId="{2BDAE2F2-8F3F-49F9-BC63-1CD37015CF03}">
      <dgm:prSet phldrT="[Text]"/>
      <dgm:spPr/>
      <dgm:t>
        <a:bodyPr/>
        <a:lstStyle/>
        <a:p>
          <a:r>
            <a:rPr lang="en-US"/>
            <a:t>2) All DT sessions start with the same format retrieval/ prior learning/ new skill.</a:t>
          </a:r>
        </a:p>
      </dgm:t>
    </dgm:pt>
    <dgm:pt modelId="{0E2D7F17-3388-4AA1-BC9C-0D948ADE4E1E}" type="parTrans" cxnId="{FE6F60FF-F6D0-4883-885F-4C6C6B8EF408}">
      <dgm:prSet/>
      <dgm:spPr/>
      <dgm:t>
        <a:bodyPr/>
        <a:lstStyle/>
        <a:p>
          <a:endParaRPr lang="en-US"/>
        </a:p>
      </dgm:t>
    </dgm:pt>
    <dgm:pt modelId="{9D2C1B03-5D24-432E-97C6-AF561D422146}" type="sibTrans" cxnId="{FE6F60FF-F6D0-4883-885F-4C6C6B8EF408}">
      <dgm:prSet/>
      <dgm:spPr/>
      <dgm:t>
        <a:bodyPr/>
        <a:lstStyle/>
        <a:p>
          <a:endParaRPr lang="en-US"/>
        </a:p>
      </dgm:t>
    </dgm:pt>
    <dgm:pt modelId="{82A9F5AC-863D-450E-868F-D711AC73258B}">
      <dgm:prSet phldrT="[Text]" custT="1"/>
      <dgm:spPr/>
      <dgm:t>
        <a:bodyPr/>
        <a:lstStyle/>
        <a:p>
          <a:r>
            <a:rPr lang="en-US" sz="1050"/>
            <a:t>To start a session all staff recap: the skill and the aim of the DT project. A retrieval task is set at the start of each session. Making it explicit to what we have already covered and which parts we will be focussing on it the current session.</a:t>
          </a:r>
        </a:p>
      </dgm:t>
    </dgm:pt>
    <dgm:pt modelId="{F7C4A488-5E87-44B5-A286-E33F068D4681}" type="parTrans" cxnId="{EC88EE71-379C-4E26-BDC1-0B253407C134}">
      <dgm:prSet/>
      <dgm:spPr/>
      <dgm:t>
        <a:bodyPr/>
        <a:lstStyle/>
        <a:p>
          <a:endParaRPr lang="en-US"/>
        </a:p>
      </dgm:t>
    </dgm:pt>
    <dgm:pt modelId="{90F0B07C-9218-4C3C-98B3-6C2DFD2BA42C}" type="sibTrans" cxnId="{EC88EE71-379C-4E26-BDC1-0B253407C134}">
      <dgm:prSet/>
      <dgm:spPr/>
      <dgm:t>
        <a:bodyPr/>
        <a:lstStyle/>
        <a:p>
          <a:endParaRPr lang="en-US"/>
        </a:p>
      </dgm:t>
    </dgm:pt>
    <dgm:pt modelId="{E7E477C6-2EDD-4AE8-A99D-643EE45AAD31}">
      <dgm:prSet/>
      <dgm:spPr/>
      <dgm:t>
        <a:bodyPr/>
        <a:lstStyle/>
        <a:p>
          <a:r>
            <a:rPr lang="en-US"/>
            <a:t>5) New skills is practised and applied</a:t>
          </a:r>
        </a:p>
      </dgm:t>
    </dgm:pt>
    <dgm:pt modelId="{D0BD9BF7-9EAF-4BD3-B7D4-A455C4939FA1}" type="parTrans" cxnId="{93C57C47-094C-4D6C-A174-F4FCCF7DDB68}">
      <dgm:prSet/>
      <dgm:spPr/>
      <dgm:t>
        <a:bodyPr/>
        <a:lstStyle/>
        <a:p>
          <a:endParaRPr lang="en-US"/>
        </a:p>
      </dgm:t>
    </dgm:pt>
    <dgm:pt modelId="{3084B4FB-80A7-44BF-BCAC-50044E0CB851}" type="sibTrans" cxnId="{93C57C47-094C-4D6C-A174-F4FCCF7DDB68}">
      <dgm:prSet/>
      <dgm:spPr/>
      <dgm:t>
        <a:bodyPr/>
        <a:lstStyle/>
        <a:p>
          <a:endParaRPr lang="en-US"/>
        </a:p>
      </dgm:t>
    </dgm:pt>
    <dgm:pt modelId="{80CE53CE-75C0-43A2-9D44-88CC4E20BBE5}">
      <dgm:prSet/>
      <dgm:spPr/>
      <dgm:t>
        <a:bodyPr/>
        <a:lstStyle/>
        <a:p>
          <a:r>
            <a:rPr lang="en-US"/>
            <a:t>3) Discussion to make links between prior learning and new learning.</a:t>
          </a:r>
        </a:p>
      </dgm:t>
    </dgm:pt>
    <dgm:pt modelId="{2D4C3ED7-8D4B-4D8F-A0A9-1B34679248F4}" type="parTrans" cxnId="{962C7FE5-BC4A-4D3E-A438-26CA4206C3AB}">
      <dgm:prSet/>
      <dgm:spPr/>
      <dgm:t>
        <a:bodyPr/>
        <a:lstStyle/>
        <a:p>
          <a:endParaRPr lang="en-US"/>
        </a:p>
      </dgm:t>
    </dgm:pt>
    <dgm:pt modelId="{13A3D829-E9B9-41E4-AEE6-290DD993BF62}" type="sibTrans" cxnId="{962C7FE5-BC4A-4D3E-A438-26CA4206C3AB}">
      <dgm:prSet/>
      <dgm:spPr/>
      <dgm:t>
        <a:bodyPr/>
        <a:lstStyle/>
        <a:p>
          <a:endParaRPr lang="en-US"/>
        </a:p>
      </dgm:t>
    </dgm:pt>
    <dgm:pt modelId="{1CF5F1D2-30BF-4AC1-ABB6-2C34DF5988EE}">
      <dgm:prSet custT="1"/>
      <dgm:spPr/>
      <dgm:t>
        <a:bodyPr/>
        <a:lstStyle/>
        <a:p>
          <a:r>
            <a:rPr lang="en-GB" sz="1200"/>
            <a:t>Discussion allows children to process and understand the knew knowledge,  make links between what they already know and how this new learning fits in. </a:t>
          </a:r>
          <a:endParaRPr lang="en-US" sz="1200"/>
        </a:p>
      </dgm:t>
    </dgm:pt>
    <dgm:pt modelId="{6229C308-65AC-4278-AD81-CB58923AF2AB}" type="parTrans" cxnId="{B69D3320-E160-409E-B4C2-55373E522B86}">
      <dgm:prSet/>
      <dgm:spPr/>
      <dgm:t>
        <a:bodyPr/>
        <a:lstStyle/>
        <a:p>
          <a:endParaRPr lang="en-US"/>
        </a:p>
      </dgm:t>
    </dgm:pt>
    <dgm:pt modelId="{85C2E059-5740-4D3F-94DD-1874639800BE}" type="sibTrans" cxnId="{B69D3320-E160-409E-B4C2-55373E522B86}">
      <dgm:prSet/>
      <dgm:spPr/>
      <dgm:t>
        <a:bodyPr/>
        <a:lstStyle/>
        <a:p>
          <a:endParaRPr lang="en-US"/>
        </a:p>
      </dgm:t>
    </dgm:pt>
    <dgm:pt modelId="{49BF86E2-22FB-4648-A590-23491A1E36F4}">
      <dgm:prSet custT="1"/>
      <dgm:spPr/>
      <dgm:t>
        <a:bodyPr/>
        <a:lstStyle/>
        <a:p>
          <a:r>
            <a:rPr lang="en-US" sz="1200"/>
            <a:t>Every year group covers the same unit of DT at the same point in the year. Staff refer to the progression of skills document so that children are not covering the same skills and making sure that each year group shows progression. This skill is practised and developed over the sequence of sessions leading onto a final product.</a:t>
          </a:r>
        </a:p>
      </dgm:t>
    </dgm:pt>
    <dgm:pt modelId="{1981AD84-E0FB-4DE6-AA18-1FDDC46A4E6D}" type="parTrans" cxnId="{2F3FFF8D-D5D4-4E92-8C4A-67334F452497}">
      <dgm:prSet/>
      <dgm:spPr/>
      <dgm:t>
        <a:bodyPr/>
        <a:lstStyle/>
        <a:p>
          <a:endParaRPr lang="en-US"/>
        </a:p>
      </dgm:t>
    </dgm:pt>
    <dgm:pt modelId="{20B6E898-7D09-4D3C-8A71-DC7DB615822A}" type="sibTrans" cxnId="{2F3FFF8D-D5D4-4E92-8C4A-67334F452497}">
      <dgm:prSet/>
      <dgm:spPr/>
      <dgm:t>
        <a:bodyPr/>
        <a:lstStyle/>
        <a:p>
          <a:endParaRPr lang="en-US"/>
        </a:p>
      </dgm:t>
    </dgm:pt>
    <dgm:pt modelId="{9070FDE8-549D-4511-B76D-621E7B89C232}">
      <dgm:prSet/>
      <dgm:spPr/>
      <dgm:t>
        <a:bodyPr/>
        <a:lstStyle/>
        <a:p>
          <a:r>
            <a:rPr lang="en-US"/>
            <a:t>6) End product</a:t>
          </a:r>
          <a:endParaRPr lang="en-GB"/>
        </a:p>
      </dgm:t>
    </dgm:pt>
    <dgm:pt modelId="{6F880E8A-FDF1-4E8E-9D33-18A19276BF3C}" type="parTrans" cxnId="{D133919E-6D5B-4C8D-A772-D3158DD0DCAA}">
      <dgm:prSet/>
      <dgm:spPr/>
      <dgm:t>
        <a:bodyPr/>
        <a:lstStyle/>
        <a:p>
          <a:endParaRPr lang="en-GB"/>
        </a:p>
      </dgm:t>
    </dgm:pt>
    <dgm:pt modelId="{E3FC348C-E7B5-4B4C-ADE0-F9409ED7538C}" type="sibTrans" cxnId="{D133919E-6D5B-4C8D-A772-D3158DD0DCAA}">
      <dgm:prSet/>
      <dgm:spPr/>
      <dgm:t>
        <a:bodyPr/>
        <a:lstStyle/>
        <a:p>
          <a:endParaRPr lang="en-GB"/>
        </a:p>
      </dgm:t>
    </dgm:pt>
    <dgm:pt modelId="{1A4A77AF-3E48-47B4-8786-BB50CAC2D785}">
      <dgm:prSet custT="1"/>
      <dgm:spPr/>
      <dgm:t>
        <a:bodyPr/>
        <a:lstStyle/>
        <a:p>
          <a:r>
            <a:rPr lang="en-GB" sz="1200" b="0" i="0"/>
            <a:t>At the end of each DT unit every child creates a final piece of DT using the skills they have prasctised and developed. The end product will be similar across the school but will be a clear porgressio9n from EY to y6.</a:t>
          </a:r>
          <a:endParaRPr lang="en-GB" sz="1200" b="0"/>
        </a:p>
      </dgm:t>
    </dgm:pt>
    <dgm:pt modelId="{EDF5F968-21EB-4637-A64C-4D169B1D030C}" type="parTrans" cxnId="{15DEB7B3-47C8-4E6C-ABC2-4AB97A8C6168}">
      <dgm:prSet/>
      <dgm:spPr/>
      <dgm:t>
        <a:bodyPr/>
        <a:lstStyle/>
        <a:p>
          <a:endParaRPr lang="en-GB"/>
        </a:p>
      </dgm:t>
    </dgm:pt>
    <dgm:pt modelId="{00553D1D-5F28-478E-BD5D-3912C5E5703C}" type="sibTrans" cxnId="{15DEB7B3-47C8-4E6C-ABC2-4AB97A8C6168}">
      <dgm:prSet/>
      <dgm:spPr/>
      <dgm:t>
        <a:bodyPr/>
        <a:lstStyle/>
        <a:p>
          <a:endParaRPr lang="en-GB"/>
        </a:p>
      </dgm:t>
    </dgm:pt>
    <dgm:pt modelId="{6678DBB6-58CD-487D-9832-03BC0F28B600}" type="pres">
      <dgm:prSet presAssocID="{1AF5E9B4-4357-4D59-97AC-59B9C80DC2C2}" presName="Name0" presStyleCnt="0">
        <dgm:presLayoutVars>
          <dgm:dir/>
          <dgm:animLvl val="lvl"/>
          <dgm:resizeHandles/>
        </dgm:presLayoutVars>
      </dgm:prSet>
      <dgm:spPr/>
    </dgm:pt>
    <dgm:pt modelId="{800A5B32-C0C8-4746-9858-D8EA87157AFF}" type="pres">
      <dgm:prSet presAssocID="{EBD07F74-5AAD-4067-901F-14685437254B}" presName="linNode" presStyleCnt="0"/>
      <dgm:spPr/>
    </dgm:pt>
    <dgm:pt modelId="{D88242B0-DB81-43ED-9E4C-210657BE4E14}" type="pres">
      <dgm:prSet presAssocID="{EBD07F74-5AAD-4067-901F-14685437254B}" presName="parentShp" presStyleLbl="node1" presStyleIdx="0" presStyleCnt="5" custScaleX="86365" custLinFactNeighborX="-4545" custLinFactNeighborY="-20">
        <dgm:presLayoutVars>
          <dgm:bulletEnabled val="1"/>
        </dgm:presLayoutVars>
      </dgm:prSet>
      <dgm:spPr/>
    </dgm:pt>
    <dgm:pt modelId="{E615B763-6B0F-4D0A-ABC6-43D3B68309CF}" type="pres">
      <dgm:prSet presAssocID="{EBD07F74-5AAD-4067-901F-14685437254B}" presName="childShp" presStyleLbl="bgAccFollowNode1" presStyleIdx="0" presStyleCnt="5" custScaleX="107530" custScaleY="298313">
        <dgm:presLayoutVars>
          <dgm:bulletEnabled val="1"/>
        </dgm:presLayoutVars>
      </dgm:prSet>
      <dgm:spPr/>
    </dgm:pt>
    <dgm:pt modelId="{BCC3BA99-6F23-45EA-B491-D390AE87D14F}" type="pres">
      <dgm:prSet presAssocID="{8E44631C-E9A9-46FB-AA59-B1055A62F3F9}" presName="spacing" presStyleCnt="0"/>
      <dgm:spPr/>
    </dgm:pt>
    <dgm:pt modelId="{FD125E11-D55A-478C-A027-89C1EB7E4A07}" type="pres">
      <dgm:prSet presAssocID="{2BDAE2F2-8F3F-49F9-BC63-1CD37015CF03}" presName="linNode" presStyleCnt="0"/>
      <dgm:spPr/>
    </dgm:pt>
    <dgm:pt modelId="{DD039650-038C-4E0B-A999-23EAFA481747}" type="pres">
      <dgm:prSet presAssocID="{2BDAE2F2-8F3F-49F9-BC63-1CD37015CF03}" presName="parentShp" presStyleLbl="node1" presStyleIdx="1" presStyleCnt="5" custScaleX="87344" custLinFactNeighborX="-515">
        <dgm:presLayoutVars>
          <dgm:bulletEnabled val="1"/>
        </dgm:presLayoutVars>
      </dgm:prSet>
      <dgm:spPr/>
    </dgm:pt>
    <dgm:pt modelId="{CF6EAE5A-3AA8-4E66-9906-B4CA2D7681C1}" type="pres">
      <dgm:prSet presAssocID="{2BDAE2F2-8F3F-49F9-BC63-1CD37015CF03}" presName="childShp" presStyleLbl="bgAccFollowNode1" presStyleIdx="1" presStyleCnt="5" custScaleX="108741" custScaleY="356641" custLinFactNeighborX="0" custLinFactNeighborY="1748">
        <dgm:presLayoutVars>
          <dgm:bulletEnabled val="1"/>
        </dgm:presLayoutVars>
      </dgm:prSet>
      <dgm:spPr/>
    </dgm:pt>
    <dgm:pt modelId="{E954A969-F5D8-4D5F-9917-AE563699F5CD}" type="pres">
      <dgm:prSet presAssocID="{9D2C1B03-5D24-432E-97C6-AF561D422146}" presName="spacing" presStyleCnt="0"/>
      <dgm:spPr/>
    </dgm:pt>
    <dgm:pt modelId="{88F7FDCD-9513-4DD3-A593-DB5E066B7A34}" type="pres">
      <dgm:prSet presAssocID="{80CE53CE-75C0-43A2-9D44-88CC4E20BBE5}" presName="linNode" presStyleCnt="0"/>
      <dgm:spPr/>
    </dgm:pt>
    <dgm:pt modelId="{D7E196FE-567D-4082-BCEF-5F022DDE71DB}" type="pres">
      <dgm:prSet presAssocID="{80CE53CE-75C0-43A2-9D44-88CC4E20BBE5}" presName="parentShp" presStyleLbl="node1" presStyleIdx="2" presStyleCnt="5" custScaleY="132544">
        <dgm:presLayoutVars>
          <dgm:bulletEnabled val="1"/>
        </dgm:presLayoutVars>
      </dgm:prSet>
      <dgm:spPr/>
    </dgm:pt>
    <dgm:pt modelId="{C5644DE9-AA77-4DDF-AFA5-70BF30CE4A34}" type="pres">
      <dgm:prSet presAssocID="{80CE53CE-75C0-43A2-9D44-88CC4E20BBE5}" presName="childShp" presStyleLbl="bgAccFollowNode1" presStyleIdx="2" presStyleCnt="5" custScaleX="120395" custScaleY="203852">
        <dgm:presLayoutVars>
          <dgm:bulletEnabled val="1"/>
        </dgm:presLayoutVars>
      </dgm:prSet>
      <dgm:spPr/>
    </dgm:pt>
    <dgm:pt modelId="{403C8D74-BBF4-4C91-9D6B-64006FE7397A}" type="pres">
      <dgm:prSet presAssocID="{13A3D829-E9B9-41E4-AEE6-290DD993BF62}" presName="spacing" presStyleCnt="0"/>
      <dgm:spPr/>
    </dgm:pt>
    <dgm:pt modelId="{BB7212F2-404E-4E6B-B68E-FF32BB80D20D}" type="pres">
      <dgm:prSet presAssocID="{E7E477C6-2EDD-4AE8-A99D-643EE45AAD31}" presName="linNode" presStyleCnt="0"/>
      <dgm:spPr/>
    </dgm:pt>
    <dgm:pt modelId="{8570A7DB-C06B-498B-9E9C-DCC38F57305B}" type="pres">
      <dgm:prSet presAssocID="{E7E477C6-2EDD-4AE8-A99D-643EE45AAD31}" presName="parentShp" presStyleLbl="node1" presStyleIdx="3" presStyleCnt="5" custScaleX="88272" custScaleY="187137" custLinFactNeighborX="-7159" custLinFactNeighborY="-5272">
        <dgm:presLayoutVars>
          <dgm:bulletEnabled val="1"/>
        </dgm:presLayoutVars>
      </dgm:prSet>
      <dgm:spPr/>
    </dgm:pt>
    <dgm:pt modelId="{6546C3AB-7573-431D-BC51-E6D921872BCC}" type="pres">
      <dgm:prSet presAssocID="{E7E477C6-2EDD-4AE8-A99D-643EE45AAD31}" presName="childShp" presStyleLbl="bgAccFollowNode1" presStyleIdx="3" presStyleCnt="5" custScaleX="106842" custScaleY="370584">
        <dgm:presLayoutVars>
          <dgm:bulletEnabled val="1"/>
        </dgm:presLayoutVars>
      </dgm:prSet>
      <dgm:spPr/>
    </dgm:pt>
    <dgm:pt modelId="{8620BE36-EB5E-450B-925F-5B2AF127D728}" type="pres">
      <dgm:prSet presAssocID="{3084B4FB-80A7-44BF-BCAC-50044E0CB851}" presName="spacing" presStyleCnt="0"/>
      <dgm:spPr/>
    </dgm:pt>
    <dgm:pt modelId="{3D45DA66-7B67-4685-94F6-5455DEF92E4A}" type="pres">
      <dgm:prSet presAssocID="{9070FDE8-549D-4511-B76D-621E7B89C232}" presName="linNode" presStyleCnt="0"/>
      <dgm:spPr/>
    </dgm:pt>
    <dgm:pt modelId="{E1C0F0F6-624F-4EE9-BB70-20FAF65CF029}" type="pres">
      <dgm:prSet presAssocID="{9070FDE8-549D-4511-B76D-621E7B89C232}" presName="parentShp" presStyleLbl="node1" presStyleIdx="4" presStyleCnt="5" custScaleY="160917" custLinFactNeighborX="-1791" custLinFactNeighborY="-2868">
        <dgm:presLayoutVars>
          <dgm:bulletEnabled val="1"/>
        </dgm:presLayoutVars>
      </dgm:prSet>
      <dgm:spPr/>
    </dgm:pt>
    <dgm:pt modelId="{3642D83E-481D-4D2E-BDFF-06324A35F26D}" type="pres">
      <dgm:prSet presAssocID="{9070FDE8-549D-4511-B76D-621E7B89C232}" presName="childShp" presStyleLbl="bgAccFollowNode1" presStyleIdx="4" presStyleCnt="5" custScaleX="117191" custScaleY="477276" custLinFactNeighborX="44" custLinFactNeighborY="38794">
        <dgm:presLayoutVars>
          <dgm:bulletEnabled val="1"/>
        </dgm:presLayoutVars>
      </dgm:prSet>
      <dgm:spPr/>
    </dgm:pt>
  </dgm:ptLst>
  <dgm:cxnLst>
    <dgm:cxn modelId="{0616C31B-0FAC-4026-A870-B3817F044793}" type="presOf" srcId="{1CF5F1D2-30BF-4AC1-ABB6-2C34DF5988EE}" destId="{C5644DE9-AA77-4DDF-AFA5-70BF30CE4A34}" srcOrd="0" destOrd="0" presId="urn:microsoft.com/office/officeart/2005/8/layout/vList6"/>
    <dgm:cxn modelId="{B69D3320-E160-409E-B4C2-55373E522B86}" srcId="{80CE53CE-75C0-43A2-9D44-88CC4E20BBE5}" destId="{1CF5F1D2-30BF-4AC1-ABB6-2C34DF5988EE}" srcOrd="0" destOrd="0" parTransId="{6229C308-65AC-4278-AD81-CB58923AF2AB}" sibTransId="{85C2E059-5740-4D3F-94DD-1874639800BE}"/>
    <dgm:cxn modelId="{C96AC72D-902B-47EA-BE6E-C6BD8E15207A}" type="presOf" srcId="{1A4A77AF-3E48-47B4-8786-BB50CAC2D785}" destId="{3642D83E-481D-4D2E-BDFF-06324A35F26D}" srcOrd="0" destOrd="0" presId="urn:microsoft.com/office/officeart/2005/8/layout/vList6"/>
    <dgm:cxn modelId="{B318145B-A147-481F-B362-60FAEC01DADB}" type="presOf" srcId="{49BF86E2-22FB-4648-A590-23491A1E36F4}" destId="{6546C3AB-7573-431D-BC51-E6D921872BCC}" srcOrd="0" destOrd="0" presId="urn:microsoft.com/office/officeart/2005/8/layout/vList6"/>
    <dgm:cxn modelId="{9CAF9163-3FF5-4477-8948-C949A95BBF89}" type="presOf" srcId="{EBD07F74-5AAD-4067-901F-14685437254B}" destId="{D88242B0-DB81-43ED-9E4C-210657BE4E14}" srcOrd="0" destOrd="0" presId="urn:microsoft.com/office/officeart/2005/8/layout/vList6"/>
    <dgm:cxn modelId="{41D44D45-169D-4283-98B1-F7A9382D3B8B}" type="presOf" srcId="{E7E477C6-2EDD-4AE8-A99D-643EE45AAD31}" destId="{8570A7DB-C06B-498B-9E9C-DCC38F57305B}" srcOrd="0" destOrd="0" presId="urn:microsoft.com/office/officeart/2005/8/layout/vList6"/>
    <dgm:cxn modelId="{E1744B66-2E0D-49C1-B2E6-3D631DC19D37}" type="presOf" srcId="{2BDAE2F2-8F3F-49F9-BC63-1CD37015CF03}" destId="{DD039650-038C-4E0B-A999-23EAFA481747}" srcOrd="0" destOrd="0" presId="urn:microsoft.com/office/officeart/2005/8/layout/vList6"/>
    <dgm:cxn modelId="{93C57C47-094C-4D6C-A174-F4FCCF7DDB68}" srcId="{1AF5E9B4-4357-4D59-97AC-59B9C80DC2C2}" destId="{E7E477C6-2EDD-4AE8-A99D-643EE45AAD31}" srcOrd="3" destOrd="0" parTransId="{D0BD9BF7-9EAF-4BD3-B7D4-A455C4939FA1}" sibTransId="{3084B4FB-80A7-44BF-BCAC-50044E0CB851}"/>
    <dgm:cxn modelId="{EC88EE71-379C-4E26-BDC1-0B253407C134}" srcId="{2BDAE2F2-8F3F-49F9-BC63-1CD37015CF03}" destId="{82A9F5AC-863D-450E-868F-D711AC73258B}" srcOrd="0" destOrd="0" parTransId="{F7C4A488-5E87-44B5-A286-E33F068D4681}" sibTransId="{90F0B07C-9218-4C3C-98B3-6C2DFD2BA42C}"/>
    <dgm:cxn modelId="{38DD6373-1941-42C1-920F-F55BBD019B33}" type="presOf" srcId="{82A9F5AC-863D-450E-868F-D711AC73258B}" destId="{CF6EAE5A-3AA8-4E66-9906-B4CA2D7681C1}" srcOrd="0" destOrd="0" presId="urn:microsoft.com/office/officeart/2005/8/layout/vList6"/>
    <dgm:cxn modelId="{75541857-20AA-4DD3-9BCD-596DCCF25E49}" type="presOf" srcId="{F3CB6536-CAD3-482C-8015-52245E747695}" destId="{E615B763-6B0F-4D0A-ABC6-43D3B68309CF}" srcOrd="0" destOrd="0" presId="urn:microsoft.com/office/officeart/2005/8/layout/vList6"/>
    <dgm:cxn modelId="{F01F3C78-5781-4947-AB12-7BCB4BBA531C}" type="presOf" srcId="{80CE53CE-75C0-43A2-9D44-88CC4E20BBE5}" destId="{D7E196FE-567D-4082-BCEF-5F022DDE71DB}" srcOrd="0" destOrd="0" presId="urn:microsoft.com/office/officeart/2005/8/layout/vList6"/>
    <dgm:cxn modelId="{05266783-82C6-4511-929C-3B46A9B19702}" srcId="{EBD07F74-5AAD-4067-901F-14685437254B}" destId="{F3CB6536-CAD3-482C-8015-52245E747695}" srcOrd="0" destOrd="0" parTransId="{B44F7530-8005-4A00-BC20-1A5779440848}" sibTransId="{E78E77C3-84BD-4CE7-9469-9663162D0C79}"/>
    <dgm:cxn modelId="{39181888-8A7B-45CC-BFBA-867A81D6B302}" type="presOf" srcId="{1AF5E9B4-4357-4D59-97AC-59B9C80DC2C2}" destId="{6678DBB6-58CD-487D-9832-03BC0F28B600}" srcOrd="0" destOrd="0" presId="urn:microsoft.com/office/officeart/2005/8/layout/vList6"/>
    <dgm:cxn modelId="{2F3FFF8D-D5D4-4E92-8C4A-67334F452497}" srcId="{E7E477C6-2EDD-4AE8-A99D-643EE45AAD31}" destId="{49BF86E2-22FB-4648-A590-23491A1E36F4}" srcOrd="0" destOrd="0" parTransId="{1981AD84-E0FB-4DE6-AA18-1FDDC46A4E6D}" sibTransId="{20B6E898-7D09-4D3C-8A71-DC7DB615822A}"/>
    <dgm:cxn modelId="{D133919E-6D5B-4C8D-A772-D3158DD0DCAA}" srcId="{1AF5E9B4-4357-4D59-97AC-59B9C80DC2C2}" destId="{9070FDE8-549D-4511-B76D-621E7B89C232}" srcOrd="4" destOrd="0" parTransId="{6F880E8A-FDF1-4E8E-9D33-18A19276BF3C}" sibTransId="{E3FC348C-E7B5-4B4C-ADE0-F9409ED7538C}"/>
    <dgm:cxn modelId="{15DEB7B3-47C8-4E6C-ABC2-4AB97A8C6168}" srcId="{9070FDE8-549D-4511-B76D-621E7B89C232}" destId="{1A4A77AF-3E48-47B4-8786-BB50CAC2D785}" srcOrd="0" destOrd="0" parTransId="{EDF5F968-21EB-4637-A64C-4D169B1D030C}" sibTransId="{00553D1D-5F28-478E-BD5D-3912C5E5703C}"/>
    <dgm:cxn modelId="{213B7CD1-D5FF-48A5-88ED-9FCBA63F0880}" srcId="{1AF5E9B4-4357-4D59-97AC-59B9C80DC2C2}" destId="{EBD07F74-5AAD-4067-901F-14685437254B}" srcOrd="0" destOrd="0" parTransId="{A33C6ED1-B791-42D6-AD4D-E09BC4559309}" sibTransId="{8E44631C-E9A9-46FB-AA59-B1055A62F3F9}"/>
    <dgm:cxn modelId="{9CCBF7D9-5120-46B6-9617-2D7B70B70A36}" type="presOf" srcId="{9070FDE8-549D-4511-B76D-621E7B89C232}" destId="{E1C0F0F6-624F-4EE9-BB70-20FAF65CF029}" srcOrd="0" destOrd="0" presId="urn:microsoft.com/office/officeart/2005/8/layout/vList6"/>
    <dgm:cxn modelId="{962C7FE5-BC4A-4D3E-A438-26CA4206C3AB}" srcId="{1AF5E9B4-4357-4D59-97AC-59B9C80DC2C2}" destId="{80CE53CE-75C0-43A2-9D44-88CC4E20BBE5}" srcOrd="2" destOrd="0" parTransId="{2D4C3ED7-8D4B-4D8F-A0A9-1B34679248F4}" sibTransId="{13A3D829-E9B9-41E4-AEE6-290DD993BF62}"/>
    <dgm:cxn modelId="{FE6F60FF-F6D0-4883-885F-4C6C6B8EF408}" srcId="{1AF5E9B4-4357-4D59-97AC-59B9C80DC2C2}" destId="{2BDAE2F2-8F3F-49F9-BC63-1CD37015CF03}" srcOrd="1" destOrd="0" parTransId="{0E2D7F17-3388-4AA1-BC9C-0D948ADE4E1E}" sibTransId="{9D2C1B03-5D24-432E-97C6-AF561D422146}"/>
    <dgm:cxn modelId="{C9C13710-E14F-43E5-AA5C-698722A4E45D}" type="presParOf" srcId="{6678DBB6-58CD-487D-9832-03BC0F28B600}" destId="{800A5B32-C0C8-4746-9858-D8EA87157AFF}" srcOrd="0" destOrd="0" presId="urn:microsoft.com/office/officeart/2005/8/layout/vList6"/>
    <dgm:cxn modelId="{3632CF54-9DBA-4807-87E7-0BFE0B0F385D}" type="presParOf" srcId="{800A5B32-C0C8-4746-9858-D8EA87157AFF}" destId="{D88242B0-DB81-43ED-9E4C-210657BE4E14}" srcOrd="0" destOrd="0" presId="urn:microsoft.com/office/officeart/2005/8/layout/vList6"/>
    <dgm:cxn modelId="{E783420B-691C-4006-9BE0-F4170FC541D9}" type="presParOf" srcId="{800A5B32-C0C8-4746-9858-D8EA87157AFF}" destId="{E615B763-6B0F-4D0A-ABC6-43D3B68309CF}" srcOrd="1" destOrd="0" presId="urn:microsoft.com/office/officeart/2005/8/layout/vList6"/>
    <dgm:cxn modelId="{3F7E296A-4424-4212-94B5-097402554027}" type="presParOf" srcId="{6678DBB6-58CD-487D-9832-03BC0F28B600}" destId="{BCC3BA99-6F23-45EA-B491-D390AE87D14F}" srcOrd="1" destOrd="0" presId="urn:microsoft.com/office/officeart/2005/8/layout/vList6"/>
    <dgm:cxn modelId="{9E99D6C6-BCBF-46B2-8A9C-6D2F2981F36E}" type="presParOf" srcId="{6678DBB6-58CD-487D-9832-03BC0F28B600}" destId="{FD125E11-D55A-478C-A027-89C1EB7E4A07}" srcOrd="2" destOrd="0" presId="urn:microsoft.com/office/officeart/2005/8/layout/vList6"/>
    <dgm:cxn modelId="{308877E8-3715-410A-9C5A-F700C1634928}" type="presParOf" srcId="{FD125E11-D55A-478C-A027-89C1EB7E4A07}" destId="{DD039650-038C-4E0B-A999-23EAFA481747}" srcOrd="0" destOrd="0" presId="urn:microsoft.com/office/officeart/2005/8/layout/vList6"/>
    <dgm:cxn modelId="{B0121E99-68A1-4CC2-9BED-8F1E536E60F7}" type="presParOf" srcId="{FD125E11-D55A-478C-A027-89C1EB7E4A07}" destId="{CF6EAE5A-3AA8-4E66-9906-B4CA2D7681C1}" srcOrd="1" destOrd="0" presId="urn:microsoft.com/office/officeart/2005/8/layout/vList6"/>
    <dgm:cxn modelId="{3179D31C-195E-46F6-9B5E-6395A8D1D217}" type="presParOf" srcId="{6678DBB6-58CD-487D-9832-03BC0F28B600}" destId="{E954A969-F5D8-4D5F-9917-AE563699F5CD}" srcOrd="3" destOrd="0" presId="urn:microsoft.com/office/officeart/2005/8/layout/vList6"/>
    <dgm:cxn modelId="{713176D6-CFBF-4BF7-A3E1-AA75B80ADE51}" type="presParOf" srcId="{6678DBB6-58CD-487D-9832-03BC0F28B600}" destId="{88F7FDCD-9513-4DD3-A593-DB5E066B7A34}" srcOrd="4" destOrd="0" presId="urn:microsoft.com/office/officeart/2005/8/layout/vList6"/>
    <dgm:cxn modelId="{68ADFAF8-62EC-4960-90CA-CDE0C02A63F2}" type="presParOf" srcId="{88F7FDCD-9513-4DD3-A593-DB5E066B7A34}" destId="{D7E196FE-567D-4082-BCEF-5F022DDE71DB}" srcOrd="0" destOrd="0" presId="urn:microsoft.com/office/officeart/2005/8/layout/vList6"/>
    <dgm:cxn modelId="{74C53C5E-64B7-4D26-9DF6-CB872232359F}" type="presParOf" srcId="{88F7FDCD-9513-4DD3-A593-DB5E066B7A34}" destId="{C5644DE9-AA77-4DDF-AFA5-70BF30CE4A34}" srcOrd="1" destOrd="0" presId="urn:microsoft.com/office/officeart/2005/8/layout/vList6"/>
    <dgm:cxn modelId="{55C22939-9A41-48C0-9F47-20DF7CC5F0B9}" type="presParOf" srcId="{6678DBB6-58CD-487D-9832-03BC0F28B600}" destId="{403C8D74-BBF4-4C91-9D6B-64006FE7397A}" srcOrd="5" destOrd="0" presId="urn:microsoft.com/office/officeart/2005/8/layout/vList6"/>
    <dgm:cxn modelId="{793164AD-322D-4BA6-A73C-5067776A67CF}" type="presParOf" srcId="{6678DBB6-58CD-487D-9832-03BC0F28B600}" destId="{BB7212F2-404E-4E6B-B68E-FF32BB80D20D}" srcOrd="6" destOrd="0" presId="urn:microsoft.com/office/officeart/2005/8/layout/vList6"/>
    <dgm:cxn modelId="{5442A30F-2016-46F3-850A-CC1E8F9B5C78}" type="presParOf" srcId="{BB7212F2-404E-4E6B-B68E-FF32BB80D20D}" destId="{8570A7DB-C06B-498B-9E9C-DCC38F57305B}" srcOrd="0" destOrd="0" presId="urn:microsoft.com/office/officeart/2005/8/layout/vList6"/>
    <dgm:cxn modelId="{F366DE94-71E9-42A9-80B5-AC71C9FF7DC6}" type="presParOf" srcId="{BB7212F2-404E-4E6B-B68E-FF32BB80D20D}" destId="{6546C3AB-7573-431D-BC51-E6D921872BCC}" srcOrd="1" destOrd="0" presId="urn:microsoft.com/office/officeart/2005/8/layout/vList6"/>
    <dgm:cxn modelId="{BC91FD2C-7E22-46ED-A1FC-EC941B7D33DF}" type="presParOf" srcId="{6678DBB6-58CD-487D-9832-03BC0F28B600}" destId="{8620BE36-EB5E-450B-925F-5B2AF127D728}" srcOrd="7" destOrd="0" presId="urn:microsoft.com/office/officeart/2005/8/layout/vList6"/>
    <dgm:cxn modelId="{23DAC7D2-8812-47F8-8EE5-7023062BE361}" type="presParOf" srcId="{6678DBB6-58CD-487D-9832-03BC0F28B600}" destId="{3D45DA66-7B67-4685-94F6-5455DEF92E4A}" srcOrd="8" destOrd="0" presId="urn:microsoft.com/office/officeart/2005/8/layout/vList6"/>
    <dgm:cxn modelId="{6DAEE677-EB78-4518-B25F-4CE3C8C24B2D}" type="presParOf" srcId="{3D45DA66-7B67-4685-94F6-5455DEF92E4A}" destId="{E1C0F0F6-624F-4EE9-BB70-20FAF65CF029}" srcOrd="0" destOrd="0" presId="urn:microsoft.com/office/officeart/2005/8/layout/vList6"/>
    <dgm:cxn modelId="{085B654B-1D29-4EEC-BF15-154100E230DC}" type="presParOf" srcId="{3D45DA66-7B67-4685-94F6-5455DEF92E4A}" destId="{3642D83E-481D-4D2E-BDFF-06324A35F26D}" srcOrd="1" destOrd="0" presId="urn:microsoft.com/office/officeart/2005/8/layout/v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15B763-6B0F-4D0A-ABC6-43D3B68309CF}">
      <dsp:nvSpPr>
        <dsp:cNvPr id="0" name=""/>
        <dsp:cNvSpPr/>
      </dsp:nvSpPr>
      <dsp:spPr>
        <a:xfrm>
          <a:off x="2328943" y="61"/>
          <a:ext cx="4279437" cy="125494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Each Unit is based on 1 of the 4 elements of DT. This supports sequences and following the DT curriculum to make sure knowledge is given at an appropriate point within a scheme and built apon.</a:t>
          </a:r>
        </a:p>
      </dsp:txBody>
      <dsp:txXfrm>
        <a:off x="2328943" y="156929"/>
        <a:ext cx="3808832" cy="941210"/>
      </dsp:txXfrm>
    </dsp:sp>
    <dsp:sp modelId="{D88242B0-DB81-43ED-9E4C-210657BE4E14}">
      <dsp:nvSpPr>
        <dsp:cNvPr id="0" name=""/>
        <dsp:cNvSpPr/>
      </dsp:nvSpPr>
      <dsp:spPr>
        <a:xfrm>
          <a:off x="0" y="417109"/>
          <a:ext cx="2291414" cy="42068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1) Teachers  follow a whole school long term plan that has been created by the school.</a:t>
          </a:r>
        </a:p>
      </dsp:txBody>
      <dsp:txXfrm>
        <a:off x="20536" y="437645"/>
        <a:ext cx="2250342" cy="379609"/>
      </dsp:txXfrm>
    </dsp:sp>
    <dsp:sp modelId="{CF6EAE5A-3AA8-4E66-9906-B4CA2D7681C1}">
      <dsp:nvSpPr>
        <dsp:cNvPr id="0" name=""/>
        <dsp:cNvSpPr/>
      </dsp:nvSpPr>
      <dsp:spPr>
        <a:xfrm>
          <a:off x="2318815" y="1304429"/>
          <a:ext cx="4323402" cy="1500321"/>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To start a session all staff recap: the skill and the aim of the DT project. A retrieval task is set at the start of each session. Making it explicit to what we have already covered and which parts we will be focussing on it the current session.</a:t>
          </a:r>
        </a:p>
      </dsp:txBody>
      <dsp:txXfrm>
        <a:off x="2318815" y="1491969"/>
        <a:ext cx="3760782" cy="1125241"/>
      </dsp:txXfrm>
    </dsp:sp>
    <dsp:sp modelId="{DD039650-038C-4E0B-A999-23EAFA481747}">
      <dsp:nvSpPr>
        <dsp:cNvPr id="0" name=""/>
        <dsp:cNvSpPr/>
      </dsp:nvSpPr>
      <dsp:spPr>
        <a:xfrm>
          <a:off x="0" y="1836895"/>
          <a:ext cx="2315123" cy="42068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2) All DT sessions start with the same format retrieval/ prior learning/ new skill.</a:t>
          </a:r>
        </a:p>
      </dsp:txBody>
      <dsp:txXfrm>
        <a:off x="20536" y="1857431"/>
        <a:ext cx="2274051" cy="379609"/>
      </dsp:txXfrm>
    </dsp:sp>
    <dsp:sp modelId="{C5644DE9-AA77-4DDF-AFA5-70BF30CE4A34}">
      <dsp:nvSpPr>
        <dsp:cNvPr id="0" name=""/>
        <dsp:cNvSpPr/>
      </dsp:nvSpPr>
      <dsp:spPr>
        <a:xfrm>
          <a:off x="2368898" y="2839465"/>
          <a:ext cx="4275717" cy="85756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GB" sz="1200" kern="1200"/>
            <a:t>Discussion allows children to process and understand the knew knowledge,  make links between what they already know and how this new learning fits in. </a:t>
          </a:r>
          <a:endParaRPr lang="en-US" sz="1200" kern="1200"/>
        </a:p>
      </dsp:txBody>
      <dsp:txXfrm>
        <a:off x="2368898" y="2946661"/>
        <a:ext cx="3954130" cy="643174"/>
      </dsp:txXfrm>
    </dsp:sp>
    <dsp:sp modelId="{D7E196FE-567D-4082-BCEF-5F022DDE71DB}">
      <dsp:nvSpPr>
        <dsp:cNvPr id="0" name=""/>
        <dsp:cNvSpPr/>
      </dsp:nvSpPr>
      <dsp:spPr>
        <a:xfrm>
          <a:off x="1293" y="2989454"/>
          <a:ext cx="2367605" cy="55758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3) Discussion to make links between prior learning and new learning.</a:t>
          </a:r>
        </a:p>
      </dsp:txBody>
      <dsp:txXfrm>
        <a:off x="28512" y="3016673"/>
        <a:ext cx="2313167" cy="503149"/>
      </dsp:txXfrm>
    </dsp:sp>
    <dsp:sp modelId="{6546C3AB-7573-431D-BC51-E6D921872BCC}">
      <dsp:nvSpPr>
        <dsp:cNvPr id="0" name=""/>
        <dsp:cNvSpPr/>
      </dsp:nvSpPr>
      <dsp:spPr>
        <a:xfrm>
          <a:off x="2366998" y="3739099"/>
          <a:ext cx="4256213" cy="155897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US" sz="1200" kern="1200"/>
            <a:t>Every year group covers the same unit of DT at the same point in the year. Staff refer to the progression of skills document so that children are not covering the same skills and making sure that each year group shows progression. This skill is practised and developed over the sequence of sessions leading onto a final product.</a:t>
          </a:r>
        </a:p>
      </dsp:txBody>
      <dsp:txXfrm>
        <a:off x="2366998" y="3933971"/>
        <a:ext cx="3671597" cy="1169232"/>
      </dsp:txXfrm>
    </dsp:sp>
    <dsp:sp modelId="{8570A7DB-C06B-498B-9E9C-DCC38F57305B}">
      <dsp:nvSpPr>
        <dsp:cNvPr id="0" name=""/>
        <dsp:cNvSpPr/>
      </dsp:nvSpPr>
      <dsp:spPr>
        <a:xfrm>
          <a:off x="0" y="4102785"/>
          <a:ext cx="2344299" cy="78724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5) New skills is practised and applied</a:t>
          </a:r>
        </a:p>
      </dsp:txBody>
      <dsp:txXfrm>
        <a:off x="38430" y="4141215"/>
        <a:ext cx="2267439" cy="710389"/>
      </dsp:txXfrm>
    </dsp:sp>
    <dsp:sp modelId="{3642D83E-481D-4D2E-BDFF-06324A35F26D}">
      <dsp:nvSpPr>
        <dsp:cNvPr id="0" name=""/>
        <dsp:cNvSpPr/>
      </dsp:nvSpPr>
      <dsp:spPr>
        <a:xfrm>
          <a:off x="2410962" y="5340206"/>
          <a:ext cx="4234947" cy="2007809"/>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GB" sz="1200" b="0" i="0" kern="1200"/>
            <a:t>At the end of each DT unit every child creates a final piece of DT using the skills they have prasctised and developed. The end product will be similar across the school but will be a clear porgressio9n from EY to y6.</a:t>
          </a:r>
          <a:endParaRPr lang="en-GB" sz="1200" b="0" kern="1200"/>
        </a:p>
      </dsp:txBody>
      <dsp:txXfrm>
        <a:off x="2410962" y="5591182"/>
        <a:ext cx="3482019" cy="1505857"/>
      </dsp:txXfrm>
    </dsp:sp>
    <dsp:sp modelId="{E1C0F0F6-624F-4EE9-BB70-20FAF65CF029}">
      <dsp:nvSpPr>
        <dsp:cNvPr id="0" name=""/>
        <dsp:cNvSpPr/>
      </dsp:nvSpPr>
      <dsp:spPr>
        <a:xfrm>
          <a:off x="0" y="5993511"/>
          <a:ext cx="2409142" cy="67694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6) End product</a:t>
          </a:r>
          <a:endParaRPr lang="en-GB" sz="900" kern="1200"/>
        </a:p>
      </dsp:txBody>
      <dsp:txXfrm>
        <a:off x="33046" y="6026557"/>
        <a:ext cx="2343050" cy="610855"/>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3" ma:contentTypeDescription="Create a new document." ma:contentTypeScope="" ma:versionID="09b3bd37ca6bbd2967eae32f33527eb1">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1d9be915189743da1f680431f4d7b4a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Props1.xml><?xml version="1.0" encoding="utf-8"?>
<ds:datastoreItem xmlns:ds="http://schemas.openxmlformats.org/officeDocument/2006/customXml" ds:itemID="{BF72CC32-CE93-4F95-A5F6-3C8DDFC89E0D}">
  <ds:schemaRefs>
    <ds:schemaRef ds:uri="http://schemas.openxmlformats.org/officeDocument/2006/bibliography"/>
  </ds:schemaRefs>
</ds:datastoreItem>
</file>

<file path=customXml/itemProps2.xml><?xml version="1.0" encoding="utf-8"?>
<ds:datastoreItem xmlns:ds="http://schemas.openxmlformats.org/officeDocument/2006/customXml" ds:itemID="{1D3401BC-8AF5-4330-8862-20B69E44C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77767-8D5B-4530-A49B-416401A0DD66}">
  <ds:schemaRefs>
    <ds:schemaRef ds:uri="http://schemas.microsoft.com/sharepoint/v3/contenttype/forms"/>
  </ds:schemaRefs>
</ds:datastoreItem>
</file>

<file path=customXml/itemProps4.xml><?xml version="1.0" encoding="utf-8"?>
<ds:datastoreItem xmlns:ds="http://schemas.openxmlformats.org/officeDocument/2006/customXml" ds:itemID="{37E1861F-72BB-42E2-A439-D30FF28CC0DB}">
  <ds:schemaRefs>
    <ds:schemaRef ds:uri="http://schemas.microsoft.com/office/2006/metadata/properties"/>
    <ds:schemaRef ds:uri="http://schemas.microsoft.com/office/infopath/2007/PartnerControls"/>
    <ds:schemaRef ds:uri="aa2faa68-403d-4087-a78e-2639e168f601"/>
    <ds:schemaRef ds:uri="8bc44ad1-2ca1-4151-8610-1d42439433b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Naylor</dc:creator>
  <cp:keywords/>
  <dc:description/>
  <cp:lastModifiedBy>Lyon, J</cp:lastModifiedBy>
  <cp:revision>9</cp:revision>
  <dcterms:created xsi:type="dcterms:W3CDTF">2023-05-25T09:54:00Z</dcterms:created>
  <dcterms:modified xsi:type="dcterms:W3CDTF">2023-05-26T07:23:00Z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1039000</vt:r8>
  </property>
  <property fmtid="{D5CDD505-2E9C-101B-9397-08002B2CF9AE}" pid="4" name="MediaServiceImageTags">
    <vt:lpwstr/>
  </property>
</Properties>
</file>