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F63B" w14:textId="77777777" w:rsidR="00210C3F" w:rsidRDefault="00210C3F" w:rsidP="00210C3F">
      <w:r>
        <w:rPr>
          <w:noProof/>
          <w:lang w:eastAsia="en-GB"/>
        </w:rPr>
        <w:drawing>
          <wp:anchor distT="0" distB="0" distL="114300" distR="114300" simplePos="0" relativeHeight="251658240" behindDoc="1" locked="0" layoutInCell="1" allowOverlap="1" wp14:anchorId="5352F642" wp14:editId="5352F643">
            <wp:simplePos x="0" y="0"/>
            <wp:positionH relativeFrom="column">
              <wp:posOffset>554009</wp:posOffset>
            </wp:positionH>
            <wp:positionV relativeFrom="paragraph">
              <wp:posOffset>-110375</wp:posOffset>
            </wp:positionV>
            <wp:extent cx="5731510" cy="9074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5352F63D" w14:textId="77777777" w:rsidR="00E84704" w:rsidRDefault="00E84704" w:rsidP="00F92E5A">
      <w:pPr>
        <w:rPr>
          <w:b/>
          <w:sz w:val="40"/>
          <w:u w:val="single"/>
        </w:rPr>
      </w:pPr>
    </w:p>
    <w:p w14:paraId="5352F640" w14:textId="635A4DC1" w:rsidR="00210C3F" w:rsidRPr="00F92E5A" w:rsidRDefault="00B833FA" w:rsidP="00F92E5A">
      <w:pPr>
        <w:jc w:val="center"/>
        <w:rPr>
          <w:b/>
          <w:sz w:val="40"/>
          <w:u w:val="single"/>
        </w:rPr>
      </w:pPr>
      <w:r>
        <w:rPr>
          <w:b/>
          <w:sz w:val="40"/>
          <w:u w:val="single"/>
        </w:rPr>
        <w:t>History</w:t>
      </w:r>
      <w:r w:rsidR="00210C3F" w:rsidRPr="00B36249">
        <w:rPr>
          <w:b/>
          <w:sz w:val="40"/>
          <w:u w:val="single"/>
        </w:rPr>
        <w:t xml:space="preserve"> approach</w:t>
      </w:r>
    </w:p>
    <w:p w14:paraId="5352F641" w14:textId="34DAAA2D" w:rsidR="003E37C3" w:rsidRDefault="00F92E5A">
      <w:r>
        <w:rPr>
          <w:noProof/>
          <w:lang w:eastAsia="en-GB"/>
        </w:rPr>
        <mc:AlternateContent>
          <mc:Choice Requires="wps">
            <w:drawing>
              <wp:anchor distT="45720" distB="45720" distL="114300" distR="114300" simplePos="0" relativeHeight="251660288" behindDoc="0" locked="0" layoutInCell="1" allowOverlap="1" wp14:anchorId="53DCA280" wp14:editId="06372C1D">
                <wp:simplePos x="0" y="0"/>
                <wp:positionH relativeFrom="leftMargin">
                  <wp:posOffset>-3387408</wp:posOffset>
                </wp:positionH>
                <wp:positionV relativeFrom="paragraph">
                  <wp:posOffset>3724591</wp:posOffset>
                </wp:positionV>
                <wp:extent cx="7257415" cy="255271"/>
                <wp:effectExtent l="0" t="4127" r="15557" b="15558"/>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257415" cy="255271"/>
                        </a:xfrm>
                        <a:prstGeom prst="rect">
                          <a:avLst/>
                        </a:prstGeom>
                        <a:solidFill>
                          <a:srgbClr val="FF0000"/>
                        </a:solidFill>
                        <a:ln w="9525">
                          <a:solidFill>
                            <a:srgbClr val="000000"/>
                          </a:solidFill>
                          <a:miter lim="800000"/>
                          <a:headEnd/>
                          <a:tailEnd/>
                        </a:ln>
                      </wps:spPr>
                      <wps:txbx>
                        <w:txbxContent>
                          <w:p w14:paraId="4466A689" w14:textId="0D6A0E78" w:rsidR="00F720C0" w:rsidRDefault="00F720C0" w:rsidP="00F720C0">
                            <w:pPr>
                              <w:jc w:val="center"/>
                            </w:pPr>
                            <w:r>
                              <w:t xml:space="preserve">Assessment using </w:t>
                            </w:r>
                            <w:r w:rsidR="00F92E5A">
                              <w:t>assessment overview</w:t>
                            </w:r>
                            <w:r>
                              <w:t xml:space="preserve"> / </w:t>
                            </w:r>
                            <w:r w:rsidR="00F92E5A">
                              <w:t>Work monitoring</w:t>
                            </w:r>
                            <w:r>
                              <w:t xml:space="preserve"> / Deep dives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CA280" id="_x0000_t202" coordsize="21600,21600" o:spt="202" path="m,l,21600r21600,l21600,xe">
                <v:stroke joinstyle="miter"/>
                <v:path gradientshapeok="t" o:connecttype="rect"/>
              </v:shapetype>
              <v:shape id="Text Box 2" o:spid="_x0000_s1026" type="#_x0000_t202" style="position:absolute;margin-left:-266.75pt;margin-top:293.25pt;width:571.45pt;height:20.1pt;rotation:-90;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" fillcolor="red">
                <v:textbox>
                  <w:txbxContent>
                    <w:p w14:paraId="4466A689" w14:textId="0D6A0E78" w:rsidR="00F720C0" w:rsidRDefault="00F720C0" w:rsidP="00F720C0">
                      <w:pPr>
                        <w:jc w:val="center"/>
                      </w:pPr>
                      <w:r>
                        <w:t xml:space="preserve">Assessment using </w:t>
                      </w:r>
                      <w:r w:rsidR="00F92E5A">
                        <w:t>assessment overview</w:t>
                      </w:r>
                      <w:r>
                        <w:t xml:space="preserve"> / </w:t>
                      </w:r>
                      <w:r w:rsidR="00F92E5A">
                        <w:t>Work monitoring</w:t>
                      </w:r>
                      <w:r>
                        <w:t xml:space="preserve"> / Deep dives</w:t>
                      </w:r>
                    </w:p>
                  </w:txbxContent>
                </v:textbox>
                <w10:wrap anchorx="margin"/>
              </v:shape>
            </w:pict>
          </mc:Fallback>
        </mc:AlternateContent>
      </w:r>
      <w:r w:rsidR="00F720C0">
        <w:rPr>
          <w:noProof/>
          <w:lang w:eastAsia="en-GB"/>
        </w:rPr>
        <mc:AlternateContent>
          <mc:Choice Requires="wps">
            <w:drawing>
              <wp:anchor distT="45720" distB="45720" distL="114300" distR="114300" simplePos="0" relativeHeight="251662336" behindDoc="0" locked="0" layoutInCell="1" allowOverlap="1" wp14:anchorId="02FC4433" wp14:editId="43BF6068">
                <wp:simplePos x="0" y="0"/>
                <wp:positionH relativeFrom="rightMargin">
                  <wp:posOffset>-3436303</wp:posOffset>
                </wp:positionH>
                <wp:positionV relativeFrom="paragraph">
                  <wp:posOffset>3575368</wp:posOffset>
                </wp:positionV>
                <wp:extent cx="7131685" cy="255588"/>
                <wp:effectExtent l="9208" t="0" r="21272" b="21273"/>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31685" cy="255588"/>
                        </a:xfrm>
                        <a:prstGeom prst="rect">
                          <a:avLst/>
                        </a:prstGeom>
                        <a:solidFill>
                          <a:schemeClr val="accent6"/>
                        </a:solidFill>
                        <a:ln w="9525">
                          <a:solidFill>
                            <a:srgbClr val="000000"/>
                          </a:solidFill>
                          <a:miter lim="800000"/>
                          <a:headEnd/>
                          <a:tailEnd/>
                        </a:ln>
                      </wps:spPr>
                      <wps:txbx>
                        <w:txbxContent>
                          <w:p w14:paraId="66CEB3B6" w14:textId="1D723053" w:rsidR="00F720C0" w:rsidRDefault="00F92E5A" w:rsidP="00F92E5A">
                            <w:pPr>
                              <w:jc w:val="center"/>
                            </w:pPr>
                            <w:r>
                              <w:t>Displays, Working walls and teacher packs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C4433" id="_x0000_s1027" type="#_x0000_t202" style="position:absolute;margin-left:-270.6pt;margin-top:281.55pt;width:561.55pt;height:20.15pt;rotation:90;z-index:251662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" fillcolor="#70ad47 [3209]">
                <v:textbox>
                  <w:txbxContent>
                    <w:p w14:paraId="66CEB3B6" w14:textId="1D723053" w:rsidR="00F720C0" w:rsidRDefault="00F92E5A" w:rsidP="00F92E5A">
                      <w:pPr>
                        <w:jc w:val="center"/>
                      </w:pPr>
                      <w:r>
                        <w:t>Displays, Working walls and teacher packs updated.</w:t>
                      </w:r>
                    </w:p>
                  </w:txbxContent>
                </v:textbox>
                <w10:wrap anchorx="margin"/>
              </v:shape>
            </w:pict>
          </mc:Fallback>
        </mc:AlternateContent>
      </w:r>
      <w:r w:rsidR="00E84704">
        <w:rPr>
          <w:noProof/>
          <w:lang w:eastAsia="en-GB"/>
        </w:rPr>
        <w:drawing>
          <wp:inline distT="0" distB="0" distL="0" distR="0" wp14:anchorId="5352F644" wp14:editId="67131D5C">
            <wp:extent cx="6645910" cy="8353425"/>
            <wp:effectExtent l="0" t="19050" r="4064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3E37C3"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F"/>
    <w:rsid w:val="00001934"/>
    <w:rsid w:val="000F3619"/>
    <w:rsid w:val="00210C3F"/>
    <w:rsid w:val="003E37C3"/>
    <w:rsid w:val="0041348D"/>
    <w:rsid w:val="00452B45"/>
    <w:rsid w:val="004F1E3C"/>
    <w:rsid w:val="008A51DB"/>
    <w:rsid w:val="009330EB"/>
    <w:rsid w:val="00B833FA"/>
    <w:rsid w:val="00BD6DD3"/>
    <w:rsid w:val="00C45649"/>
    <w:rsid w:val="00D01920"/>
    <w:rsid w:val="00E1782F"/>
    <w:rsid w:val="00E84704"/>
    <w:rsid w:val="00F720C0"/>
    <w:rsid w:val="00F92E5A"/>
    <w:rsid w:val="00FD5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F63B"/>
  <w15:chartTrackingRefBased/>
  <w15:docId w15:val="{A8014333-CA7C-4F0A-B8B1-5C416C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follow a whole-school long-term plan to ensure that skills are being built upon.</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100"/>
            <a:t>Each topic is based on an enquiry question with mini challenges for each week. This supports sequences to make sure knowledge is given at an appropriate point within a scheme and built upon.</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All History sessions start with the same format.</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To start a session all staff recap: their enquiry question for the half term, what subject driver it is and how we know, the what makes a historian skills, key vocabulary, concept maps and retrieval quiz. Making it expicit what we have already covered and which parts we will be focussing on it the current session.</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Second level thinking skills</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Prior learning from the last lesson is recapped through a retrieval activity and a new skill is introduced.</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Discussion to make links between prior learning and new learning.</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Retrieval quizzes and concept maps allow for prior learning to be reviewed whilst focussing on what key questions they will be able to answer at the end of the session. Retrieval</a:t>
          </a:r>
          <a:r>
            <a:rPr lang="en-US" sz="1050" baseline="0"/>
            <a:t> activity is planned for which revisits learning from the previous lesson. Misconceptions are identified and adressed before new learning takes place.</a:t>
          </a:r>
          <a:endParaRPr lang="en-US" sz="1050"/>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GB" sz="1050"/>
            <a:t>Discussion allows children to process and understand the knew knowledge,  make links between what they already know and how this new learning fits in. </a:t>
          </a:r>
          <a:endParaRPr lang="en-US" sz="105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Second level thinking tasks are interwoven throughout all enquiry questions to further deepen knowledge. These may be done as a whole session activity or an AFL activity. Second level thinking looks at similarities and differences, cause and consequence, reliabilty of evidence and interpretations and historical significance of events. </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9070FDE8-549D-4511-B76D-621E7B89C232}">
      <dgm:prSet/>
      <dgm:spPr/>
      <dgm:t>
        <a:bodyPr/>
        <a:lstStyle/>
        <a:p>
          <a:r>
            <a:rPr lang="en-US"/>
            <a:t>6) Assessment</a:t>
          </a:r>
          <a:endParaRPr lang="en-GB"/>
        </a:p>
      </dgm:t>
    </dgm:pt>
    <dgm:pt modelId="{6F880E8A-FDF1-4E8E-9D33-18A19276BF3C}" type="parTrans" cxnId="{D133919E-6D5B-4C8D-A772-D3158DD0DCAA}">
      <dgm:prSet/>
      <dgm:spPr/>
      <dgm:t>
        <a:bodyPr/>
        <a:lstStyle/>
        <a:p>
          <a:endParaRPr lang="en-GB"/>
        </a:p>
      </dgm:t>
    </dgm:pt>
    <dgm:pt modelId="{E3FC348C-E7B5-4B4C-ADE0-F9409ED7538C}" type="sibTrans" cxnId="{D133919E-6D5B-4C8D-A772-D3158DD0DCAA}">
      <dgm:prSet/>
      <dgm:spPr/>
      <dgm:t>
        <a:bodyPr/>
        <a:lstStyle/>
        <a:p>
          <a:endParaRPr lang="en-GB"/>
        </a:p>
      </dgm:t>
    </dgm:pt>
    <dgm:pt modelId="{1A4A77AF-3E48-47B4-8786-BB50CAC2D785}">
      <dgm:prSet custT="1"/>
      <dgm:spPr/>
      <dgm:t>
        <a:bodyPr/>
        <a:lstStyle/>
        <a:p>
          <a:r>
            <a:rPr lang="en-GB" sz="1050" b="0" i="0"/>
            <a:t>At the end of an enquiry question children create an end product that pulls on all the knowledge they have learnt over the term. As well as this children independently complete the retrieval quiz to assess what they can recall from memory. This is supported through the regular retrieval practice done in each session.</a:t>
          </a:r>
          <a:endParaRPr lang="en-GB" sz="1050" b="0"/>
        </a:p>
      </dgm:t>
    </dgm:pt>
    <dgm:pt modelId="{EDF5F968-21EB-4637-A64C-4D169B1D030C}" type="parTrans" cxnId="{15DEB7B3-47C8-4E6C-ABC2-4AB97A8C6168}">
      <dgm:prSet/>
      <dgm:spPr/>
      <dgm:t>
        <a:bodyPr/>
        <a:lstStyle/>
        <a:p>
          <a:endParaRPr lang="en-GB"/>
        </a:p>
      </dgm:t>
    </dgm:pt>
    <dgm:pt modelId="{00553D1D-5F28-478E-BD5D-3912C5E5703C}" type="sibTrans" cxnId="{15DEB7B3-47C8-4E6C-ABC2-4AB97A8C6168}">
      <dgm:prSet/>
      <dgm:spPr/>
      <dgm:t>
        <a:bodyPr/>
        <a:lstStyle/>
        <a:p>
          <a:endParaRPr lang="en-GB"/>
        </a:p>
      </dgm:t>
    </dgm:pt>
    <dgm:pt modelId="{BE60B7C3-7142-45B1-BE5D-5F763B29D6CF}">
      <dgm:prSet phldrT="[Text]" custT="1"/>
      <dgm:spPr/>
      <dgm:t>
        <a:bodyPr/>
        <a:lstStyle/>
        <a:p>
          <a:r>
            <a:rPr lang="en-US" sz="1050"/>
            <a:t>Retrieval quizzes have starts next to the questions they can already answer and which ones will be taught that session.</a:t>
          </a:r>
        </a:p>
      </dgm:t>
    </dgm:pt>
    <dgm:pt modelId="{ECFF92D9-ED7E-4CB6-B167-3E44785A64AF}" type="parTrans" cxnId="{08E5975C-0E29-42C1-BE00-7DEBF0850F34}">
      <dgm:prSet/>
      <dgm:spPr/>
      <dgm:t>
        <a:bodyPr/>
        <a:lstStyle/>
        <a:p>
          <a:endParaRPr lang="en-GB"/>
        </a:p>
      </dgm:t>
    </dgm:pt>
    <dgm:pt modelId="{1783CB48-A754-41D9-9264-D17793B12FE0}" type="sibTrans" cxnId="{08E5975C-0E29-42C1-BE00-7DEBF0850F34}">
      <dgm:prSet/>
      <dgm:spPr/>
      <dgm:t>
        <a:bodyPr/>
        <a:lstStyle/>
        <a:p>
          <a:endParaRPr lang="en-GB"/>
        </a:p>
      </dgm:t>
    </dgm:pt>
    <dgm:pt modelId="{B125A3D5-E0FF-410A-ACBD-31F5D85D144D}">
      <dgm:prSet custT="1"/>
      <dgm:spPr/>
      <dgm:t>
        <a:bodyPr/>
        <a:lstStyle/>
        <a:p>
          <a:r>
            <a:rPr lang="en-US" sz="1050"/>
            <a:t>New learning is shared in a variety of ways using both primary and secondary sources. Research is used to ensure that facts are correct.</a:t>
          </a:r>
        </a:p>
      </dgm:t>
    </dgm:pt>
    <dgm:pt modelId="{AE9C3F26-B8DE-49BE-BCB8-8070EBF37DF1}" type="parTrans" cxnId="{93A2D065-7740-4D46-B1ED-DAB0EB2F6F60}">
      <dgm:prSet/>
      <dgm:spPr/>
      <dgm:t>
        <a:bodyPr/>
        <a:lstStyle/>
        <a:p>
          <a:endParaRPr lang="en-GB"/>
        </a:p>
      </dgm:t>
    </dgm:pt>
    <dgm:pt modelId="{C5A07D77-EA9C-4C5E-8365-91C9CB3CE0F4}" type="sibTrans" cxnId="{93A2D065-7740-4D46-B1ED-DAB0EB2F6F60}">
      <dgm:prSet/>
      <dgm:spPr/>
      <dgm:t>
        <a:bodyPr/>
        <a:lstStyle/>
        <a:p>
          <a:endParaRPr lang="en-GB"/>
        </a:p>
      </dgm:t>
    </dgm:pt>
    <dgm:pt modelId="{6C999E40-CB49-40F7-BC3A-B8DF3289CD97}">
      <dgm:prSet custT="1"/>
      <dgm:spPr/>
      <dgm:t>
        <a:bodyPr/>
        <a:lstStyle/>
        <a:p>
          <a:r>
            <a:rPr lang="en-GB" sz="1050" b="0"/>
            <a:t>A subject leader assessment oberview is completed by each teacher after each topic. T</a:t>
          </a:r>
          <a:r>
            <a:rPr lang="en-US" sz="1050"/>
            <a:t>Retrieval</a:t>
          </a:r>
          <a:r>
            <a:rPr lang="en-US" sz="1050" baseline="0"/>
            <a:t> activity is planned for which revisits learning from the previous lesson. Misconceptions are identified and adressed before new learning takes place.</a:t>
          </a:r>
          <a:r>
            <a:rPr lang="en-GB" sz="1050" b="0"/>
            <a:t>his allows chidren to be monitored and adaptations fo the enquiry question to be identified. </a:t>
          </a:r>
        </a:p>
      </dgm:t>
    </dgm:pt>
    <dgm:pt modelId="{9A0488DA-8CB4-46E0-9B9E-886D47BE6412}" type="parTrans" cxnId="{066270A2-B3C4-4453-9F20-421820BA1AA4}">
      <dgm:prSet/>
      <dgm:spPr/>
      <dgm:t>
        <a:bodyPr/>
        <a:lstStyle/>
        <a:p>
          <a:endParaRPr lang="en-GB"/>
        </a:p>
      </dgm:t>
    </dgm:pt>
    <dgm:pt modelId="{EADC2FA8-761B-4F9B-8FC0-63F928E12D31}" type="sibTrans" cxnId="{066270A2-B3C4-4453-9F20-421820BA1AA4}">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86365" custLinFactNeighborX="-4545" custLinFactNeighborY="-20">
        <dgm:presLayoutVars>
          <dgm:bulletEnabled val="1"/>
        </dgm:presLayoutVars>
      </dgm:prSet>
      <dgm:spPr/>
    </dgm:pt>
    <dgm:pt modelId="{E615B763-6B0F-4D0A-ABC6-43D3B68309CF}" type="pres">
      <dgm:prSet presAssocID="{EBD07F74-5AAD-4067-901F-14685437254B}" presName="childShp" presStyleLbl="bgAccFollowNode1" presStyleIdx="0" presStyleCnt="6" custScaleX="107530" custScaleY="208973">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87344" custLinFactNeighborX="-515">
        <dgm:presLayoutVars>
          <dgm:bulletEnabled val="1"/>
        </dgm:presLayoutVars>
      </dgm:prSet>
      <dgm:spPr/>
    </dgm:pt>
    <dgm:pt modelId="{CF6EAE5A-3AA8-4E66-9906-B4CA2D7681C1}" type="pres">
      <dgm:prSet presAssocID="{2BDAE2F2-8F3F-49F9-BC63-1CD37015CF03}" presName="childShp" presStyleLbl="bgAccFollowNode1" presStyleIdx="1" presStyleCnt="6" custScaleX="108741" custScaleY="401523"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custScaleX="89172" custScaleY="143522" custLinFactNeighborX="-6293" custLinFactNeighborY="-3981">
        <dgm:presLayoutVars>
          <dgm:bulletEnabled val="1"/>
        </dgm:presLayoutVars>
      </dgm:prSet>
      <dgm:spPr/>
    </dgm:pt>
    <dgm:pt modelId="{1CAAACB0-9CDA-4B6C-96A2-06E0F721A496}" type="pres">
      <dgm:prSet presAssocID="{722F2F06-E297-4C5E-A379-709A77D205C7}" presName="childShp" presStyleLbl="bgAccFollowNode1" presStyleIdx="2" presStyleCnt="6" custScaleX="105727" custScaleY="322959">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custScaleY="132544">
        <dgm:presLayoutVars>
          <dgm:bulletEnabled val="1"/>
        </dgm:presLayoutVars>
      </dgm:prSet>
      <dgm:spPr/>
    </dgm:pt>
    <dgm:pt modelId="{C5644DE9-AA77-4DDF-AFA5-70BF30CE4A34}" type="pres">
      <dgm:prSet presAssocID="{80CE53CE-75C0-43A2-9D44-88CC4E20BBE5}" presName="childShp" presStyleLbl="bgAccFollowNode1" presStyleIdx="3" presStyleCnt="6" custScaleX="120395" custScaleY="349455">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custScaleX="88272" custScaleY="187137" custLinFactNeighborX="-651" custLinFactNeighborY="-60464">
        <dgm:presLayoutVars>
          <dgm:bulletEnabled val="1"/>
        </dgm:presLayoutVars>
      </dgm:prSet>
      <dgm:spPr/>
    </dgm:pt>
    <dgm:pt modelId="{6546C3AB-7573-431D-BC51-E6D921872BCC}" type="pres">
      <dgm:prSet presAssocID="{E7E477C6-2EDD-4AE8-A99D-643EE45AAD31}" presName="childShp" presStyleLbl="bgAccFollowNode1" presStyleIdx="4" presStyleCnt="6" custScaleX="106842" custScaleY="292034" custLinFactNeighborX="869" custLinFactNeighborY="-21960">
        <dgm:presLayoutVars>
          <dgm:bulletEnabled val="1"/>
        </dgm:presLayoutVars>
      </dgm:prSet>
      <dgm:spPr/>
    </dgm:pt>
    <dgm:pt modelId="{8620BE36-EB5E-450B-925F-5B2AF127D728}" type="pres">
      <dgm:prSet presAssocID="{3084B4FB-80A7-44BF-BCAC-50044E0CB851}" presName="spacing" presStyleCnt="0"/>
      <dgm:spPr/>
    </dgm:pt>
    <dgm:pt modelId="{3D45DA66-7B67-4685-94F6-5455DEF92E4A}" type="pres">
      <dgm:prSet presAssocID="{9070FDE8-549D-4511-B76D-621E7B89C232}" presName="linNode" presStyleCnt="0"/>
      <dgm:spPr/>
    </dgm:pt>
    <dgm:pt modelId="{E1C0F0F6-624F-4EE9-BB70-20FAF65CF029}" type="pres">
      <dgm:prSet presAssocID="{9070FDE8-549D-4511-B76D-621E7B89C232}" presName="parentShp" presStyleLbl="node1" presStyleIdx="5" presStyleCnt="6" custScaleY="160917" custLinFactNeighborX="-1791" custLinFactNeighborY="-2868">
        <dgm:presLayoutVars>
          <dgm:bulletEnabled val="1"/>
        </dgm:presLayoutVars>
      </dgm:prSet>
      <dgm:spPr/>
    </dgm:pt>
    <dgm:pt modelId="{3642D83E-481D-4D2E-BDFF-06324A35F26D}" type="pres">
      <dgm:prSet presAssocID="{9070FDE8-549D-4511-B76D-621E7B89C232}" presName="childShp" presStyleLbl="bgAccFollowNode1" presStyleIdx="5" presStyleCnt="6" custScaleX="117191" custScaleY="639885" custLinFactNeighborX="44" custLinFactNeighborY="38794">
        <dgm:presLayoutVars>
          <dgm:bulletEnabled val="1"/>
        </dgm:presLayoutVars>
      </dgm:prSet>
      <dgm:spPr/>
    </dgm:pt>
  </dgm:ptLst>
  <dgm:cxnLst>
    <dgm:cxn modelId="{7BC4BF0E-55A9-4D8F-9D52-A1F6089765BC}" type="presOf" srcId="{49BF86E2-22FB-4648-A590-23491A1E36F4}" destId="{6546C3AB-7573-431D-BC51-E6D921872BCC}"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C4EBF829-0BE4-446A-8555-632FD2AD7514}" type="presOf" srcId="{F3CB6536-CAD3-482C-8015-52245E747695}" destId="{E615B763-6B0F-4D0A-ABC6-43D3B68309CF}" srcOrd="0" destOrd="0" presId="urn:microsoft.com/office/officeart/2005/8/layout/vList6"/>
    <dgm:cxn modelId="{63B67F35-44F1-434D-B27B-14D57935A738}" type="presOf" srcId="{BE60B7C3-7142-45B1-BE5D-5F763B29D6CF}" destId="{CF6EAE5A-3AA8-4E66-9906-B4CA2D7681C1}" srcOrd="0" destOrd="1" presId="urn:microsoft.com/office/officeart/2005/8/layout/vList6"/>
    <dgm:cxn modelId="{AD16EA40-14DB-4B03-8C86-68DF25AAEF26}" type="presOf" srcId="{1CF5F1D2-30BF-4AC1-ABB6-2C34DF5988EE}" destId="{C5644DE9-AA77-4DDF-AFA5-70BF30CE4A34}" srcOrd="0" destOrd="0" presId="urn:microsoft.com/office/officeart/2005/8/layout/vList6"/>
    <dgm:cxn modelId="{08E5975C-0E29-42C1-BE00-7DEBF0850F34}" srcId="{2BDAE2F2-8F3F-49F9-BC63-1CD37015CF03}" destId="{BE60B7C3-7142-45B1-BE5D-5F763B29D6CF}" srcOrd="1" destOrd="0" parTransId="{ECFF92D9-ED7E-4CB6-B167-3E44785A64AF}" sibTransId="{1783CB48-A754-41D9-9264-D17793B12FE0}"/>
    <dgm:cxn modelId="{93A2D065-7740-4D46-B1ED-DAB0EB2F6F60}" srcId="{80CE53CE-75C0-43A2-9D44-88CC4E20BBE5}" destId="{B125A3D5-E0FF-410A-ACBD-31F5D85D144D}" srcOrd="1" destOrd="0" parTransId="{AE9C3F26-B8DE-49BE-BCB8-8070EBF37DF1}" sibTransId="{C5A07D77-EA9C-4C5E-8365-91C9CB3CE0F4}"/>
    <dgm:cxn modelId="{93C57C47-094C-4D6C-A174-F4FCCF7DDB68}" srcId="{1AF5E9B4-4357-4D59-97AC-59B9C80DC2C2}" destId="{E7E477C6-2EDD-4AE8-A99D-643EE45AAD31}" srcOrd="4" destOrd="0" parTransId="{D0BD9BF7-9EAF-4BD3-B7D4-A455C4939FA1}" sibTransId="{3084B4FB-80A7-44BF-BCAC-50044E0CB851}"/>
    <dgm:cxn modelId="{095A376F-9C0E-404E-86FF-6B84888E7431}" type="presOf" srcId="{80CE53CE-75C0-43A2-9D44-88CC4E20BBE5}" destId="{D7E196FE-567D-4082-BCEF-5F022DDE71DB}" srcOrd="0" destOrd="0" presId="urn:microsoft.com/office/officeart/2005/8/layout/vList6"/>
    <dgm:cxn modelId="{EC88EE71-379C-4E26-BDC1-0B253407C134}" srcId="{2BDAE2F2-8F3F-49F9-BC63-1CD37015CF03}" destId="{82A9F5AC-863D-450E-868F-D711AC73258B}" srcOrd="0" destOrd="0" parTransId="{F7C4A488-5E87-44B5-A286-E33F068D4681}" sibTransId="{90F0B07C-9218-4C3C-98B3-6C2DFD2BA42C}"/>
    <dgm:cxn modelId="{24FEB755-EF7B-491C-BA07-D24223E2E826}" type="presOf" srcId="{6C999E40-CB49-40F7-BC3A-B8DF3289CD97}" destId="{3642D83E-481D-4D2E-BDFF-06324A35F26D}" srcOrd="0" destOrd="1"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27950085-1A5B-4C06-8402-C65084C0DA4D}" type="presOf" srcId="{B125A3D5-E0FF-410A-ACBD-31F5D85D144D}" destId="{C5644DE9-AA77-4DDF-AFA5-70BF30CE4A34}" srcOrd="0" destOrd="1" presId="urn:microsoft.com/office/officeart/2005/8/layout/vList6"/>
    <dgm:cxn modelId="{D1C92C8C-C3C9-4B81-92C1-F948AB89C488}" type="presOf" srcId="{EBD07F74-5AAD-4067-901F-14685437254B}" destId="{D88242B0-DB81-43ED-9E4C-210657BE4E14}"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ED64DE92-27AD-4BF4-B34E-2A8620C15B41}" type="presOf" srcId="{1AF5E9B4-4357-4D59-97AC-59B9C80DC2C2}" destId="{6678DBB6-58CD-487D-9832-03BC0F28B600}" srcOrd="0" destOrd="0" presId="urn:microsoft.com/office/officeart/2005/8/layout/vList6"/>
    <dgm:cxn modelId="{32599A98-68E0-41AB-AEB6-6530F5142C38}" type="presOf" srcId="{722F2F06-E297-4C5E-A379-709A77D205C7}" destId="{52955150-5C78-4BF2-844F-55EC0918D6C5}" srcOrd="0" destOrd="0" presId="urn:microsoft.com/office/officeart/2005/8/layout/vList6"/>
    <dgm:cxn modelId="{D133919E-6D5B-4C8D-A772-D3158DD0DCAA}" srcId="{1AF5E9B4-4357-4D59-97AC-59B9C80DC2C2}" destId="{9070FDE8-549D-4511-B76D-621E7B89C232}" srcOrd="5" destOrd="0" parTransId="{6F880E8A-FDF1-4E8E-9D33-18A19276BF3C}" sibTransId="{E3FC348C-E7B5-4B4C-ADE0-F9409ED7538C}"/>
    <dgm:cxn modelId="{066270A2-B3C4-4453-9F20-421820BA1AA4}" srcId="{9070FDE8-549D-4511-B76D-621E7B89C232}" destId="{6C999E40-CB49-40F7-BC3A-B8DF3289CD97}" srcOrd="1" destOrd="0" parTransId="{9A0488DA-8CB4-46E0-9B9E-886D47BE6412}" sibTransId="{EADC2FA8-761B-4F9B-8FC0-63F928E12D31}"/>
    <dgm:cxn modelId="{FA9D4BA5-6C6E-47E3-B143-106FAC1501BA}" type="presOf" srcId="{9070FDE8-549D-4511-B76D-621E7B89C232}" destId="{E1C0F0F6-624F-4EE9-BB70-20FAF65CF029}" srcOrd="0" destOrd="0" presId="urn:microsoft.com/office/officeart/2005/8/layout/vList6"/>
    <dgm:cxn modelId="{15DEB7B3-47C8-4E6C-ABC2-4AB97A8C6168}" srcId="{9070FDE8-549D-4511-B76D-621E7B89C232}" destId="{1A4A77AF-3E48-47B4-8786-BB50CAC2D785}" srcOrd="0" destOrd="0" parTransId="{EDF5F968-21EB-4637-A64C-4D169B1D030C}" sibTransId="{00553D1D-5F28-478E-BD5D-3912C5E5703C}"/>
    <dgm:cxn modelId="{8344D5B4-5010-49FA-8541-0D16D8086953}" srcId="{722F2F06-E297-4C5E-A379-709A77D205C7}" destId="{0877A0CE-FB02-47FF-A7ED-709C9B07BCE5}" srcOrd="0" destOrd="0" parTransId="{1266E828-1FC8-46B6-A7AA-EF6A7832275B}" sibTransId="{804FC723-CBA1-4F88-974F-72C841CA3561}"/>
    <dgm:cxn modelId="{230B22BB-3402-450D-8071-5D2B4CB69C30}" type="presOf" srcId="{E7E477C6-2EDD-4AE8-A99D-643EE45AAD31}" destId="{8570A7DB-C06B-498B-9E9C-DCC38F57305B}" srcOrd="0" destOrd="0" presId="urn:microsoft.com/office/officeart/2005/8/layout/vList6"/>
    <dgm:cxn modelId="{B7F0ADC2-5944-4CDD-9D35-9FA3093BCDEA}" type="presOf" srcId="{2BDAE2F2-8F3F-49F9-BC63-1CD37015CF03}" destId="{DD039650-038C-4E0B-A999-23EAFA481747}" srcOrd="0" destOrd="0" presId="urn:microsoft.com/office/officeart/2005/8/layout/vList6"/>
    <dgm:cxn modelId="{79B6E0C4-DFF1-4781-9FA0-8223E39CB5F5}" type="presOf" srcId="{1A4A77AF-3E48-47B4-8786-BB50CAC2D785}" destId="{3642D83E-481D-4D2E-BDFF-06324A35F26D}" srcOrd="0" destOrd="0" presId="urn:microsoft.com/office/officeart/2005/8/layout/vList6"/>
    <dgm:cxn modelId="{636420C6-3B3A-40B5-9A62-239BE64D4614}"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1B890BDD-699A-4AD1-AE6C-7218F7D53864}" type="presOf" srcId="{82A9F5AC-863D-450E-868F-D711AC73258B}" destId="{CF6EAE5A-3AA8-4E66-9906-B4CA2D7681C1}" srcOrd="0" destOrd="0" presId="urn:microsoft.com/office/officeart/2005/8/layout/vList6"/>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FE6F60FF-F6D0-4883-885F-4C6C6B8EF408}" srcId="{1AF5E9B4-4357-4D59-97AC-59B9C80DC2C2}" destId="{2BDAE2F2-8F3F-49F9-BC63-1CD37015CF03}" srcOrd="1" destOrd="0" parTransId="{0E2D7F17-3388-4AA1-BC9C-0D948ADE4E1E}" sibTransId="{9D2C1B03-5D24-432E-97C6-AF561D422146}"/>
    <dgm:cxn modelId="{B7BEA6E0-2A12-4344-BAA3-2CC0056A5917}" type="presParOf" srcId="{6678DBB6-58CD-487D-9832-03BC0F28B600}" destId="{800A5B32-C0C8-4746-9858-D8EA87157AFF}" srcOrd="0" destOrd="0" presId="urn:microsoft.com/office/officeart/2005/8/layout/vList6"/>
    <dgm:cxn modelId="{F17E80E8-C012-4880-89A1-AE6E492413DC}" type="presParOf" srcId="{800A5B32-C0C8-4746-9858-D8EA87157AFF}" destId="{D88242B0-DB81-43ED-9E4C-210657BE4E14}" srcOrd="0" destOrd="0" presId="urn:microsoft.com/office/officeart/2005/8/layout/vList6"/>
    <dgm:cxn modelId="{987FE1C6-AF06-4366-8FB6-4877E002CCDA}" type="presParOf" srcId="{800A5B32-C0C8-4746-9858-D8EA87157AFF}" destId="{E615B763-6B0F-4D0A-ABC6-43D3B68309CF}" srcOrd="1" destOrd="0" presId="urn:microsoft.com/office/officeart/2005/8/layout/vList6"/>
    <dgm:cxn modelId="{04436516-9094-47DA-89F8-CC414336F5BE}" type="presParOf" srcId="{6678DBB6-58CD-487D-9832-03BC0F28B600}" destId="{BCC3BA99-6F23-45EA-B491-D390AE87D14F}" srcOrd="1" destOrd="0" presId="urn:microsoft.com/office/officeart/2005/8/layout/vList6"/>
    <dgm:cxn modelId="{5255BB8E-3F4A-420D-B0A2-8A4200491E71}" type="presParOf" srcId="{6678DBB6-58CD-487D-9832-03BC0F28B600}" destId="{FD125E11-D55A-478C-A027-89C1EB7E4A07}" srcOrd="2" destOrd="0" presId="urn:microsoft.com/office/officeart/2005/8/layout/vList6"/>
    <dgm:cxn modelId="{F811AF27-8735-49CB-B53B-AC51E23DE8DF}" type="presParOf" srcId="{FD125E11-D55A-478C-A027-89C1EB7E4A07}" destId="{DD039650-038C-4E0B-A999-23EAFA481747}" srcOrd="0" destOrd="0" presId="urn:microsoft.com/office/officeart/2005/8/layout/vList6"/>
    <dgm:cxn modelId="{0E6AC920-F7BE-423F-B5B0-7B47FA5964E4}" type="presParOf" srcId="{FD125E11-D55A-478C-A027-89C1EB7E4A07}" destId="{CF6EAE5A-3AA8-4E66-9906-B4CA2D7681C1}" srcOrd="1" destOrd="0" presId="urn:microsoft.com/office/officeart/2005/8/layout/vList6"/>
    <dgm:cxn modelId="{479A8550-2DF4-4A35-9B98-CA3E659C7DDB}" type="presParOf" srcId="{6678DBB6-58CD-487D-9832-03BC0F28B600}" destId="{E954A969-F5D8-4D5F-9917-AE563699F5CD}" srcOrd="3" destOrd="0" presId="urn:microsoft.com/office/officeart/2005/8/layout/vList6"/>
    <dgm:cxn modelId="{4596D005-695E-437D-8181-F376CCCADCCA}" type="presParOf" srcId="{6678DBB6-58CD-487D-9832-03BC0F28B600}" destId="{ADBD6567-D781-416B-B3DE-12B2E102A823}" srcOrd="4" destOrd="0" presId="urn:microsoft.com/office/officeart/2005/8/layout/vList6"/>
    <dgm:cxn modelId="{F42E859B-1176-4B32-8DAC-EA1FB3B586A3}" type="presParOf" srcId="{ADBD6567-D781-416B-B3DE-12B2E102A823}" destId="{52955150-5C78-4BF2-844F-55EC0918D6C5}" srcOrd="0" destOrd="0" presId="urn:microsoft.com/office/officeart/2005/8/layout/vList6"/>
    <dgm:cxn modelId="{5596E5C2-C4A4-400D-9C57-30708D2D3431}" type="presParOf" srcId="{ADBD6567-D781-416B-B3DE-12B2E102A823}" destId="{1CAAACB0-9CDA-4B6C-96A2-06E0F721A496}" srcOrd="1" destOrd="0" presId="urn:microsoft.com/office/officeart/2005/8/layout/vList6"/>
    <dgm:cxn modelId="{516A2CC3-6C3D-456D-B961-3A913375F024}" type="presParOf" srcId="{6678DBB6-58CD-487D-9832-03BC0F28B600}" destId="{335B86B3-A7CB-423B-BA4D-546321FC0DB6}" srcOrd="5" destOrd="0" presId="urn:microsoft.com/office/officeart/2005/8/layout/vList6"/>
    <dgm:cxn modelId="{14F20AEC-C0DC-47C2-831C-A8B247AAD472}" type="presParOf" srcId="{6678DBB6-58CD-487D-9832-03BC0F28B600}" destId="{88F7FDCD-9513-4DD3-A593-DB5E066B7A34}" srcOrd="6" destOrd="0" presId="urn:microsoft.com/office/officeart/2005/8/layout/vList6"/>
    <dgm:cxn modelId="{4B814ADD-CFB4-4F18-87A0-30E29A97BAD6}" type="presParOf" srcId="{88F7FDCD-9513-4DD3-A593-DB5E066B7A34}" destId="{D7E196FE-567D-4082-BCEF-5F022DDE71DB}" srcOrd="0" destOrd="0" presId="urn:microsoft.com/office/officeart/2005/8/layout/vList6"/>
    <dgm:cxn modelId="{1AB94568-1595-4F62-A79E-48A48C61ED0C}" type="presParOf" srcId="{88F7FDCD-9513-4DD3-A593-DB5E066B7A34}" destId="{C5644DE9-AA77-4DDF-AFA5-70BF30CE4A34}" srcOrd="1" destOrd="0" presId="urn:microsoft.com/office/officeart/2005/8/layout/vList6"/>
    <dgm:cxn modelId="{B1B0DA74-0250-4B5C-B585-18C06E20C045}" type="presParOf" srcId="{6678DBB6-58CD-487D-9832-03BC0F28B600}" destId="{403C8D74-BBF4-4C91-9D6B-64006FE7397A}" srcOrd="7" destOrd="0" presId="urn:microsoft.com/office/officeart/2005/8/layout/vList6"/>
    <dgm:cxn modelId="{DB709670-8932-41AD-A75C-0148A18CCB3F}" type="presParOf" srcId="{6678DBB6-58CD-487D-9832-03BC0F28B600}" destId="{BB7212F2-404E-4E6B-B68E-FF32BB80D20D}" srcOrd="8" destOrd="0" presId="urn:microsoft.com/office/officeart/2005/8/layout/vList6"/>
    <dgm:cxn modelId="{9CD7B0EA-C9C1-4CD7-902F-FC8DCE8A69BE}" type="presParOf" srcId="{BB7212F2-404E-4E6B-B68E-FF32BB80D20D}" destId="{8570A7DB-C06B-498B-9E9C-DCC38F57305B}" srcOrd="0" destOrd="0" presId="urn:microsoft.com/office/officeart/2005/8/layout/vList6"/>
    <dgm:cxn modelId="{9C469489-06CD-4FAF-9432-6FEE656CEF4C}" type="presParOf" srcId="{BB7212F2-404E-4E6B-B68E-FF32BB80D20D}" destId="{6546C3AB-7573-431D-BC51-E6D921872BCC}" srcOrd="1" destOrd="0" presId="urn:microsoft.com/office/officeart/2005/8/layout/vList6"/>
    <dgm:cxn modelId="{D93BC41F-04AB-4C1B-B942-4694B0803351}" type="presParOf" srcId="{6678DBB6-58CD-487D-9832-03BC0F28B600}" destId="{8620BE36-EB5E-450B-925F-5B2AF127D728}" srcOrd="9" destOrd="0" presId="urn:microsoft.com/office/officeart/2005/8/layout/vList6"/>
    <dgm:cxn modelId="{646CAFB6-617B-4C0B-9F8C-DAD1A319E159}" type="presParOf" srcId="{6678DBB6-58CD-487D-9832-03BC0F28B600}" destId="{3D45DA66-7B67-4685-94F6-5455DEF92E4A}" srcOrd="10" destOrd="0" presId="urn:microsoft.com/office/officeart/2005/8/layout/vList6"/>
    <dgm:cxn modelId="{5F2A4B5F-B57C-4FCE-85A8-2B1CF1907833}" type="presParOf" srcId="{3D45DA66-7B67-4685-94F6-5455DEF92E4A}" destId="{E1C0F0F6-624F-4EE9-BB70-20FAF65CF029}" srcOrd="0" destOrd="0" presId="urn:microsoft.com/office/officeart/2005/8/layout/vList6"/>
    <dgm:cxn modelId="{10C617AC-CD78-4E75-9D95-DB321A7BA842}" type="presParOf" srcId="{3D45DA66-7B67-4685-94F6-5455DEF92E4A}" destId="{3642D83E-481D-4D2E-BDFF-06324A35F26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328943" y="2367"/>
          <a:ext cx="4279437" cy="77032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Each topic is based on an enquiry question with mini challenges for each week. This supports sequences to make sure knowledge is given at an appropriate point within a scheme and built upon.</a:t>
          </a:r>
        </a:p>
      </dsp:txBody>
      <dsp:txXfrm>
        <a:off x="2328943" y="98657"/>
        <a:ext cx="3990566" cy="577743"/>
      </dsp:txXfrm>
    </dsp:sp>
    <dsp:sp modelId="{D88242B0-DB81-43ED-9E4C-210657BE4E14}">
      <dsp:nvSpPr>
        <dsp:cNvPr id="0" name=""/>
        <dsp:cNvSpPr/>
      </dsp:nvSpPr>
      <dsp:spPr>
        <a:xfrm>
          <a:off x="0" y="203143"/>
          <a:ext cx="2291414" cy="3686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1) Teachers  follow a whole-school long-term plan to ensure that skills are being built upon.</a:t>
          </a:r>
        </a:p>
      </dsp:txBody>
      <dsp:txXfrm>
        <a:off x="17995" y="221138"/>
        <a:ext cx="2255424" cy="332633"/>
      </dsp:txXfrm>
    </dsp:sp>
    <dsp:sp modelId="{CF6EAE5A-3AA8-4E66-9906-B4CA2D7681C1}">
      <dsp:nvSpPr>
        <dsp:cNvPr id="0" name=""/>
        <dsp:cNvSpPr/>
      </dsp:nvSpPr>
      <dsp:spPr>
        <a:xfrm>
          <a:off x="2318815" y="815996"/>
          <a:ext cx="4323402" cy="148010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To start a session all staff recap: their enquiry question for the half term, what subject driver it is and how we know, the what makes a historian skills, key vocabulary, concept maps and retrieval quiz. Making it expicit what we have already covered and which parts we will be focussing on it the current session.</a:t>
          </a:r>
        </a:p>
        <a:p>
          <a:pPr marL="57150" lvl="1" indent="-57150" algn="l" defTabSz="466725">
            <a:lnSpc>
              <a:spcPct val="90000"/>
            </a:lnSpc>
            <a:spcBef>
              <a:spcPct val="0"/>
            </a:spcBef>
            <a:spcAft>
              <a:spcPct val="15000"/>
            </a:spcAft>
            <a:buChar char="•"/>
          </a:pPr>
          <a:r>
            <a:rPr lang="en-US" sz="1050" kern="1200"/>
            <a:t>Retrieval quizzes have starts next to the questions they can already answer and which ones will be taught that session.</a:t>
          </a:r>
        </a:p>
      </dsp:txBody>
      <dsp:txXfrm>
        <a:off x="2318815" y="1001009"/>
        <a:ext cx="3768362" cy="1110081"/>
      </dsp:txXfrm>
    </dsp:sp>
    <dsp:sp modelId="{DD039650-038C-4E0B-A999-23EAFA481747}">
      <dsp:nvSpPr>
        <dsp:cNvPr id="0" name=""/>
        <dsp:cNvSpPr/>
      </dsp:nvSpPr>
      <dsp:spPr>
        <a:xfrm>
          <a:off x="0" y="1365295"/>
          <a:ext cx="2315123" cy="3686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2) All History sessions start with the same format.</a:t>
          </a:r>
        </a:p>
      </dsp:txBody>
      <dsp:txXfrm>
        <a:off x="17995" y="1383290"/>
        <a:ext cx="2279133" cy="332633"/>
      </dsp:txXfrm>
    </dsp:sp>
    <dsp:sp modelId="{1CAAACB0-9CDA-4B6C-96A2-06E0F721A496}">
      <dsp:nvSpPr>
        <dsp:cNvPr id="0" name=""/>
        <dsp:cNvSpPr/>
      </dsp:nvSpPr>
      <dsp:spPr>
        <a:xfrm>
          <a:off x="2401157" y="2326523"/>
          <a:ext cx="4211795" cy="119050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Retrieval quizzes and concept maps allow for prior learning to be reviewed whilst focussing on what key questions they will be able to answer at the end of the session. Retrieval</a:t>
          </a:r>
          <a:r>
            <a:rPr lang="en-US" sz="1050" kern="1200" baseline="0"/>
            <a:t> activity is planned for which revisits learning from the previous lesson. Misconceptions are identified and adressed before new learning takes place.</a:t>
          </a:r>
          <a:endParaRPr lang="en-US" sz="1050" kern="1200"/>
        </a:p>
      </dsp:txBody>
      <dsp:txXfrm>
        <a:off x="2401157" y="2475336"/>
        <a:ext cx="3765357" cy="892876"/>
      </dsp:txXfrm>
    </dsp:sp>
    <dsp:sp modelId="{52955150-5C78-4BF2-844F-55EC0918D6C5}">
      <dsp:nvSpPr>
        <dsp:cNvPr id="0" name=""/>
        <dsp:cNvSpPr/>
      </dsp:nvSpPr>
      <dsp:spPr>
        <a:xfrm>
          <a:off x="0" y="2642571"/>
          <a:ext cx="2368201" cy="5290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3) Prior learning from the last lesson is recapped through a retrieval activity and a new skill is introduced.</a:t>
          </a:r>
        </a:p>
      </dsp:txBody>
      <dsp:txXfrm>
        <a:off x="25826" y="2668397"/>
        <a:ext cx="2316549" cy="477403"/>
      </dsp:txXfrm>
    </dsp:sp>
    <dsp:sp modelId="{C5644DE9-AA77-4DDF-AFA5-70BF30CE4A34}">
      <dsp:nvSpPr>
        <dsp:cNvPr id="0" name=""/>
        <dsp:cNvSpPr/>
      </dsp:nvSpPr>
      <dsp:spPr>
        <a:xfrm>
          <a:off x="2368898" y="3553888"/>
          <a:ext cx="4275717" cy="128817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GB" sz="1050" kern="1200"/>
            <a:t>Discussion allows children to process and understand the knew knowledge,  make links between what they already know and how this new learning fits in. </a:t>
          </a:r>
          <a:endParaRPr lang="en-US" sz="1050" kern="1200"/>
        </a:p>
        <a:p>
          <a:pPr marL="57150" lvl="1" indent="-57150" algn="l" defTabSz="466725">
            <a:lnSpc>
              <a:spcPct val="90000"/>
            </a:lnSpc>
            <a:spcBef>
              <a:spcPct val="0"/>
            </a:spcBef>
            <a:spcAft>
              <a:spcPct val="15000"/>
            </a:spcAft>
            <a:buChar char="•"/>
          </a:pPr>
          <a:r>
            <a:rPr lang="en-US" sz="1050" kern="1200"/>
            <a:t>New learning is shared in a variety of ways using both primary and secondary sources. Research is used to ensure that facts are correct.</a:t>
          </a:r>
        </a:p>
      </dsp:txBody>
      <dsp:txXfrm>
        <a:off x="2368898" y="3714910"/>
        <a:ext cx="3792652" cy="966129"/>
      </dsp:txXfrm>
    </dsp:sp>
    <dsp:sp modelId="{D7E196FE-567D-4082-BCEF-5F022DDE71DB}">
      <dsp:nvSpPr>
        <dsp:cNvPr id="0" name=""/>
        <dsp:cNvSpPr/>
      </dsp:nvSpPr>
      <dsp:spPr>
        <a:xfrm>
          <a:off x="1293" y="3953680"/>
          <a:ext cx="2367605" cy="4885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4) Discussion to make links between prior learning and new learning.</a:t>
          </a:r>
        </a:p>
      </dsp:txBody>
      <dsp:txXfrm>
        <a:off x="25144" y="3977531"/>
        <a:ext cx="2319903" cy="440886"/>
      </dsp:txXfrm>
    </dsp:sp>
    <dsp:sp modelId="{6546C3AB-7573-431D-BC51-E6D921872BCC}">
      <dsp:nvSpPr>
        <dsp:cNvPr id="0" name=""/>
        <dsp:cNvSpPr/>
      </dsp:nvSpPr>
      <dsp:spPr>
        <a:xfrm>
          <a:off x="2389696" y="4797973"/>
          <a:ext cx="4256213" cy="10765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Second level thinking tasks are interwoven throughout all enquiry questions to further deepen knowledge. These may be done as a whole session activity or an AFL activity. Second level thinking looks at similarities and differences, cause and consequence, reliabilty of evidence and interpretations and historical significance of events. </a:t>
          </a:r>
        </a:p>
      </dsp:txBody>
      <dsp:txXfrm>
        <a:off x="2389696" y="4932536"/>
        <a:ext cx="3852524" cy="807379"/>
      </dsp:txXfrm>
    </dsp:sp>
    <dsp:sp modelId="{8570A7DB-C06B-498B-9E9C-DCC38F57305B}">
      <dsp:nvSpPr>
        <dsp:cNvPr id="0" name=""/>
        <dsp:cNvSpPr/>
      </dsp:nvSpPr>
      <dsp:spPr>
        <a:xfrm>
          <a:off x="0" y="4849376"/>
          <a:ext cx="2344299" cy="6898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5) Second level thinking skills</a:t>
          </a:r>
        </a:p>
      </dsp:txBody>
      <dsp:txXfrm>
        <a:off x="33675" y="4883051"/>
        <a:ext cx="2276949" cy="622480"/>
      </dsp:txXfrm>
    </dsp:sp>
    <dsp:sp modelId="{3642D83E-481D-4D2E-BDFF-06324A35F26D}">
      <dsp:nvSpPr>
        <dsp:cNvPr id="0" name=""/>
        <dsp:cNvSpPr/>
      </dsp:nvSpPr>
      <dsp:spPr>
        <a:xfrm>
          <a:off x="2410962" y="5994658"/>
          <a:ext cx="4234947" cy="235876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GB" sz="1050" b="0" i="0" kern="1200"/>
            <a:t>At the end of an enquiry question children create an end product that pulls on all the knowledge they have learnt over the term. As well as this children independently complete the retrieval quiz to assess what they can recall from memory. This is supported through the regular retrieval practice done in each session.</a:t>
          </a:r>
          <a:endParaRPr lang="en-GB" sz="1050" b="0" kern="1200"/>
        </a:p>
        <a:p>
          <a:pPr marL="57150" lvl="1" indent="-57150" algn="l" defTabSz="466725">
            <a:lnSpc>
              <a:spcPct val="90000"/>
            </a:lnSpc>
            <a:spcBef>
              <a:spcPct val="0"/>
            </a:spcBef>
            <a:spcAft>
              <a:spcPct val="15000"/>
            </a:spcAft>
            <a:buChar char="•"/>
          </a:pPr>
          <a:r>
            <a:rPr lang="en-GB" sz="1050" b="0" kern="1200"/>
            <a:t>A subject leader assessment oberview is completed by each teacher after each topic. T</a:t>
          </a:r>
          <a:r>
            <a:rPr lang="en-US" sz="1050" kern="1200"/>
            <a:t>Retrieval</a:t>
          </a:r>
          <a:r>
            <a:rPr lang="en-US" sz="1050" kern="1200" baseline="0"/>
            <a:t> activity is planned for which revisits learning from the previous lesson. Misconceptions are identified and adressed before new learning takes place.</a:t>
          </a:r>
          <a:r>
            <a:rPr lang="en-GB" sz="1050" b="0" kern="1200"/>
            <a:t>his allows chidren to be monitored and adaptations fo the enquiry question to be identified. </a:t>
          </a:r>
        </a:p>
      </dsp:txBody>
      <dsp:txXfrm>
        <a:off x="2410962" y="6289504"/>
        <a:ext cx="3350410" cy="1769074"/>
      </dsp:txXfrm>
    </dsp:sp>
    <dsp:sp modelId="{E1C0F0F6-624F-4EE9-BB70-20FAF65CF029}">
      <dsp:nvSpPr>
        <dsp:cNvPr id="0" name=""/>
        <dsp:cNvSpPr/>
      </dsp:nvSpPr>
      <dsp:spPr>
        <a:xfrm>
          <a:off x="0" y="6864513"/>
          <a:ext cx="2409142" cy="5931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6) Assessment</a:t>
          </a:r>
          <a:endParaRPr lang="en-GB" sz="900" kern="1200"/>
        </a:p>
      </dsp:txBody>
      <dsp:txXfrm>
        <a:off x="28957" y="6893470"/>
        <a:ext cx="2351228" cy="535263"/>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00E34037-15E4-4087-AB5C-1CB5CC886C6A}">
  <ds:schemaRefs>
    <ds:schemaRef ds:uri="http://schemas.openxmlformats.org/officeDocument/2006/bibliography"/>
  </ds:schemaRefs>
</ds:datastoreItem>
</file>

<file path=customXml/itemProps2.xml><?xml version="1.0" encoding="utf-8"?>
<ds:datastoreItem xmlns:ds="http://schemas.openxmlformats.org/officeDocument/2006/customXml" ds:itemID="{1D3401BC-8AF5-4330-8862-20B69E44C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77767-8D5B-4530-A49B-416401A0DD66}">
  <ds:schemaRefs>
    <ds:schemaRef ds:uri="http://schemas.microsoft.com/sharepoint/v3/contenttype/forms"/>
  </ds:schemaRefs>
</ds:datastoreItem>
</file>

<file path=customXml/itemProps4.xml><?xml version="1.0" encoding="utf-8"?>
<ds:datastoreItem xmlns:ds="http://schemas.openxmlformats.org/officeDocument/2006/customXml" ds:itemID="{37E1861F-72BB-42E2-A439-D30FF28CC0DB}">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8bc44ad1-2ca1-4151-8610-1d42439433b0"/>
    <ds:schemaRef ds:uri="aa2faa68-403d-4087-a78e-2639e168f60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Naylor</dc:creator>
  <cp:keywords/>
  <dc:description/>
  <cp:lastModifiedBy>Thorpe, Kirsty</cp:lastModifiedBy>
  <cp:revision>3</cp:revision>
  <dcterms:created xsi:type="dcterms:W3CDTF">2023-05-30T11:28:00Z</dcterms:created>
  <dcterms:modified xsi:type="dcterms:W3CDTF">2023-06-12T10:40:00Z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1039000</vt:r8>
  </property>
  <property fmtid="{D5CDD505-2E9C-101B-9397-08002B2CF9AE}" pid="4" name="MediaServiceImageTags">
    <vt:lpwstr/>
  </property>
</Properties>
</file>