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2C33" w14:textId="77777777" w:rsidR="00B36249" w:rsidRDefault="00B36249">
      <w:r>
        <w:rPr>
          <w:noProof/>
          <w:lang w:eastAsia="en-GB"/>
        </w:rPr>
        <w:drawing>
          <wp:inline distT="0" distB="0" distL="0" distR="0" wp14:anchorId="163F2C37" wp14:editId="163F2C38">
            <wp:extent cx="5731510" cy="9074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7">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inline>
        </w:drawing>
      </w:r>
    </w:p>
    <w:p w14:paraId="163F2C34" w14:textId="10AA21C8" w:rsidR="00B36249" w:rsidRPr="00B36249" w:rsidRDefault="003D438C" w:rsidP="00B36249">
      <w:pPr>
        <w:jc w:val="center"/>
        <w:rPr>
          <w:b/>
          <w:sz w:val="40"/>
          <w:u w:val="single"/>
        </w:rPr>
      </w:pPr>
      <w:r>
        <w:rPr>
          <w:b/>
          <w:sz w:val="40"/>
          <w:u w:val="single"/>
        </w:rPr>
        <w:t>PSHE</w:t>
      </w:r>
      <w:r w:rsidR="00607883">
        <w:rPr>
          <w:b/>
          <w:sz w:val="40"/>
          <w:u w:val="single"/>
        </w:rPr>
        <w:t xml:space="preserve"> </w:t>
      </w:r>
      <w:r w:rsidR="00B36249" w:rsidRPr="00B36249">
        <w:rPr>
          <w:b/>
          <w:sz w:val="40"/>
          <w:u w:val="single"/>
        </w:rPr>
        <w:t>approach</w:t>
      </w:r>
    </w:p>
    <w:p w14:paraId="163F2C35" w14:textId="77777777" w:rsidR="00B36249" w:rsidRDefault="00B36249"/>
    <w:p w14:paraId="163F2C36" w14:textId="36F76CAB" w:rsidR="00793F3B" w:rsidRDefault="003C5793">
      <w:r>
        <w:rPr>
          <w:noProof/>
          <w:lang w:eastAsia="en-GB"/>
        </w:rPr>
        <mc:AlternateContent>
          <mc:Choice Requires="wps">
            <w:drawing>
              <wp:anchor distT="45720" distB="45720" distL="114300" distR="114300" simplePos="0" relativeHeight="251669504" behindDoc="0" locked="0" layoutInCell="1" allowOverlap="1" wp14:anchorId="163F2C39" wp14:editId="163F2C3A">
                <wp:simplePos x="0" y="0"/>
                <wp:positionH relativeFrom="leftMargin">
                  <wp:align>right</wp:align>
                </wp:positionH>
                <wp:positionV relativeFrom="paragraph">
                  <wp:posOffset>3007995</wp:posOffset>
                </wp:positionV>
                <wp:extent cx="6083620" cy="255588"/>
                <wp:effectExtent l="0" t="635" r="1206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083620" cy="255588"/>
                        </a:xfrm>
                        <a:prstGeom prst="rect">
                          <a:avLst/>
                        </a:prstGeom>
                        <a:solidFill>
                          <a:srgbClr val="FF0000"/>
                        </a:solidFill>
                        <a:ln w="9525">
                          <a:solidFill>
                            <a:srgbClr val="000000"/>
                          </a:solidFill>
                          <a:miter lim="800000"/>
                          <a:headEnd/>
                          <a:tailEnd/>
                        </a:ln>
                      </wps:spPr>
                      <wps:txbx>
                        <w:txbxContent>
                          <w:p w14:paraId="163F2C47" w14:textId="3C19D0A6" w:rsidR="003C5793" w:rsidRDefault="003C5793" w:rsidP="003C5793">
                            <w:pPr>
                              <w:jc w:val="center"/>
                            </w:pPr>
                            <w:r>
                              <w:t xml:space="preserve">Assessment using Bromcom / Long table exercises / </w:t>
                            </w:r>
                            <w:r w:rsidR="004171CC">
                              <w:t>Trust moderation</w:t>
                            </w:r>
                            <w:r w:rsidR="00B9742F">
                              <w:t xml:space="preserve"> / Deep dives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F2C39" id="_x0000_t202" coordsize="21600,21600" o:spt="202" path="m,l,21600r21600,l21600,xe">
                <v:stroke joinstyle="miter"/>
                <v:path gradientshapeok="t" o:connecttype="rect"/>
              </v:shapetype>
              <v:shape id="Text Box 2" o:spid="_x0000_s1026" type="#_x0000_t202" style="position:absolute;margin-left:427.85pt;margin-top:236.85pt;width:479.05pt;height:20.15pt;rotation:-90;z-index:25166950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" fillcolor="red">
                <v:textbox>
                  <w:txbxContent>
                    <w:p w14:paraId="163F2C47" w14:textId="3C19D0A6" w:rsidR="003C5793" w:rsidRDefault="003C5793" w:rsidP="003C5793">
                      <w:pPr>
                        <w:jc w:val="center"/>
                      </w:pPr>
                      <w:r>
                        <w:t xml:space="preserve">Assessment using Bromcom / Long table exercises / </w:t>
                      </w:r>
                      <w:r w:rsidR="004171CC">
                        <w:t>Trust moderation</w:t>
                      </w:r>
                      <w:r w:rsidR="00B9742F">
                        <w:t xml:space="preserve"> / Deep dives</w:t>
                      </w:r>
                    </w:p>
                  </w:txbxContent>
                </v:textbox>
                <w10:wrap anchorx="margin"/>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163F2C3B" wp14:editId="163F2C3C">
                <wp:simplePos x="0" y="0"/>
                <wp:positionH relativeFrom="rightMargin">
                  <wp:posOffset>-2873375</wp:posOffset>
                </wp:positionH>
                <wp:positionV relativeFrom="paragraph">
                  <wp:posOffset>3170555</wp:posOffset>
                </wp:positionV>
                <wp:extent cx="6083620" cy="255588"/>
                <wp:effectExtent l="0" t="635" r="12065"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83620" cy="255588"/>
                        </a:xfrm>
                        <a:prstGeom prst="rect">
                          <a:avLst/>
                        </a:prstGeom>
                        <a:solidFill>
                          <a:schemeClr val="accent6"/>
                        </a:solidFill>
                        <a:ln w="9525">
                          <a:solidFill>
                            <a:srgbClr val="000000"/>
                          </a:solidFill>
                          <a:miter lim="800000"/>
                          <a:headEnd/>
                          <a:tailEnd/>
                        </a:ln>
                      </wps:spPr>
                      <wps:txbx>
                        <w:txbxContent>
                          <w:p w14:paraId="163F2C48" w14:textId="77777777" w:rsidR="003C5793" w:rsidRDefault="003C5793" w:rsidP="003C5793">
                            <w:pPr>
                              <w:jc w:val="center"/>
                            </w:pPr>
                            <w:r>
                              <w:t>Displays and working walls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F2C3B" id="_x0000_s1027" type="#_x0000_t202" style="position:absolute;margin-left:-226.25pt;margin-top:249.65pt;width:479.05pt;height:20.15pt;rotation:90;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" fillcolor="#70ad47 [3209]">
                <v:textbox>
                  <w:txbxContent>
                    <w:p w14:paraId="163F2C48" w14:textId="77777777" w:rsidR="003C5793" w:rsidRDefault="003C5793" w:rsidP="003C5793">
                      <w:pPr>
                        <w:jc w:val="center"/>
                      </w:pPr>
                      <w:r>
                        <w:t>Displays and working walls updated</w:t>
                      </w:r>
                    </w:p>
                  </w:txbxContent>
                </v:textbox>
                <w10:wrap anchorx="margin"/>
              </v:shape>
            </w:pict>
          </mc:Fallback>
        </mc:AlternateContent>
      </w:r>
      <w:r w:rsidR="00211226">
        <w:rPr>
          <w:noProof/>
          <w:lang w:eastAsia="en-GB"/>
        </w:rPr>
        <w:drawing>
          <wp:inline distT="0" distB="0" distL="0" distR="0" wp14:anchorId="163F2C45" wp14:editId="2278A44D">
            <wp:extent cx="6840747" cy="6366294"/>
            <wp:effectExtent l="0" t="19050" r="36830" b="349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793F3B"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A"/>
    <w:rsid w:val="000B1C7D"/>
    <w:rsid w:val="001413FF"/>
    <w:rsid w:val="0017350D"/>
    <w:rsid w:val="001A3E53"/>
    <w:rsid w:val="001E04F6"/>
    <w:rsid w:val="00211226"/>
    <w:rsid w:val="003C0A73"/>
    <w:rsid w:val="003C5793"/>
    <w:rsid w:val="003D438C"/>
    <w:rsid w:val="003F6009"/>
    <w:rsid w:val="004171CC"/>
    <w:rsid w:val="00463C33"/>
    <w:rsid w:val="004923DD"/>
    <w:rsid w:val="004A2AF4"/>
    <w:rsid w:val="00544AEB"/>
    <w:rsid w:val="00560DCD"/>
    <w:rsid w:val="00584815"/>
    <w:rsid w:val="006010EA"/>
    <w:rsid w:val="00607883"/>
    <w:rsid w:val="00694445"/>
    <w:rsid w:val="006B6F16"/>
    <w:rsid w:val="007474A1"/>
    <w:rsid w:val="00792CB2"/>
    <w:rsid w:val="00793F3B"/>
    <w:rsid w:val="007B15FF"/>
    <w:rsid w:val="007D6E20"/>
    <w:rsid w:val="007F2A00"/>
    <w:rsid w:val="0082548D"/>
    <w:rsid w:val="0086210A"/>
    <w:rsid w:val="008D088D"/>
    <w:rsid w:val="00901B32"/>
    <w:rsid w:val="00915259"/>
    <w:rsid w:val="00947802"/>
    <w:rsid w:val="00965C98"/>
    <w:rsid w:val="00A33ED6"/>
    <w:rsid w:val="00A556D9"/>
    <w:rsid w:val="00B36249"/>
    <w:rsid w:val="00B43223"/>
    <w:rsid w:val="00B60DE0"/>
    <w:rsid w:val="00B9742F"/>
    <w:rsid w:val="00C14705"/>
    <w:rsid w:val="00C328BD"/>
    <w:rsid w:val="00D46384"/>
    <w:rsid w:val="00DA0CBC"/>
    <w:rsid w:val="00E87E60"/>
    <w:rsid w:val="00EA3FFA"/>
    <w:rsid w:val="00F12684"/>
    <w:rsid w:val="00F3675C"/>
    <w:rsid w:val="00FF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2C33"/>
  <w15:chartTrackingRefBased/>
  <w15:docId w15:val="{97B8309C-0077-4DC7-BB20-9642E996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0"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 Teachers introduce each session with master PSHE slides.</a:t>
          </a:r>
        </a:p>
        <a:p>
          <a:endParaRPr lang="en-US"/>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900"/>
            <a:t>The definition of bullying is discussed including what you would do if you were being bullied. Online safety and age restrictions are discussed. Children are reminded of current unit/jigsaw piece that is being taught. Protected characteristics is discussed at the end of the session whilst mking links with assemblies etc where protected characteristics is disscussed.</a:t>
          </a:r>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Retrieval activity</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900"/>
            <a:t>Retrieval</a:t>
          </a:r>
          <a:r>
            <a:rPr lang="en-US" sz="900" baseline="0"/>
            <a:t> activity is planned for which revisits learning from the previous lesson. Misconceptions are identified and adressed before new learning takes place. Current learning objective is discussed whilst making links with learning that took place in previous years.</a:t>
          </a:r>
          <a:endParaRPr lang="en-US" sz="900"/>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E7E477C6-2EDD-4AE8-A99D-643EE45AAD31}">
      <dgm:prSet/>
      <dgm:spPr/>
      <dgm:t>
        <a:bodyPr/>
        <a:lstStyle/>
        <a:p>
          <a:r>
            <a:rPr lang="en-US"/>
            <a:t>5)  Assessment</a:t>
          </a:r>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dgm:spPr/>
      <dgm:t>
        <a:bodyPr/>
        <a:lstStyle/>
        <a:p>
          <a:r>
            <a:rPr lang="en-US"/>
            <a:t>3) New learning takes place</a:t>
          </a:r>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 Application of new learning. </a:t>
          </a:r>
        </a:p>
        <a:p>
          <a:endParaRPr lang="en-US"/>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1050"/>
            <a:t>Teachers use carefully planned activities, from the Jigsaw curriculum, which build upon previous learning including the statuatory RSE coverage and in line with the Equality Act. </a:t>
          </a:r>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US" sz="1050"/>
            <a:t>Questionning and discussion/think pair share is interwoven into the new learning taking place. Children record ideas and questions in a variety of ways. Photographs aid assessment and teachers plan to minimise misconceptions. If misconceptions arise, retrieval activities are skillyfully planned to address these. </a:t>
          </a:r>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1050"/>
            <a:t>Assessment throughout teaching allows teachers to closely monitor children's progress. Assessments are recorded at the end of each unit at the end of each half term Pre teaching and intervention in small groups allows the gaps to be minimal.   </a:t>
          </a:r>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11776983-421F-46F1-9F8F-D332304D5F85}">
      <dgm:prSet custT="1"/>
      <dgm:spPr/>
      <dgm:t>
        <a:bodyPr/>
        <a:lstStyle/>
        <a:p>
          <a:endParaRPr lang="en-US" sz="1050"/>
        </a:p>
      </dgm:t>
    </dgm:pt>
    <dgm:pt modelId="{D2F5C665-DD80-467E-9BBD-B5EE8132EC30}" type="parTrans" cxnId="{48C8D147-DC11-4AE9-852C-7F5D8C70029A}">
      <dgm:prSet/>
      <dgm:spPr/>
      <dgm:t>
        <a:bodyPr/>
        <a:lstStyle/>
        <a:p>
          <a:endParaRPr lang="en-GB"/>
        </a:p>
      </dgm:t>
    </dgm:pt>
    <dgm:pt modelId="{3E716F90-0ECC-46EE-8017-CB0EDB83833D}" type="sibTrans" cxnId="{48C8D147-DC11-4AE9-852C-7F5D8C70029A}">
      <dgm:prSet/>
      <dgm:spPr/>
      <dgm:t>
        <a:bodyPr/>
        <a:lstStyle/>
        <a:p>
          <a:endParaRPr lang="en-GB"/>
        </a:p>
      </dgm:t>
    </dgm:pt>
    <dgm:pt modelId="{666926F4-F49A-4CE5-891C-F0257F3FE357}">
      <dgm:prSet phldrT="[Text]" custT="1"/>
      <dgm:spPr/>
      <dgm:t>
        <a:bodyPr/>
        <a:lstStyle/>
        <a:p>
          <a:r>
            <a:rPr lang="en-US" sz="900"/>
            <a:t>Bullying and protected characteristic prompts are displaed in every classroom.</a:t>
          </a:r>
        </a:p>
      </dgm:t>
    </dgm:pt>
    <dgm:pt modelId="{DCAA4E0B-2043-40D7-8607-E0CBCDE97DB9}" type="parTrans" cxnId="{EC7BE569-57BD-4FE4-9F7E-CAB33B50DF76}">
      <dgm:prSet/>
      <dgm:spPr/>
      <dgm:t>
        <a:bodyPr/>
        <a:lstStyle/>
        <a:p>
          <a:endParaRPr lang="en-GB"/>
        </a:p>
      </dgm:t>
    </dgm:pt>
    <dgm:pt modelId="{DB8D3AF4-BB54-4B3A-AB4D-A4862AE1E63E}" type="sibTrans" cxnId="{EC7BE569-57BD-4FE4-9F7E-CAB33B50DF76}">
      <dgm:prSet/>
      <dgm:spPr/>
      <dgm:t>
        <a:bodyPr/>
        <a:lstStyle/>
        <a:p>
          <a:endParaRPr lang="en-GB"/>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5" custScaleX="100630" custLinFactNeighborX="-1183" custLinFactNeighborY="-301">
        <dgm:presLayoutVars>
          <dgm:bulletEnabled val="1"/>
        </dgm:presLayoutVars>
      </dgm:prSet>
      <dgm:spPr/>
    </dgm:pt>
    <dgm:pt modelId="{E615B763-6B0F-4D0A-ABC6-43D3B68309CF}" type="pres">
      <dgm:prSet presAssocID="{EBD07F74-5AAD-4067-901F-14685437254B}" presName="childShp" presStyleLbl="bgAccFollowNode1" presStyleIdx="0" presStyleCnt="5" custScaleX="97214" custScaleY="138317" custLinFactNeighborX="-2089" custLinFactNeighborY="-3915">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5" custScaleX="100244">
        <dgm:presLayoutVars>
          <dgm:bulletEnabled val="1"/>
        </dgm:presLayoutVars>
      </dgm:prSet>
      <dgm:spPr/>
    </dgm:pt>
    <dgm:pt modelId="{CF6EAE5A-3AA8-4E66-9906-B4CA2D7681C1}" type="pres">
      <dgm:prSet presAssocID="{2BDAE2F2-8F3F-49F9-BC63-1CD37015CF03}" presName="childShp" presStyleLbl="bgAccFollowNode1" presStyleIdx="1" presStyleCnt="5" custScaleY="136729" custLinFactNeighborX="0" custLinFactNeighborY="-6486">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5">
        <dgm:presLayoutVars>
          <dgm:bulletEnabled val="1"/>
        </dgm:presLayoutVars>
      </dgm:prSet>
      <dgm:spPr/>
    </dgm:pt>
    <dgm:pt modelId="{1CAAACB0-9CDA-4B6C-96A2-06E0F721A496}" type="pres">
      <dgm:prSet presAssocID="{722F2F06-E297-4C5E-A379-709A77D205C7}" presName="childShp" presStyleLbl="bgAccFollowNode1" presStyleIdx="2" presStyleCnt="5" custScaleY="82963">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5">
        <dgm:presLayoutVars>
          <dgm:bulletEnabled val="1"/>
        </dgm:presLayoutVars>
      </dgm:prSet>
      <dgm:spPr/>
    </dgm:pt>
    <dgm:pt modelId="{C5644DE9-AA77-4DDF-AFA5-70BF30CE4A34}" type="pres">
      <dgm:prSet presAssocID="{80CE53CE-75C0-43A2-9D44-88CC4E20BBE5}" presName="childShp" presStyleLbl="bgAccFollowNode1" presStyleIdx="3" presStyleCnt="5" custScaleY="148480">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5">
        <dgm:presLayoutVars>
          <dgm:bulletEnabled val="1"/>
        </dgm:presLayoutVars>
      </dgm:prSet>
      <dgm:spPr/>
    </dgm:pt>
    <dgm:pt modelId="{6546C3AB-7573-431D-BC51-E6D921872BCC}" type="pres">
      <dgm:prSet presAssocID="{E7E477C6-2EDD-4AE8-A99D-643EE45AAD31}" presName="childShp" presStyleLbl="bgAccFollowNode1" presStyleIdx="4" presStyleCnt="5" custScaleY="116141">
        <dgm:presLayoutVars>
          <dgm:bulletEnabled val="1"/>
        </dgm:presLayoutVars>
      </dgm:prSet>
      <dgm:spPr/>
    </dgm:pt>
  </dgm:ptLst>
  <dgm:cxnLst>
    <dgm:cxn modelId="{D3F00908-9900-4738-9CB3-D36B06791A97}" type="presOf" srcId="{666926F4-F49A-4CE5-891C-F0257F3FE357}" destId="{CF6EAE5A-3AA8-4E66-9906-B4CA2D7681C1}" srcOrd="0" destOrd="1" presId="urn:microsoft.com/office/officeart/2005/8/layout/vList6"/>
    <dgm:cxn modelId="{46428B09-95B2-4A3D-8034-68A13C65D8D4}" type="presOf" srcId="{722F2F06-E297-4C5E-A379-709A77D205C7}" destId="{52955150-5C78-4BF2-844F-55EC0918D6C5}" srcOrd="0" destOrd="0" presId="urn:microsoft.com/office/officeart/2005/8/layout/vList6"/>
    <dgm:cxn modelId="{0616C31B-0FAC-4026-A870-B3817F044793}" type="presOf" srcId="{1CF5F1D2-30BF-4AC1-ABB6-2C34DF5988EE}" destId="{C5644DE9-AA77-4DDF-AFA5-70BF30CE4A34}"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B318145B-A147-481F-B362-60FAEC01DADB}" type="presOf" srcId="{49BF86E2-22FB-4648-A590-23491A1E36F4}" destId="{6546C3AB-7573-431D-BC51-E6D921872BCC}" srcOrd="0" destOrd="0" presId="urn:microsoft.com/office/officeart/2005/8/layout/vList6"/>
    <dgm:cxn modelId="{9CAF9163-3FF5-4477-8948-C949A95BBF89}" type="presOf" srcId="{EBD07F74-5AAD-4067-901F-14685437254B}" destId="{D88242B0-DB81-43ED-9E4C-210657BE4E14}" srcOrd="0" destOrd="0" presId="urn:microsoft.com/office/officeart/2005/8/layout/vList6"/>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93C57C47-094C-4D6C-A174-F4FCCF7DDB68}" srcId="{1AF5E9B4-4357-4D59-97AC-59B9C80DC2C2}" destId="{E7E477C6-2EDD-4AE8-A99D-643EE45AAD31}" srcOrd="4" destOrd="0" parTransId="{D0BD9BF7-9EAF-4BD3-B7D4-A455C4939FA1}" sibTransId="{3084B4FB-80A7-44BF-BCAC-50044E0CB851}"/>
    <dgm:cxn modelId="{48C8D147-DC11-4AE9-852C-7F5D8C70029A}" srcId="{80CE53CE-75C0-43A2-9D44-88CC4E20BBE5}" destId="{11776983-421F-46F1-9F8F-D332304D5F85}" srcOrd="1" destOrd="0" parTransId="{D2F5C665-DD80-467E-9BBD-B5EE8132EC30}" sibTransId="{3E716F90-0ECC-46EE-8017-CB0EDB83833D}"/>
    <dgm:cxn modelId="{EC7BE569-57BD-4FE4-9F7E-CAB33B50DF76}" srcId="{2BDAE2F2-8F3F-49F9-BC63-1CD37015CF03}" destId="{666926F4-F49A-4CE5-891C-F0257F3FE357}" srcOrd="1" destOrd="0" parTransId="{DCAA4E0B-2043-40D7-8607-E0CBCDE97DB9}" sibTransId="{DB8D3AF4-BB54-4B3A-AB4D-A4862AE1E63E}"/>
    <dgm:cxn modelId="{EC88EE71-379C-4E26-BDC1-0B253407C134}" srcId="{2BDAE2F2-8F3F-49F9-BC63-1CD37015CF03}" destId="{82A9F5AC-863D-450E-868F-D711AC73258B}" srcOrd="0" destOrd="0" parTransId="{F7C4A488-5E87-44B5-A286-E33F068D4681}" sibTransId="{90F0B07C-9218-4C3C-98B3-6C2DFD2BA42C}"/>
    <dgm:cxn modelId="{38DD6373-1941-42C1-920F-F55BBD019B33}" type="presOf" srcId="{82A9F5AC-863D-450E-868F-D711AC73258B}" destId="{CF6EAE5A-3AA8-4E66-9906-B4CA2D7681C1}" srcOrd="0" destOrd="0" presId="urn:microsoft.com/office/officeart/2005/8/layout/vList6"/>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39181888-8A7B-45CC-BFBA-867A81D6B302}" type="presOf" srcId="{1AF5E9B4-4357-4D59-97AC-59B9C80DC2C2}" destId="{6678DBB6-58CD-487D-9832-03BC0F28B600}"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8344D5B4-5010-49FA-8541-0D16D8086953}" srcId="{722F2F06-E297-4C5E-A379-709A77D205C7}" destId="{0877A0CE-FB02-47FF-A7ED-709C9B07BCE5}" srcOrd="0" destOrd="0" parTransId="{1266E828-1FC8-46B6-A7AA-EF6A7832275B}" sibTransId="{804FC723-CBA1-4F88-974F-72C841CA3561}"/>
    <dgm:cxn modelId="{7EF7EEC5-8268-4E89-963E-F5B1FD30E869}" type="presOf" srcId="{0877A0CE-FB02-47FF-A7ED-709C9B07BCE5}" destId="{1CAAACB0-9CDA-4B6C-96A2-06E0F721A496}" srcOrd="0" destOrd="0" presId="urn:microsoft.com/office/officeart/2005/8/layout/vList6"/>
    <dgm:cxn modelId="{213B7CD1-D5FF-48A5-88ED-9FCBA63F0880}" srcId="{1AF5E9B4-4357-4D59-97AC-59B9C80DC2C2}" destId="{EBD07F74-5AAD-4067-901F-14685437254B}" srcOrd="0" destOrd="0" parTransId="{A33C6ED1-B791-42D6-AD4D-E09BC4559309}" sibTransId="{8E44631C-E9A9-46FB-AA59-B1055A62F3F9}"/>
    <dgm:cxn modelId="{DE5A7CDE-DB2D-43BF-A630-2EF99E60A84B}" srcId="{1AF5E9B4-4357-4D59-97AC-59B9C80DC2C2}" destId="{722F2F06-E297-4C5E-A379-709A77D205C7}" srcOrd="2" destOrd="0" parTransId="{FB26866E-6E92-45A0-8B8E-A5818C46D6AA}" sibTransId="{AEB64FC2-AAE4-491E-8737-1B51A3F349C3}"/>
    <dgm:cxn modelId="{962C7FE5-BC4A-4D3E-A438-26CA4206C3AB}" srcId="{1AF5E9B4-4357-4D59-97AC-59B9C80DC2C2}" destId="{80CE53CE-75C0-43A2-9D44-88CC4E20BBE5}" srcOrd="3" destOrd="0" parTransId="{2D4C3ED7-8D4B-4D8F-A0A9-1B34679248F4}" sibTransId="{13A3D829-E9B9-41E4-AEE6-290DD993BF62}"/>
    <dgm:cxn modelId="{201171F7-8F32-4DC2-93FA-C3B264D7588E}" type="presOf" srcId="{11776983-421F-46F1-9F8F-D332304D5F85}" destId="{C5644DE9-AA77-4DDF-AFA5-70BF30CE4A34}" srcOrd="0" destOrd="1" presId="urn:microsoft.com/office/officeart/2005/8/layout/vList6"/>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4DC675F3-D0BD-4722-9790-613A8F7B5FBC}" type="presParOf" srcId="{6678DBB6-58CD-487D-9832-03BC0F28B600}" destId="{ADBD6567-D781-416B-B3DE-12B2E102A823}" srcOrd="4" destOrd="0" presId="urn:microsoft.com/office/officeart/2005/8/layout/vList6"/>
    <dgm:cxn modelId="{29EB5216-44EF-4AB1-900D-E0650D94368C}" type="presParOf" srcId="{ADBD6567-D781-416B-B3DE-12B2E102A823}" destId="{52955150-5C78-4BF2-844F-55EC0918D6C5}" srcOrd="0" destOrd="0" presId="urn:microsoft.com/office/officeart/2005/8/layout/vList6"/>
    <dgm:cxn modelId="{A1513F1B-608F-4952-82E6-DA8C127E8AA6}" type="presParOf" srcId="{ADBD6567-D781-416B-B3DE-12B2E102A823}" destId="{1CAAACB0-9CDA-4B6C-96A2-06E0F721A496}" srcOrd="1" destOrd="0" presId="urn:microsoft.com/office/officeart/2005/8/layout/vList6"/>
    <dgm:cxn modelId="{EA4CED01-EE09-42A2-9823-D9D28EED1DC9}" type="presParOf" srcId="{6678DBB6-58CD-487D-9832-03BC0F28B600}" destId="{335B86B3-A7CB-423B-BA4D-546321FC0DB6}" srcOrd="5" destOrd="0" presId="urn:microsoft.com/office/officeart/2005/8/layout/vList6"/>
    <dgm:cxn modelId="{713176D6-CFBF-4BF7-A3E1-AA75B80ADE51}" type="presParOf" srcId="{6678DBB6-58CD-487D-9832-03BC0F28B600}" destId="{88F7FDCD-9513-4DD3-A593-DB5E066B7A34}" srcOrd="6"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7" destOrd="0" presId="urn:microsoft.com/office/officeart/2005/8/layout/vList6"/>
    <dgm:cxn modelId="{793164AD-322D-4BA6-A73C-5067776A67CF}" type="presParOf" srcId="{6678DBB6-58CD-487D-9832-03BC0F28B600}" destId="{BB7212F2-404E-4E6B-B68E-FF32BB80D20D}" srcOrd="8"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746250" y="0"/>
          <a:ext cx="3982308" cy="129419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The definition of bullying is discussed including what you would do if you were being bullied. Online safety and age restrictions are discussed. Children are reminded of current unit/jigsaw piece that is being taught. Protected characteristics is discussed at the end of the session whilst mking links with assemblies etc where protected characteristics is disscussed.</a:t>
          </a:r>
        </a:p>
      </dsp:txBody>
      <dsp:txXfrm>
        <a:off x="2746250" y="161774"/>
        <a:ext cx="3496986" cy="970644"/>
      </dsp:txXfrm>
    </dsp:sp>
    <dsp:sp modelId="{D88242B0-DB81-43ED-9E4C-210657BE4E14}">
      <dsp:nvSpPr>
        <dsp:cNvPr id="0" name=""/>
        <dsp:cNvSpPr/>
      </dsp:nvSpPr>
      <dsp:spPr>
        <a:xfrm>
          <a:off x="6677" y="179867"/>
          <a:ext cx="2748162" cy="93567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en-US" sz="1500" kern="1200"/>
            <a:t>1) Teachers introduce each session with master PSHE slides.</a:t>
          </a:r>
        </a:p>
        <a:p>
          <a:pPr marL="0" lvl="0" indent="0" algn="ctr" defTabSz="666750">
            <a:lnSpc>
              <a:spcPct val="90000"/>
            </a:lnSpc>
            <a:spcBef>
              <a:spcPct val="0"/>
            </a:spcBef>
            <a:spcAft>
              <a:spcPct val="35000"/>
            </a:spcAft>
            <a:buNone/>
          </a:pPr>
          <a:endParaRPr lang="en-US" sz="1500" kern="1200"/>
        </a:p>
      </dsp:txBody>
      <dsp:txXfrm>
        <a:off x="52353" y="225543"/>
        <a:ext cx="2656810" cy="844319"/>
      </dsp:txXfrm>
    </dsp:sp>
    <dsp:sp modelId="{CF6EAE5A-3AA8-4E66-9906-B4CA2D7681C1}">
      <dsp:nvSpPr>
        <dsp:cNvPr id="0" name=""/>
        <dsp:cNvSpPr/>
      </dsp:nvSpPr>
      <dsp:spPr>
        <a:xfrm>
          <a:off x="2740965" y="1330494"/>
          <a:ext cx="4096435" cy="127933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Retrieval</a:t>
          </a:r>
          <a:r>
            <a:rPr lang="en-US" sz="900" kern="1200" baseline="0"/>
            <a:t> activity is planned for which revisits learning from the previous lesson. Misconceptions are identified and adressed before new learning takes place. Current learning objective is discussed whilst making links with learning that took place in previous years.</a:t>
          </a:r>
          <a:endParaRPr lang="en-US" sz="900" kern="1200"/>
        </a:p>
        <a:p>
          <a:pPr marL="57150" lvl="1" indent="-57150" algn="l" defTabSz="400050">
            <a:lnSpc>
              <a:spcPct val="90000"/>
            </a:lnSpc>
            <a:spcBef>
              <a:spcPct val="0"/>
            </a:spcBef>
            <a:spcAft>
              <a:spcPct val="15000"/>
            </a:spcAft>
            <a:buChar char="•"/>
          </a:pPr>
          <a:r>
            <a:rPr lang="en-US" sz="900" kern="1200"/>
            <a:t>Bullying and protected characteristic prompts are displaed in every classroom.</a:t>
          </a:r>
        </a:p>
      </dsp:txBody>
      <dsp:txXfrm>
        <a:off x="2740965" y="1490411"/>
        <a:ext cx="3616685" cy="959499"/>
      </dsp:txXfrm>
    </dsp:sp>
    <dsp:sp modelId="{DD039650-038C-4E0B-A999-23EAFA481747}">
      <dsp:nvSpPr>
        <dsp:cNvPr id="0" name=""/>
        <dsp:cNvSpPr/>
      </dsp:nvSpPr>
      <dsp:spPr>
        <a:xfrm>
          <a:off x="3345" y="1563013"/>
          <a:ext cx="2737620" cy="93567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en-US" sz="1500" kern="1200"/>
            <a:t>2)  Retrieval activity</a:t>
          </a:r>
        </a:p>
      </dsp:txBody>
      <dsp:txXfrm>
        <a:off x="49021" y="1608689"/>
        <a:ext cx="2646268" cy="844319"/>
      </dsp:txXfrm>
    </dsp:sp>
    <dsp:sp modelId="{1CAAACB0-9CDA-4B6C-96A2-06E0F721A496}">
      <dsp:nvSpPr>
        <dsp:cNvPr id="0" name=""/>
        <dsp:cNvSpPr/>
      </dsp:nvSpPr>
      <dsp:spPr>
        <a:xfrm>
          <a:off x="2736298" y="2843788"/>
          <a:ext cx="4104448" cy="77626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Teachers use carefully planned activities, from the Jigsaw curriculum, which build upon previous learning including the statuatory RSE coverage and in line with the Equality Act. </a:t>
          </a:r>
        </a:p>
      </dsp:txBody>
      <dsp:txXfrm>
        <a:off x="2736298" y="2940821"/>
        <a:ext cx="3813351" cy="582195"/>
      </dsp:txXfrm>
    </dsp:sp>
    <dsp:sp modelId="{52955150-5C78-4BF2-844F-55EC0918D6C5}">
      <dsp:nvSpPr>
        <dsp:cNvPr id="0" name=""/>
        <dsp:cNvSpPr/>
      </dsp:nvSpPr>
      <dsp:spPr>
        <a:xfrm>
          <a:off x="0" y="2764083"/>
          <a:ext cx="2736298" cy="93567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en-US" sz="1500" kern="1200"/>
            <a:t>3) New learning takes place</a:t>
          </a:r>
        </a:p>
      </dsp:txBody>
      <dsp:txXfrm>
        <a:off x="45676" y="2809759"/>
        <a:ext cx="2644946" cy="844319"/>
      </dsp:txXfrm>
    </dsp:sp>
    <dsp:sp modelId="{C5644DE9-AA77-4DDF-AFA5-70BF30CE4A34}">
      <dsp:nvSpPr>
        <dsp:cNvPr id="0" name=""/>
        <dsp:cNvSpPr/>
      </dsp:nvSpPr>
      <dsp:spPr>
        <a:xfrm>
          <a:off x="2737634" y="3793321"/>
          <a:ext cx="4096435" cy="138928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Questionning and discussion/think pair share is interwoven into the new learning taking place. Children record ideas and questions in a variety of ways. Photographs aid assessment and teachers plan to minimise misconceptions. If misconceptions arise, retrieval activities are skillyfully planned to address these. </a:t>
          </a:r>
        </a:p>
        <a:p>
          <a:pPr marL="57150" lvl="1" indent="-57150" algn="l" defTabSz="466725">
            <a:lnSpc>
              <a:spcPct val="90000"/>
            </a:lnSpc>
            <a:spcBef>
              <a:spcPct val="0"/>
            </a:spcBef>
            <a:spcAft>
              <a:spcPct val="15000"/>
            </a:spcAft>
            <a:buChar char="•"/>
          </a:pPr>
          <a:endParaRPr lang="en-US" sz="1050" kern="1200"/>
        </a:p>
      </dsp:txBody>
      <dsp:txXfrm>
        <a:off x="2737634" y="3966982"/>
        <a:ext cx="3575454" cy="1041963"/>
      </dsp:txXfrm>
    </dsp:sp>
    <dsp:sp modelId="{D7E196FE-567D-4082-BCEF-5F022DDE71DB}">
      <dsp:nvSpPr>
        <dsp:cNvPr id="0" name=""/>
        <dsp:cNvSpPr/>
      </dsp:nvSpPr>
      <dsp:spPr>
        <a:xfrm>
          <a:off x="6677" y="4020128"/>
          <a:ext cx="2730957" cy="93567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en-US" sz="1500" kern="1200"/>
            <a:t>4) Application of new learning. </a:t>
          </a:r>
        </a:p>
        <a:p>
          <a:pPr marL="0" lvl="0" indent="0" algn="ctr" defTabSz="666750">
            <a:lnSpc>
              <a:spcPct val="90000"/>
            </a:lnSpc>
            <a:spcBef>
              <a:spcPct val="0"/>
            </a:spcBef>
            <a:spcAft>
              <a:spcPct val="35000"/>
            </a:spcAft>
            <a:buNone/>
          </a:pPr>
          <a:endParaRPr lang="en-US" sz="1500" kern="1200"/>
        </a:p>
      </dsp:txBody>
      <dsp:txXfrm>
        <a:off x="52353" y="4065804"/>
        <a:ext cx="2639605" cy="844319"/>
      </dsp:txXfrm>
    </dsp:sp>
    <dsp:sp modelId="{6546C3AB-7573-431D-BC51-E6D921872BCC}">
      <dsp:nvSpPr>
        <dsp:cNvPr id="0" name=""/>
        <dsp:cNvSpPr/>
      </dsp:nvSpPr>
      <dsp:spPr>
        <a:xfrm>
          <a:off x="2736966" y="5276173"/>
          <a:ext cx="4100439" cy="108669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Assessment throughout teaching allows teachers to closely monitor children's progress. Assessments are recorded at the end of each unit at the end of each half term Pre teaching and intervention in small groups allows the gaps to be minimal.   </a:t>
          </a:r>
        </a:p>
      </dsp:txBody>
      <dsp:txXfrm>
        <a:off x="2736966" y="5412010"/>
        <a:ext cx="3692928" cy="815023"/>
      </dsp:txXfrm>
    </dsp:sp>
    <dsp:sp modelId="{8570A7DB-C06B-498B-9E9C-DCC38F57305B}">
      <dsp:nvSpPr>
        <dsp:cNvPr id="0" name=""/>
        <dsp:cNvSpPr/>
      </dsp:nvSpPr>
      <dsp:spPr>
        <a:xfrm>
          <a:off x="3340" y="5351686"/>
          <a:ext cx="2733626" cy="93567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en-US" sz="1500" kern="1200"/>
            <a:t>5)  Assessment</a:t>
          </a:r>
        </a:p>
      </dsp:txBody>
      <dsp:txXfrm>
        <a:off x="49016" y="5397362"/>
        <a:ext cx="2642274" cy="844319"/>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Props1.xml><?xml version="1.0" encoding="utf-8"?>
<ds:datastoreItem xmlns:ds="http://schemas.openxmlformats.org/officeDocument/2006/customXml" ds:itemID="{102CC464-B928-4DB3-8CB5-8B15AEA2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2908E-859F-4CEF-A8FF-1F8D6284FDB7}">
  <ds:schemaRefs>
    <ds:schemaRef ds:uri="http://schemas.microsoft.com/sharepoint/v3/contenttype/forms"/>
  </ds:schemaRefs>
</ds:datastoreItem>
</file>

<file path=customXml/itemProps3.xml><?xml version="1.0" encoding="utf-8"?>
<ds:datastoreItem xmlns:ds="http://schemas.openxmlformats.org/officeDocument/2006/customXml" ds:itemID="{E6D70810-98D0-4998-BC36-6938166510EC}">
  <ds:schemaRefs>
    <ds:schemaRef ds:uri="http://purl.org/dc/dcmitype/"/>
    <ds:schemaRef ds:uri="aa2faa68-403d-4087-a78e-2639e168f60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8bc44ad1-2ca1-4151-8610-1d42439433b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 Kirsty</dc:creator>
  <cp:keywords/>
  <dc:description/>
  <cp:lastModifiedBy>Thorpe, Kirsty</cp:lastModifiedBy>
  <cp:revision>19</cp:revision>
  <cp:lastPrinted>2022-09-15T06:26:00Z</cp:lastPrinted>
  <dcterms:created xsi:type="dcterms:W3CDTF">2023-05-23T09:42:00Z</dcterms:created>
  <dcterms:modified xsi:type="dcterms:W3CDTF">2023-06-12T10:40:00Z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1040800</vt:r8>
  </property>
  <property fmtid="{D5CDD505-2E9C-101B-9397-08002B2CF9AE}" pid="4" name="MediaServiceImageTags">
    <vt:lpwstr/>
  </property>
</Properties>
</file>