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47376" w14:textId="1390EFFF" w:rsidR="009B47E7" w:rsidRDefault="009B47E7" w:rsidP="009B47E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noProof/>
          <w:color w:val="666666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4A76869" wp14:editId="28A841DB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4362450" cy="691708"/>
            <wp:effectExtent l="0" t="0" r="0" b="0"/>
            <wp:wrapNone/>
            <wp:docPr id="40552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91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FCF60" w14:textId="0B098B6A" w:rsidR="009B47E7" w:rsidRDefault="009B47E7" w:rsidP="009B47E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666666"/>
          <w:sz w:val="26"/>
          <w:szCs w:val="26"/>
        </w:rPr>
      </w:pPr>
    </w:p>
    <w:p w14:paraId="57E02039" w14:textId="4D2CA05C" w:rsidR="009B47E7" w:rsidRPr="00240830" w:rsidRDefault="009B47E7" w:rsidP="009B47E7">
      <w:pPr>
        <w:pStyle w:val="NormalWeb"/>
        <w:spacing w:before="0" w:beforeAutospacing="0" w:after="0" w:afterAutospacing="0"/>
        <w:rPr>
          <w:rFonts w:ascii="Comic Sans MS" w:eastAsiaTheme="minorEastAsia" w:hAnsi="Comic Sans MS" w:cstheme="minorBidi"/>
          <w:b/>
          <w:bCs/>
          <w:color w:val="000000" w:themeColor="text1"/>
          <w:kern w:val="24"/>
          <w:sz w:val="28"/>
          <w:szCs w:val="28"/>
          <w:u w:val="single"/>
        </w:rPr>
      </w:pPr>
      <w:r w:rsidRPr="00240830">
        <w:rPr>
          <w:rFonts w:ascii="Comic Sans MS" w:eastAsiaTheme="minorEastAsia" w:hAnsi="Comic Sans MS" w:cstheme="minorBidi"/>
          <w:b/>
          <w:bCs/>
          <w:color w:val="000000" w:themeColor="text1"/>
          <w:kern w:val="24"/>
          <w:sz w:val="28"/>
          <w:szCs w:val="28"/>
          <w:u w:val="single"/>
        </w:rPr>
        <w:t>Buckingham Primary Academy –RE Intent</w:t>
      </w:r>
    </w:p>
    <w:p w14:paraId="21005F30" w14:textId="66CBC539" w:rsidR="009B47E7" w:rsidRDefault="009B47E7" w:rsidP="009B47E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666666"/>
          <w:sz w:val="26"/>
          <w:szCs w:val="26"/>
        </w:rPr>
      </w:pPr>
    </w:p>
    <w:p w14:paraId="6D8EA761" w14:textId="208A3014" w:rsidR="00240830" w:rsidRPr="00240830" w:rsidRDefault="009B47E7" w:rsidP="009B47E7">
      <w:pPr>
        <w:pStyle w:val="NormalWeb"/>
        <w:shd w:val="clear" w:color="auto" w:fill="FFFFFF"/>
        <w:spacing w:before="0" w:beforeAutospacing="0"/>
        <w:rPr>
          <w:rFonts w:ascii="Comic Sans MS" w:hAnsi="Comic Sans MS" w:cs="Arial"/>
          <w:sz w:val="22"/>
          <w:szCs w:val="22"/>
        </w:rPr>
      </w:pPr>
      <w:r w:rsidRPr="00240830">
        <w:rPr>
          <w:rFonts w:ascii="Comic Sans MS" w:hAnsi="Comic Sans MS" w:cs="Arial"/>
          <w:sz w:val="22"/>
          <w:szCs w:val="22"/>
        </w:rPr>
        <w:t xml:space="preserve">At Buckingham Primary Academy, we believe that it is vital for all our pupils to learn from and about religion, so that they can </w:t>
      </w:r>
      <w:r w:rsidRPr="00240830">
        <w:rPr>
          <w:rFonts w:ascii="Comic Sans MS" w:hAnsi="Comic Sans MS" w:cs="Arial"/>
          <w:b/>
          <w:bCs/>
          <w:sz w:val="22"/>
          <w:szCs w:val="22"/>
        </w:rPr>
        <w:t>achieve</w:t>
      </w:r>
      <w:r w:rsidRPr="00240830">
        <w:rPr>
          <w:rFonts w:ascii="Comic Sans MS" w:hAnsi="Comic Sans MS" w:cs="Arial"/>
          <w:sz w:val="22"/>
          <w:szCs w:val="22"/>
        </w:rPr>
        <w:t xml:space="preserve"> a </w:t>
      </w:r>
      <w:r w:rsidRPr="00240830">
        <w:rPr>
          <w:rFonts w:ascii="Comic Sans MS" w:hAnsi="Comic Sans MS" w:cs="Arial"/>
          <w:b/>
          <w:bCs/>
          <w:sz w:val="22"/>
          <w:szCs w:val="22"/>
        </w:rPr>
        <w:t>broad understanding</w:t>
      </w:r>
      <w:r w:rsidRPr="00240830">
        <w:rPr>
          <w:rFonts w:ascii="Comic Sans MS" w:hAnsi="Comic Sans MS" w:cs="Arial"/>
          <w:sz w:val="22"/>
          <w:szCs w:val="22"/>
        </w:rPr>
        <w:t xml:space="preserve"> of the world around them. Through Religious Education, pupils develop their knowledge of the </w:t>
      </w:r>
      <w:r w:rsidRPr="00240830">
        <w:rPr>
          <w:rFonts w:ascii="Comic Sans MS" w:hAnsi="Comic Sans MS" w:cs="Arial"/>
          <w:b/>
          <w:bCs/>
          <w:sz w:val="22"/>
          <w:szCs w:val="22"/>
        </w:rPr>
        <w:t>world faiths</w:t>
      </w:r>
      <w:r w:rsidRPr="00240830">
        <w:rPr>
          <w:rFonts w:ascii="Comic Sans MS" w:hAnsi="Comic Sans MS" w:cs="Arial"/>
          <w:sz w:val="22"/>
          <w:szCs w:val="22"/>
        </w:rPr>
        <w:t xml:space="preserve">, and their </w:t>
      </w:r>
      <w:r w:rsidRPr="00240830">
        <w:rPr>
          <w:rFonts w:ascii="Comic Sans MS" w:hAnsi="Comic Sans MS" w:cs="Arial"/>
          <w:b/>
          <w:bCs/>
          <w:sz w:val="22"/>
          <w:szCs w:val="22"/>
        </w:rPr>
        <w:t>understanding</w:t>
      </w:r>
      <w:r w:rsidRPr="00240830">
        <w:rPr>
          <w:rFonts w:ascii="Comic Sans MS" w:hAnsi="Comic Sans MS" w:cs="Arial"/>
          <w:sz w:val="22"/>
          <w:szCs w:val="22"/>
        </w:rPr>
        <w:t xml:space="preserve"> and awareness of the </w:t>
      </w:r>
      <w:r w:rsidRPr="00240830">
        <w:rPr>
          <w:rFonts w:ascii="Comic Sans MS" w:hAnsi="Comic Sans MS" w:cs="Arial"/>
          <w:b/>
          <w:bCs/>
          <w:sz w:val="22"/>
          <w:szCs w:val="22"/>
        </w:rPr>
        <w:t>beliefs</w:t>
      </w:r>
      <w:r w:rsidRPr="00240830">
        <w:rPr>
          <w:rFonts w:ascii="Comic Sans MS" w:hAnsi="Comic Sans MS" w:cs="Arial"/>
          <w:sz w:val="22"/>
          <w:szCs w:val="22"/>
        </w:rPr>
        <w:t xml:space="preserve">, </w:t>
      </w:r>
      <w:r w:rsidRPr="00240830">
        <w:rPr>
          <w:rFonts w:ascii="Comic Sans MS" w:hAnsi="Comic Sans MS" w:cs="Arial"/>
          <w:b/>
          <w:bCs/>
          <w:sz w:val="22"/>
          <w:szCs w:val="22"/>
        </w:rPr>
        <w:t>values</w:t>
      </w:r>
      <w:r w:rsidRPr="00240830">
        <w:rPr>
          <w:rFonts w:ascii="Comic Sans MS" w:hAnsi="Comic Sans MS" w:cs="Arial"/>
          <w:sz w:val="22"/>
          <w:szCs w:val="22"/>
        </w:rPr>
        <w:t xml:space="preserve"> and </w:t>
      </w:r>
      <w:r w:rsidRPr="00240830">
        <w:rPr>
          <w:rFonts w:ascii="Comic Sans MS" w:hAnsi="Comic Sans MS" w:cs="Arial"/>
          <w:b/>
          <w:bCs/>
          <w:sz w:val="22"/>
          <w:szCs w:val="22"/>
        </w:rPr>
        <w:t>traditions</w:t>
      </w:r>
      <w:r w:rsidRPr="00240830">
        <w:rPr>
          <w:rFonts w:ascii="Comic Sans MS" w:hAnsi="Comic Sans MS" w:cs="Arial"/>
          <w:sz w:val="22"/>
          <w:szCs w:val="22"/>
        </w:rPr>
        <w:t xml:space="preserve"> of other individuals, societies, </w:t>
      </w:r>
      <w:proofErr w:type="gramStart"/>
      <w:r w:rsidRPr="00240830">
        <w:rPr>
          <w:rFonts w:ascii="Comic Sans MS" w:hAnsi="Comic Sans MS" w:cs="Arial"/>
          <w:sz w:val="22"/>
          <w:szCs w:val="22"/>
        </w:rPr>
        <w:t>communities</w:t>
      </w:r>
      <w:proofErr w:type="gramEnd"/>
      <w:r w:rsidRPr="00240830">
        <w:rPr>
          <w:rFonts w:ascii="Comic Sans MS" w:hAnsi="Comic Sans MS" w:cs="Arial"/>
          <w:sz w:val="22"/>
          <w:szCs w:val="22"/>
        </w:rPr>
        <w:t xml:space="preserve"> and cultures. We encourage our pupils to ask questions about the world and to reflect on their own beliefs, </w:t>
      </w:r>
      <w:proofErr w:type="gramStart"/>
      <w:r w:rsidRPr="00240830">
        <w:rPr>
          <w:rFonts w:ascii="Comic Sans MS" w:hAnsi="Comic Sans MS" w:cs="Arial"/>
          <w:sz w:val="22"/>
          <w:szCs w:val="22"/>
        </w:rPr>
        <w:t>values</w:t>
      </w:r>
      <w:proofErr w:type="gramEnd"/>
      <w:r w:rsidRPr="00240830">
        <w:rPr>
          <w:rFonts w:ascii="Comic Sans MS" w:hAnsi="Comic Sans MS" w:cs="Arial"/>
          <w:sz w:val="22"/>
          <w:szCs w:val="22"/>
        </w:rPr>
        <w:t xml:space="preserve"> and experiences, which are designed in our </w:t>
      </w:r>
      <w:r w:rsidRPr="00240830">
        <w:rPr>
          <w:rFonts w:ascii="Comic Sans MS" w:hAnsi="Comic Sans MS" w:cs="Arial"/>
          <w:b/>
          <w:bCs/>
          <w:sz w:val="22"/>
          <w:szCs w:val="22"/>
        </w:rPr>
        <w:t>3D curriculum</w:t>
      </w:r>
      <w:r w:rsidRPr="00240830">
        <w:rPr>
          <w:rFonts w:ascii="Comic Sans MS" w:hAnsi="Comic Sans MS" w:cs="Arial"/>
          <w:sz w:val="22"/>
          <w:szCs w:val="22"/>
        </w:rPr>
        <w:t xml:space="preserve">, allowing </w:t>
      </w:r>
      <w:r w:rsidRPr="00240830">
        <w:rPr>
          <w:rFonts w:ascii="Comic Sans MS" w:hAnsi="Comic Sans MS" w:cs="Arial"/>
          <w:b/>
          <w:bCs/>
          <w:sz w:val="22"/>
          <w:szCs w:val="22"/>
        </w:rPr>
        <w:t>horizontal</w:t>
      </w:r>
      <w:r w:rsidRPr="00240830">
        <w:rPr>
          <w:rFonts w:ascii="Comic Sans MS" w:hAnsi="Comic Sans MS" w:cs="Arial"/>
          <w:sz w:val="22"/>
          <w:szCs w:val="22"/>
        </w:rPr>
        <w:t xml:space="preserve"> and </w:t>
      </w:r>
      <w:r w:rsidRPr="00240830">
        <w:rPr>
          <w:rFonts w:ascii="Comic Sans MS" w:hAnsi="Comic Sans MS" w:cs="Arial"/>
          <w:b/>
          <w:bCs/>
          <w:sz w:val="22"/>
          <w:szCs w:val="22"/>
        </w:rPr>
        <w:t>vertical</w:t>
      </w:r>
      <w:r w:rsidRPr="00240830">
        <w:rPr>
          <w:rFonts w:ascii="Comic Sans MS" w:hAnsi="Comic Sans MS" w:cs="Arial"/>
          <w:sz w:val="22"/>
          <w:szCs w:val="22"/>
        </w:rPr>
        <w:t xml:space="preserve"> links with previous year groups.</w:t>
      </w:r>
    </w:p>
    <w:p w14:paraId="79C0A4CB" w14:textId="62184F92" w:rsidR="00240830" w:rsidRPr="00240830" w:rsidRDefault="00FE7CB0" w:rsidP="009B47E7">
      <w:pPr>
        <w:pStyle w:val="NormalWeb"/>
        <w:shd w:val="clear" w:color="auto" w:fill="FFFFFF"/>
        <w:spacing w:before="0" w:beforeAutospacing="0"/>
        <w:rPr>
          <w:rFonts w:ascii="Comic Sans MS" w:hAnsi="Comic Sans MS" w:cs="Arial"/>
          <w:sz w:val="22"/>
          <w:szCs w:val="22"/>
        </w:rPr>
      </w:pPr>
      <w:r w:rsidRPr="00FE7CB0">
        <w:rPr>
          <w:rFonts w:ascii="Comic Sans MS" w:hAnsi="Comic Sans MS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C74B010" wp14:editId="4A6DFB29">
            <wp:simplePos x="0" y="0"/>
            <wp:positionH relativeFrom="column">
              <wp:posOffset>4302760</wp:posOffset>
            </wp:positionH>
            <wp:positionV relativeFrom="paragraph">
              <wp:posOffset>4445</wp:posOffset>
            </wp:positionV>
            <wp:extent cx="1877695" cy="1855470"/>
            <wp:effectExtent l="0" t="0" r="8255" b="0"/>
            <wp:wrapTight wrapText="bothSides">
              <wp:wrapPolygon edited="0">
                <wp:start x="0" y="0"/>
                <wp:lineTo x="0" y="21290"/>
                <wp:lineTo x="21476" y="21290"/>
                <wp:lineTo x="21476" y="0"/>
                <wp:lineTo x="0" y="0"/>
              </wp:wrapPolygon>
            </wp:wrapTight>
            <wp:docPr id="206948752" name="Picture 1" descr="A collage of several pictures of students in a class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48752" name="Picture 1" descr="A collage of several pictures of students in a classroo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7E7" w:rsidRPr="00240830">
        <w:rPr>
          <w:rFonts w:ascii="Comic Sans MS" w:hAnsi="Comic Sans MS" w:cs="Arial"/>
          <w:sz w:val="22"/>
          <w:szCs w:val="22"/>
        </w:rPr>
        <w:t xml:space="preserve">Throughout the curriculum, pupils build knowledge of the world’s main </w:t>
      </w:r>
      <w:r w:rsidR="009B47E7" w:rsidRPr="00240830">
        <w:rPr>
          <w:rFonts w:ascii="Comic Sans MS" w:hAnsi="Comic Sans MS" w:cs="Arial"/>
          <w:b/>
          <w:bCs/>
          <w:sz w:val="22"/>
          <w:szCs w:val="22"/>
        </w:rPr>
        <w:t>religious</w:t>
      </w:r>
      <w:r w:rsidR="009B47E7" w:rsidRPr="00240830">
        <w:rPr>
          <w:rFonts w:ascii="Comic Sans MS" w:hAnsi="Comic Sans MS" w:cs="Arial"/>
          <w:sz w:val="22"/>
          <w:szCs w:val="22"/>
        </w:rPr>
        <w:t xml:space="preserve"> and </w:t>
      </w:r>
      <w:r w:rsidR="009B47E7" w:rsidRPr="00240830">
        <w:rPr>
          <w:rFonts w:ascii="Comic Sans MS" w:hAnsi="Comic Sans MS" w:cs="Arial"/>
          <w:b/>
          <w:bCs/>
          <w:sz w:val="22"/>
          <w:szCs w:val="22"/>
        </w:rPr>
        <w:t>non-religions</w:t>
      </w:r>
      <w:r w:rsidR="009B47E7" w:rsidRPr="00240830">
        <w:rPr>
          <w:rFonts w:ascii="Comic Sans MS" w:hAnsi="Comic Sans MS" w:cs="Arial"/>
          <w:sz w:val="22"/>
          <w:szCs w:val="22"/>
        </w:rPr>
        <w:t xml:space="preserve"> so as not to imply precedence. We promote the </w:t>
      </w:r>
      <w:r w:rsidR="009B47E7" w:rsidRPr="00240830">
        <w:rPr>
          <w:rFonts w:ascii="Comic Sans MS" w:hAnsi="Comic Sans MS" w:cs="Arial"/>
          <w:b/>
          <w:bCs/>
          <w:sz w:val="22"/>
          <w:szCs w:val="22"/>
        </w:rPr>
        <w:t>cultural development</w:t>
      </w:r>
      <w:r w:rsidR="009B47E7" w:rsidRPr="00240830">
        <w:rPr>
          <w:rFonts w:ascii="Comic Sans MS" w:hAnsi="Comic Sans MS" w:cs="Arial"/>
          <w:sz w:val="22"/>
          <w:szCs w:val="22"/>
        </w:rPr>
        <w:t xml:space="preserve"> of our pupils and ensure that our curriculum reflects our </w:t>
      </w:r>
      <w:r w:rsidR="009B47E7" w:rsidRPr="00240830">
        <w:rPr>
          <w:rFonts w:ascii="Comic Sans MS" w:hAnsi="Comic Sans MS" w:cs="Arial"/>
          <w:b/>
          <w:bCs/>
          <w:sz w:val="22"/>
          <w:szCs w:val="22"/>
        </w:rPr>
        <w:t>community</w:t>
      </w:r>
      <w:r w:rsidR="009B47E7" w:rsidRPr="00240830">
        <w:rPr>
          <w:rFonts w:ascii="Comic Sans MS" w:hAnsi="Comic Sans MS" w:cs="Arial"/>
          <w:sz w:val="22"/>
          <w:szCs w:val="22"/>
        </w:rPr>
        <w:t xml:space="preserve"> (</w:t>
      </w:r>
      <w:r w:rsidR="009B47E7" w:rsidRPr="00240830">
        <w:rPr>
          <w:rFonts w:ascii="Comic Sans MS" w:hAnsi="Comic Sans MS" w:cs="Arial"/>
          <w:b/>
          <w:bCs/>
          <w:sz w:val="22"/>
          <w:szCs w:val="22"/>
        </w:rPr>
        <w:t xml:space="preserve">locally, </w:t>
      </w:r>
      <w:proofErr w:type="gramStart"/>
      <w:r w:rsidR="009B47E7" w:rsidRPr="00240830">
        <w:rPr>
          <w:rFonts w:ascii="Comic Sans MS" w:hAnsi="Comic Sans MS" w:cs="Arial"/>
          <w:b/>
          <w:bCs/>
          <w:sz w:val="22"/>
          <w:szCs w:val="22"/>
        </w:rPr>
        <w:t>globally</w:t>
      </w:r>
      <w:proofErr w:type="gramEnd"/>
      <w:r w:rsidR="009B47E7" w:rsidRPr="00240830">
        <w:rPr>
          <w:rFonts w:ascii="Comic Sans MS" w:hAnsi="Comic Sans MS" w:cs="Arial"/>
          <w:b/>
          <w:bCs/>
          <w:sz w:val="22"/>
          <w:szCs w:val="22"/>
        </w:rPr>
        <w:t xml:space="preserve"> and nationally</w:t>
      </w:r>
      <w:r w:rsidR="009B47E7" w:rsidRPr="00240830">
        <w:rPr>
          <w:rFonts w:ascii="Comic Sans MS" w:hAnsi="Comic Sans MS" w:cs="Arial"/>
          <w:sz w:val="22"/>
          <w:szCs w:val="22"/>
        </w:rPr>
        <w:t xml:space="preserve">). </w:t>
      </w:r>
    </w:p>
    <w:p w14:paraId="1A27F3DA" w14:textId="02C88DBE" w:rsidR="00240830" w:rsidRPr="00240830" w:rsidRDefault="00240830" w:rsidP="009B47E7">
      <w:pPr>
        <w:pStyle w:val="NormalWeb"/>
        <w:shd w:val="clear" w:color="auto" w:fill="FFFFFF"/>
        <w:spacing w:before="0" w:beforeAutospacing="0"/>
        <w:rPr>
          <w:rFonts w:ascii="Comic Sans MS" w:hAnsi="Comic Sans MS" w:cs="Arial"/>
          <w:sz w:val="22"/>
          <w:szCs w:val="22"/>
        </w:rPr>
      </w:pPr>
      <w:r w:rsidRPr="00240830">
        <w:rPr>
          <w:rFonts w:ascii="Comic Sans MS" w:hAnsi="Comic Sans MS" w:cs="Arial"/>
          <w:sz w:val="22"/>
          <w:szCs w:val="22"/>
        </w:rPr>
        <w:t>Our curriculum covers:</w:t>
      </w:r>
    </w:p>
    <w:p w14:paraId="2FF9CD49" w14:textId="2B6837AB" w:rsidR="00240830" w:rsidRPr="00240830" w:rsidRDefault="00240830" w:rsidP="00240830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="Comic Sans MS" w:hAnsi="Comic Sans MS" w:cs="Arial"/>
          <w:b/>
          <w:bCs/>
          <w:sz w:val="22"/>
          <w:szCs w:val="22"/>
        </w:rPr>
      </w:pPr>
      <w:r w:rsidRPr="00240830">
        <w:rPr>
          <w:rFonts w:ascii="Comic Sans MS" w:hAnsi="Comic Sans MS" w:cs="Arial"/>
          <w:b/>
          <w:bCs/>
          <w:sz w:val="22"/>
          <w:szCs w:val="22"/>
        </w:rPr>
        <w:t>Christianity</w:t>
      </w:r>
    </w:p>
    <w:p w14:paraId="3987B5F5" w14:textId="631DAA90" w:rsidR="00240830" w:rsidRPr="00240830" w:rsidRDefault="00240830" w:rsidP="00240830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="Comic Sans MS" w:hAnsi="Comic Sans MS" w:cs="Arial"/>
          <w:b/>
          <w:bCs/>
          <w:sz w:val="22"/>
          <w:szCs w:val="22"/>
        </w:rPr>
      </w:pPr>
      <w:r w:rsidRPr="00240830">
        <w:rPr>
          <w:rFonts w:ascii="Comic Sans MS" w:hAnsi="Comic Sans MS" w:cs="Arial"/>
          <w:b/>
          <w:bCs/>
          <w:sz w:val="22"/>
          <w:szCs w:val="22"/>
        </w:rPr>
        <w:t>Islam</w:t>
      </w:r>
    </w:p>
    <w:p w14:paraId="263B85B9" w14:textId="7DD93B5A" w:rsidR="00240830" w:rsidRPr="00240830" w:rsidRDefault="00240830" w:rsidP="00240830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="Comic Sans MS" w:hAnsi="Comic Sans MS" w:cs="Arial"/>
          <w:b/>
          <w:bCs/>
          <w:sz w:val="22"/>
          <w:szCs w:val="22"/>
        </w:rPr>
      </w:pPr>
      <w:r w:rsidRPr="00240830">
        <w:rPr>
          <w:rFonts w:ascii="Comic Sans MS" w:hAnsi="Comic Sans MS" w:cs="Arial"/>
          <w:b/>
          <w:bCs/>
          <w:sz w:val="22"/>
          <w:szCs w:val="22"/>
        </w:rPr>
        <w:t>Judaism</w:t>
      </w:r>
    </w:p>
    <w:p w14:paraId="0A962D50" w14:textId="00AED4EE" w:rsidR="00240830" w:rsidRPr="00240830" w:rsidRDefault="00240830" w:rsidP="00240830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="Comic Sans MS" w:hAnsi="Comic Sans MS" w:cs="Arial"/>
          <w:b/>
          <w:bCs/>
          <w:sz w:val="22"/>
          <w:szCs w:val="22"/>
        </w:rPr>
      </w:pPr>
      <w:r w:rsidRPr="00240830">
        <w:rPr>
          <w:rFonts w:ascii="Comic Sans MS" w:hAnsi="Comic Sans MS" w:cs="Arial"/>
          <w:b/>
          <w:bCs/>
          <w:sz w:val="22"/>
          <w:szCs w:val="22"/>
        </w:rPr>
        <w:t>Hinduism</w:t>
      </w:r>
    </w:p>
    <w:p w14:paraId="2623516A" w14:textId="16B28EAA" w:rsidR="00240830" w:rsidRPr="00240830" w:rsidRDefault="00240830" w:rsidP="00240830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="Comic Sans MS" w:hAnsi="Comic Sans MS" w:cs="Arial"/>
          <w:b/>
          <w:bCs/>
          <w:sz w:val="22"/>
          <w:szCs w:val="22"/>
        </w:rPr>
      </w:pPr>
      <w:r w:rsidRPr="00240830">
        <w:rPr>
          <w:rFonts w:ascii="Comic Sans MS" w:hAnsi="Comic Sans MS" w:cs="Arial"/>
          <w:b/>
          <w:bCs/>
          <w:sz w:val="22"/>
          <w:szCs w:val="22"/>
        </w:rPr>
        <w:t>Non-religious views (Humanism)</w:t>
      </w:r>
    </w:p>
    <w:p w14:paraId="39BDC590" w14:textId="59B17BD1" w:rsidR="00240830" w:rsidRPr="00240830" w:rsidRDefault="0011330D" w:rsidP="00240830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="Comic Sans MS" w:hAnsi="Comic Sans MS" w:cs="Arial"/>
          <w:b/>
          <w:bCs/>
          <w:sz w:val="22"/>
          <w:szCs w:val="22"/>
        </w:rPr>
      </w:pPr>
      <w:r w:rsidRPr="0011330D">
        <w:rPr>
          <w:rFonts w:ascii="Comic Sans MS" w:hAnsi="Comic Sans MS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DD91895" wp14:editId="08E7E15D">
            <wp:simplePos x="0" y="0"/>
            <wp:positionH relativeFrom="page">
              <wp:posOffset>409575</wp:posOffset>
            </wp:positionH>
            <wp:positionV relativeFrom="paragraph">
              <wp:posOffset>379730</wp:posOffset>
            </wp:positionV>
            <wp:extent cx="1666875" cy="1697355"/>
            <wp:effectExtent l="0" t="0" r="0" b="0"/>
            <wp:wrapTight wrapText="bothSides">
              <wp:wrapPolygon edited="0">
                <wp:start x="0" y="0"/>
                <wp:lineTo x="0" y="21333"/>
                <wp:lineTo x="21230" y="21333"/>
                <wp:lineTo x="21230" y="0"/>
                <wp:lineTo x="0" y="0"/>
              </wp:wrapPolygon>
            </wp:wrapTight>
            <wp:docPr id="2093296130" name="Picture 1" descr="A group of children eat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96130" name="Picture 1" descr="A group of children eating foo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830" w:rsidRPr="00240830">
        <w:rPr>
          <w:rFonts w:ascii="Comic Sans MS" w:hAnsi="Comic Sans MS" w:cs="Arial"/>
          <w:b/>
          <w:bCs/>
          <w:sz w:val="22"/>
          <w:szCs w:val="22"/>
        </w:rPr>
        <w:t>Other world religions (Buddhism)</w:t>
      </w:r>
    </w:p>
    <w:p w14:paraId="6A157E7E" w14:textId="34CC2781" w:rsidR="00240830" w:rsidRPr="00240830" w:rsidRDefault="00240830" w:rsidP="009B47E7">
      <w:pPr>
        <w:pStyle w:val="NormalWeb"/>
        <w:shd w:val="clear" w:color="auto" w:fill="FFFFFF"/>
        <w:spacing w:before="0" w:beforeAutospacing="0"/>
        <w:rPr>
          <w:rFonts w:ascii="Comic Sans MS" w:hAnsi="Comic Sans MS" w:cs="Arial"/>
          <w:sz w:val="22"/>
          <w:szCs w:val="22"/>
        </w:rPr>
      </w:pPr>
      <w:r w:rsidRPr="00240830">
        <w:rPr>
          <w:rFonts w:ascii="Comic Sans MS" w:hAnsi="Comic Sans MS" w:cs="Arial"/>
          <w:sz w:val="22"/>
          <w:szCs w:val="22"/>
        </w:rPr>
        <w:t xml:space="preserve">Our curriculum is split into three main strands: </w:t>
      </w:r>
      <w:r w:rsidRPr="00240830">
        <w:rPr>
          <w:rFonts w:ascii="Comic Sans MS" w:hAnsi="Comic Sans MS" w:cs="Arial"/>
          <w:b/>
          <w:bCs/>
          <w:sz w:val="22"/>
          <w:szCs w:val="22"/>
        </w:rPr>
        <w:t>believing</w:t>
      </w:r>
      <w:r w:rsidRPr="00240830">
        <w:rPr>
          <w:rFonts w:ascii="Comic Sans MS" w:hAnsi="Comic Sans MS" w:cs="Arial"/>
          <w:sz w:val="22"/>
          <w:szCs w:val="22"/>
        </w:rPr>
        <w:t xml:space="preserve">, </w:t>
      </w:r>
      <w:proofErr w:type="gramStart"/>
      <w:r w:rsidRPr="00240830">
        <w:rPr>
          <w:rFonts w:ascii="Comic Sans MS" w:hAnsi="Comic Sans MS" w:cs="Arial"/>
          <w:b/>
          <w:bCs/>
          <w:sz w:val="22"/>
          <w:szCs w:val="22"/>
        </w:rPr>
        <w:t>expressing</w:t>
      </w:r>
      <w:proofErr w:type="gramEnd"/>
      <w:r w:rsidRPr="00240830">
        <w:rPr>
          <w:rFonts w:ascii="Comic Sans MS" w:hAnsi="Comic Sans MS" w:cs="Arial"/>
          <w:sz w:val="22"/>
          <w:szCs w:val="22"/>
        </w:rPr>
        <w:t xml:space="preserve"> and </w:t>
      </w:r>
      <w:r w:rsidRPr="00240830">
        <w:rPr>
          <w:rFonts w:ascii="Comic Sans MS" w:hAnsi="Comic Sans MS" w:cs="Arial"/>
          <w:b/>
          <w:bCs/>
          <w:sz w:val="22"/>
          <w:szCs w:val="22"/>
        </w:rPr>
        <w:t>living</w:t>
      </w:r>
      <w:r w:rsidRPr="00240830">
        <w:rPr>
          <w:rFonts w:ascii="Comic Sans MS" w:hAnsi="Comic Sans MS" w:cs="Arial"/>
          <w:sz w:val="22"/>
          <w:szCs w:val="22"/>
        </w:rPr>
        <w:t xml:space="preserve">. Through this, pupils receive a wealth of knowledge about the religions studied; allowing them to build upon knowledge as they progress through the curriculum. Sessions all begin with a </w:t>
      </w:r>
      <w:r w:rsidRPr="00240830">
        <w:rPr>
          <w:rFonts w:ascii="Comic Sans MS" w:hAnsi="Comic Sans MS" w:cs="Arial"/>
          <w:b/>
          <w:bCs/>
          <w:sz w:val="22"/>
          <w:szCs w:val="22"/>
        </w:rPr>
        <w:t>retrieval</w:t>
      </w:r>
      <w:r w:rsidRPr="00240830">
        <w:rPr>
          <w:rFonts w:ascii="Comic Sans MS" w:hAnsi="Comic Sans MS" w:cs="Arial"/>
          <w:sz w:val="22"/>
          <w:szCs w:val="22"/>
        </w:rPr>
        <w:t xml:space="preserve"> </w:t>
      </w:r>
      <w:r w:rsidRPr="00240830">
        <w:rPr>
          <w:rFonts w:ascii="Comic Sans MS" w:hAnsi="Comic Sans MS" w:cs="Arial"/>
          <w:b/>
          <w:bCs/>
          <w:sz w:val="22"/>
          <w:szCs w:val="22"/>
        </w:rPr>
        <w:t>task</w:t>
      </w:r>
      <w:r w:rsidRPr="00240830">
        <w:rPr>
          <w:rFonts w:ascii="Comic Sans MS" w:hAnsi="Comic Sans MS" w:cs="Arial"/>
          <w:sz w:val="22"/>
          <w:szCs w:val="22"/>
        </w:rPr>
        <w:t xml:space="preserve"> which enables them to bring knowledge back to their working memory, from this, pupils build on their learning, make </w:t>
      </w:r>
      <w:proofErr w:type="gramStart"/>
      <w:r w:rsidRPr="00240830">
        <w:rPr>
          <w:rFonts w:ascii="Comic Sans MS" w:hAnsi="Comic Sans MS" w:cs="Arial"/>
          <w:sz w:val="22"/>
          <w:szCs w:val="22"/>
        </w:rPr>
        <w:t>links</w:t>
      </w:r>
      <w:proofErr w:type="gramEnd"/>
      <w:r w:rsidRPr="00240830">
        <w:rPr>
          <w:rFonts w:ascii="Comic Sans MS" w:hAnsi="Comic Sans MS" w:cs="Arial"/>
          <w:sz w:val="22"/>
          <w:szCs w:val="22"/>
        </w:rPr>
        <w:t xml:space="preserve"> and create new schemas. Children show perseverance and respect whilst studying different beliefs and the curriculum enables links between religions to be made.</w:t>
      </w:r>
      <w:r w:rsidR="00FE7CB0" w:rsidRPr="00FE7CB0">
        <w:rPr>
          <w:noProof/>
        </w:rPr>
        <w:t xml:space="preserve"> </w:t>
      </w:r>
    </w:p>
    <w:p w14:paraId="58A07B32" w14:textId="79BEAF73" w:rsidR="00240830" w:rsidRPr="00240830" w:rsidRDefault="00240830" w:rsidP="009B47E7">
      <w:pPr>
        <w:pStyle w:val="NormalWeb"/>
        <w:shd w:val="clear" w:color="auto" w:fill="FFFFFF"/>
        <w:spacing w:before="0" w:beforeAutospacing="0"/>
        <w:rPr>
          <w:rFonts w:ascii="Comic Sans MS" w:hAnsi="Comic Sans MS" w:cs="Arial"/>
          <w:sz w:val="22"/>
          <w:szCs w:val="22"/>
        </w:rPr>
      </w:pPr>
      <w:r w:rsidRPr="00240830">
        <w:rPr>
          <w:rFonts w:ascii="Comic Sans MS" w:hAnsi="Comic Sans MS" w:cs="Arial"/>
          <w:sz w:val="22"/>
          <w:szCs w:val="22"/>
        </w:rPr>
        <w:t xml:space="preserve">Our curriculum is supported through </w:t>
      </w:r>
      <w:r w:rsidRPr="00240830">
        <w:rPr>
          <w:rFonts w:ascii="Comic Sans MS" w:hAnsi="Comic Sans MS" w:cs="Arial"/>
          <w:b/>
          <w:bCs/>
          <w:sz w:val="22"/>
          <w:szCs w:val="22"/>
        </w:rPr>
        <w:t>visits</w:t>
      </w:r>
      <w:r w:rsidRPr="00240830">
        <w:rPr>
          <w:rFonts w:ascii="Comic Sans MS" w:hAnsi="Comic Sans MS" w:cs="Arial"/>
          <w:sz w:val="22"/>
          <w:szCs w:val="22"/>
        </w:rPr>
        <w:t xml:space="preserve"> to </w:t>
      </w:r>
      <w:r w:rsidRPr="00240830">
        <w:rPr>
          <w:rFonts w:ascii="Comic Sans MS" w:hAnsi="Comic Sans MS" w:cs="Arial"/>
          <w:b/>
          <w:bCs/>
          <w:sz w:val="22"/>
          <w:szCs w:val="22"/>
        </w:rPr>
        <w:t>religious</w:t>
      </w:r>
      <w:r w:rsidRPr="00240830">
        <w:rPr>
          <w:rFonts w:ascii="Comic Sans MS" w:hAnsi="Comic Sans MS" w:cs="Arial"/>
          <w:sz w:val="22"/>
          <w:szCs w:val="22"/>
        </w:rPr>
        <w:t xml:space="preserve"> </w:t>
      </w:r>
      <w:r w:rsidRPr="00240830">
        <w:rPr>
          <w:rFonts w:ascii="Comic Sans MS" w:hAnsi="Comic Sans MS" w:cs="Arial"/>
          <w:b/>
          <w:bCs/>
          <w:sz w:val="22"/>
          <w:szCs w:val="22"/>
        </w:rPr>
        <w:t>buildings</w:t>
      </w:r>
      <w:r w:rsidRPr="00240830">
        <w:rPr>
          <w:rFonts w:ascii="Comic Sans MS" w:hAnsi="Comic Sans MS" w:cs="Arial"/>
          <w:sz w:val="22"/>
          <w:szCs w:val="22"/>
        </w:rPr>
        <w:t xml:space="preserve"> or </w:t>
      </w:r>
      <w:r w:rsidRPr="00240830">
        <w:rPr>
          <w:rFonts w:ascii="Comic Sans MS" w:hAnsi="Comic Sans MS" w:cs="Arial"/>
          <w:b/>
          <w:bCs/>
          <w:sz w:val="22"/>
          <w:szCs w:val="22"/>
        </w:rPr>
        <w:t>visitors into school</w:t>
      </w:r>
      <w:r w:rsidRPr="00240830">
        <w:rPr>
          <w:rFonts w:ascii="Comic Sans MS" w:hAnsi="Comic Sans MS" w:cs="Arial"/>
          <w:sz w:val="22"/>
          <w:szCs w:val="22"/>
        </w:rPr>
        <w:t xml:space="preserve">. This supports our </w:t>
      </w:r>
      <w:r w:rsidRPr="00240830">
        <w:rPr>
          <w:rFonts w:ascii="Comic Sans MS" w:hAnsi="Comic Sans MS" w:cs="Arial"/>
          <w:b/>
          <w:bCs/>
          <w:sz w:val="22"/>
          <w:szCs w:val="22"/>
        </w:rPr>
        <w:t>personal development</w:t>
      </w:r>
      <w:r w:rsidRPr="00240830">
        <w:rPr>
          <w:rFonts w:ascii="Comic Sans MS" w:hAnsi="Comic Sans MS" w:cs="Arial"/>
          <w:sz w:val="22"/>
          <w:szCs w:val="22"/>
        </w:rPr>
        <w:t xml:space="preserve"> offer and allows pupil to advance their </w:t>
      </w:r>
      <w:r w:rsidRPr="00240830">
        <w:rPr>
          <w:rFonts w:ascii="Comic Sans MS" w:hAnsi="Comic Sans MS" w:cs="Arial"/>
          <w:b/>
          <w:bCs/>
          <w:sz w:val="22"/>
          <w:szCs w:val="22"/>
        </w:rPr>
        <w:t>cultural capital</w:t>
      </w:r>
      <w:r w:rsidRPr="00240830">
        <w:rPr>
          <w:rFonts w:ascii="Comic Sans MS" w:hAnsi="Comic Sans MS" w:cs="Arial"/>
          <w:sz w:val="22"/>
          <w:szCs w:val="22"/>
        </w:rPr>
        <w:t>.</w:t>
      </w:r>
    </w:p>
    <w:p w14:paraId="1F4279D4" w14:textId="77777777" w:rsidR="004F638D" w:rsidRDefault="004F638D"/>
    <w:sectPr w:rsidR="004F6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3011"/>
    <w:multiLevelType w:val="hybridMultilevel"/>
    <w:tmpl w:val="7C123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99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E7"/>
    <w:rsid w:val="000F16FC"/>
    <w:rsid w:val="0011330D"/>
    <w:rsid w:val="00240830"/>
    <w:rsid w:val="00342494"/>
    <w:rsid w:val="004F638D"/>
    <w:rsid w:val="006F1F0E"/>
    <w:rsid w:val="009B47E7"/>
    <w:rsid w:val="00A34B77"/>
    <w:rsid w:val="00BD113A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743C4"/>
  <w15:chartTrackingRefBased/>
  <w15:docId w15:val="{46B26F24-AF6B-45E4-8C82-19A3FD12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4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5" ma:contentTypeDescription="Create a new document." ma:contentTypeScope="" ma:versionID="556a1999d7e8115e87882ddeec046324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33cd9c03bef9497cfb3ef41aff0e4a07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AAC38-8C65-4CA6-9C59-3FC87C11A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D2497D-F56E-44B4-BC53-2430761C4B1E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bc44ad1-2ca1-4151-8610-1d42439433b0"/>
    <ds:schemaRef ds:uri="http://purl.org/dc/terms/"/>
    <ds:schemaRef ds:uri="http://purl.org/dc/elements/1.1/"/>
    <ds:schemaRef ds:uri="aa2faa68-403d-4087-a78e-2639e168f60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BB2B30-E705-4EA9-8F7C-2FE00D03D9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Burnitt</dc:creator>
  <cp:keywords/>
  <dc:description/>
  <cp:lastModifiedBy>Archibald, Chloe</cp:lastModifiedBy>
  <cp:revision>5</cp:revision>
  <dcterms:created xsi:type="dcterms:W3CDTF">2024-02-01T11:16:00Z</dcterms:created>
  <dcterms:modified xsi:type="dcterms:W3CDTF">2024-03-08T13:29:00Z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