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2C33" w14:textId="77777777" w:rsidR="00B36249" w:rsidRDefault="00B36249">
      <w:r>
        <w:rPr>
          <w:noProof/>
          <w:lang w:eastAsia="en-GB"/>
        </w:rPr>
        <w:drawing>
          <wp:inline distT="0" distB="0" distL="0" distR="0" wp14:anchorId="163F2C37" wp14:editId="163F2C38">
            <wp:extent cx="5731510" cy="907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7">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inline>
        </w:drawing>
      </w:r>
    </w:p>
    <w:p w14:paraId="163F2C34" w14:textId="77777777" w:rsidR="00B36249" w:rsidRPr="00B36249" w:rsidRDefault="00B36249" w:rsidP="00B36249">
      <w:pPr>
        <w:jc w:val="center"/>
        <w:rPr>
          <w:b/>
          <w:sz w:val="40"/>
          <w:u w:val="single"/>
        </w:rPr>
      </w:pPr>
      <w:r>
        <w:rPr>
          <w:b/>
          <w:sz w:val="40"/>
          <w:u w:val="single"/>
        </w:rPr>
        <w:t>W</w:t>
      </w:r>
      <w:r w:rsidRPr="00B36249">
        <w:rPr>
          <w:b/>
          <w:sz w:val="40"/>
          <w:u w:val="single"/>
        </w:rPr>
        <w:t>riting approach</w:t>
      </w:r>
    </w:p>
    <w:p w14:paraId="163F2C35" w14:textId="77777777" w:rsidR="00B36249" w:rsidRDefault="00B36249"/>
    <w:p w14:paraId="163F2C36" w14:textId="47DE126D" w:rsidR="00793F3B" w:rsidRDefault="00FD75EB">
      <w:r>
        <w:rPr>
          <w:noProof/>
          <w:lang w:eastAsia="en-GB"/>
        </w:rPr>
        <mc:AlternateContent>
          <mc:Choice Requires="wps">
            <w:drawing>
              <wp:anchor distT="0" distB="0" distL="114300" distR="114300" simplePos="0" relativeHeight="251663360" behindDoc="0" locked="0" layoutInCell="1" allowOverlap="1" wp14:anchorId="163F2C43" wp14:editId="0EDF6EB4">
                <wp:simplePos x="0" y="0"/>
                <wp:positionH relativeFrom="column">
                  <wp:posOffset>2105025</wp:posOffset>
                </wp:positionH>
                <wp:positionV relativeFrom="paragraph">
                  <wp:posOffset>6487160</wp:posOffset>
                </wp:positionV>
                <wp:extent cx="1843405" cy="1543685"/>
                <wp:effectExtent l="19050" t="19050" r="23495" b="37465"/>
                <wp:wrapNone/>
                <wp:docPr id="5" name="12-Point Star 5"/>
                <wp:cNvGraphicFramePr/>
                <a:graphic xmlns:a="http://schemas.openxmlformats.org/drawingml/2006/main">
                  <a:graphicData uri="http://schemas.microsoft.com/office/word/2010/wordprocessingShape">
                    <wps:wsp>
                      <wps:cNvSpPr/>
                      <wps:spPr>
                        <a:xfrm>
                          <a:off x="0" y="0"/>
                          <a:ext cx="1843405" cy="1543685"/>
                        </a:xfrm>
                        <a:prstGeom prst="star12">
                          <a:avLst/>
                        </a:prstGeom>
                        <a:solidFill>
                          <a:srgbClr val="5B9BD5"/>
                        </a:solidFill>
                        <a:ln w="12700" cap="flat" cmpd="sng" algn="ctr">
                          <a:solidFill>
                            <a:srgbClr val="5B9BD5">
                              <a:shade val="50000"/>
                            </a:srgbClr>
                          </a:solidFill>
                          <a:prstDash val="solid"/>
                          <a:miter lim="800000"/>
                        </a:ln>
                        <a:effectLst/>
                      </wps:spPr>
                      <wps:txbx>
                        <w:txbxContent>
                          <w:p w14:paraId="163F2C4C" w14:textId="0954D226" w:rsidR="003F6009" w:rsidRDefault="00FD75EB" w:rsidP="003F6009">
                            <w:pPr>
                              <w:jc w:val="center"/>
                            </w:pPr>
                            <w:r>
                              <w:t>Oracy opportunities</w:t>
                            </w:r>
                            <w:r w:rsidR="003F600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F2C43" id="12-Point Star 5" o:spid="_x0000_s1026" style="position:absolute;margin-left:165.75pt;margin-top:510.8pt;width:145.15pt;height:12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3405,1543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" adj="-11796480,,5400" path="m,771843l253980,622017,123485,385921,432896,362511,460851,103407,742787,212686,921703,r178915,212686l1382554,103407r27955,259104l1719920,385921,1589425,622017r253980,149826l1589425,921668r130495,236096l1410509,1181174r-27955,259104l1100618,1330999,921703,1543685,742787,1330999,460851,1440278,432896,1181174,123485,1157764,253980,921668,,771843xe" fillcolor="#5b9bd5" strokecolor="#41719c" strokeweight="1pt">
                <v:stroke joinstyle="miter"/>
                <v:formulas/>
                <v:path arrowok="t" o:connecttype="custom" o:connectlocs="0,771843;253980,622017;123485,385921;432896,362511;460851,103407;742787,212686;921703,0;1100618,212686;1382554,103407;1410509,362511;1719920,385921;1589425,622017;1843405,771843;1589425,921668;1719920,1157764;1410509,1181174;1382554,1440278;1100618,1330999;921703,1543685;742787,1330999;460851,1440278;432896,1181174;123485,1157764;253980,921668;0,771843" o:connectangles="0,0,0,0,0,0,0,0,0,0,0,0,0,0,0,0,0,0,0,0,0,0,0,0,0" textboxrect="0,0,1843405,1543685"/>
                <v:textbox>
                  <w:txbxContent>
                    <w:p w14:paraId="163F2C4C" w14:textId="0954D226" w:rsidR="003F6009" w:rsidRDefault="00FD75EB" w:rsidP="003F6009">
                      <w:pPr>
                        <w:jc w:val="center"/>
                      </w:pPr>
                      <w:r>
                        <w:t>Oracy opportunities</w:t>
                      </w:r>
                      <w:r w:rsidR="003F6009">
                        <w:t xml:space="preserve">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63F2C41" wp14:editId="06661503">
                <wp:simplePos x="0" y="0"/>
                <wp:positionH relativeFrom="column">
                  <wp:posOffset>152400</wp:posOffset>
                </wp:positionH>
                <wp:positionV relativeFrom="paragraph">
                  <wp:posOffset>6487795</wp:posOffset>
                </wp:positionV>
                <wp:extent cx="1595887" cy="1544128"/>
                <wp:effectExtent l="19050" t="19050" r="23495" b="37465"/>
                <wp:wrapNone/>
                <wp:docPr id="1" name="12-Point Star 1"/>
                <wp:cNvGraphicFramePr/>
                <a:graphic xmlns:a="http://schemas.openxmlformats.org/drawingml/2006/main">
                  <a:graphicData uri="http://schemas.microsoft.com/office/word/2010/wordprocessingShape">
                    <wps:wsp>
                      <wps:cNvSpPr/>
                      <wps:spPr>
                        <a:xfrm>
                          <a:off x="0" y="0"/>
                          <a:ext cx="1595887" cy="1544128"/>
                        </a:xfrm>
                        <a:prstGeom prst="star1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3F2C4B" w14:textId="77777777" w:rsidR="003F6009" w:rsidRPr="003F6009" w:rsidRDefault="003F6009" w:rsidP="003F6009">
                            <w:pPr>
                              <w:jc w:val="center"/>
                              <w:rPr>
                                <w:color w:val="000000" w:themeColor="text1"/>
                              </w:rPr>
                            </w:pPr>
                            <w:r w:rsidRPr="003F6009">
                              <w:rPr>
                                <w:color w:val="000000" w:themeColor="text1"/>
                              </w:rPr>
                              <w:t>Word of the week &amp; Idiom of the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F2C41" id="12-Point Star 1" o:spid="_x0000_s1027" style="position:absolute;margin-left:12pt;margin-top:510.85pt;width:125.65pt;height:1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5887,15441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" adj="-11796480,,5400" path="m,772064l219878,622195,106904,386032,374770,362615,398972,103437,643051,212747,797944,,952836,212747,1196915,103437r24202,259178l1488983,386032,1376009,622195r219878,149869l1376009,921933r112974,236163l1221117,1181513r-24202,259178l952836,1331381,797944,1544128,643051,1331381,398972,1440691,374770,1181513,106904,1158096,219878,921933,,772064xe" fillcolor="#5b9bd5 [3204]" strokecolor="#1f4d78 [1604]" strokeweight="1pt">
                <v:stroke joinstyle="miter"/>
                <v:formulas/>
                <v:path arrowok="t" o:connecttype="custom" o:connectlocs="0,772064;219878,622195;106904,386032;374770,362615;398972,103437;643051,212747;797944,0;952836,212747;1196915,103437;1221117,362615;1488983,386032;1376009,622195;1595887,772064;1376009,921933;1488983,1158096;1221117,1181513;1196915,1440691;952836,1331381;797944,1544128;643051,1331381;398972,1440691;374770,1181513;106904,1158096;219878,921933;0,772064" o:connectangles="0,0,0,0,0,0,0,0,0,0,0,0,0,0,0,0,0,0,0,0,0,0,0,0,0" textboxrect="0,0,1595887,1544128"/>
                <v:textbox>
                  <w:txbxContent>
                    <w:p w14:paraId="163F2C4B" w14:textId="77777777" w:rsidR="003F6009" w:rsidRPr="003F6009" w:rsidRDefault="003F6009" w:rsidP="003F6009">
                      <w:pPr>
                        <w:jc w:val="center"/>
                        <w:rPr>
                          <w:color w:val="000000" w:themeColor="text1"/>
                        </w:rPr>
                      </w:pPr>
                      <w:r w:rsidRPr="003F6009">
                        <w:rPr>
                          <w:color w:val="000000" w:themeColor="text1"/>
                        </w:rPr>
                        <w:t>Word of the week &amp; Idiom of the week</w:t>
                      </w:r>
                    </w:p>
                  </w:txbxContent>
                </v:textbox>
              </v:shape>
            </w:pict>
          </mc:Fallback>
        </mc:AlternateContent>
      </w:r>
      <w:r w:rsidR="003C5793">
        <w:rPr>
          <w:noProof/>
          <w:lang w:eastAsia="en-GB"/>
        </w:rPr>
        <mc:AlternateContent>
          <mc:Choice Requires="wps">
            <w:drawing>
              <wp:anchor distT="45720" distB="45720" distL="114300" distR="114300" simplePos="0" relativeHeight="251669504" behindDoc="0" locked="0" layoutInCell="1" allowOverlap="1" wp14:anchorId="163F2C39" wp14:editId="163F2C3A">
                <wp:simplePos x="0" y="0"/>
                <wp:positionH relativeFrom="leftMargin">
                  <wp:align>right</wp:align>
                </wp:positionH>
                <wp:positionV relativeFrom="paragraph">
                  <wp:posOffset>3007995</wp:posOffset>
                </wp:positionV>
                <wp:extent cx="6083620" cy="255588"/>
                <wp:effectExtent l="0" t="635" r="1206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083620" cy="255588"/>
                        </a:xfrm>
                        <a:prstGeom prst="rect">
                          <a:avLst/>
                        </a:prstGeom>
                        <a:solidFill>
                          <a:srgbClr val="FF0000"/>
                        </a:solidFill>
                        <a:ln w="9525">
                          <a:solidFill>
                            <a:srgbClr val="000000"/>
                          </a:solidFill>
                          <a:miter lim="800000"/>
                          <a:headEnd/>
                          <a:tailEnd/>
                        </a:ln>
                      </wps:spPr>
                      <wps:txbx>
                        <w:txbxContent>
                          <w:p w14:paraId="163F2C47" w14:textId="77777777" w:rsidR="003C5793" w:rsidRDefault="003C5793" w:rsidP="003C5793">
                            <w:pPr>
                              <w:jc w:val="center"/>
                            </w:pPr>
                            <w:r>
                              <w:t xml:space="preserve">Assessment using </w:t>
                            </w:r>
                            <w:proofErr w:type="spellStart"/>
                            <w:r>
                              <w:t>Bromcom</w:t>
                            </w:r>
                            <w:proofErr w:type="spellEnd"/>
                            <w:r>
                              <w:t xml:space="preserve"> / Long table exercises / Hub moderation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F2C39" id="_x0000_t202" coordsize="21600,21600" o:spt="202" path="m,l,21600r21600,l21600,xe">
                <v:stroke joinstyle="miter"/>
                <v:path gradientshapeok="t" o:connecttype="rect"/>
              </v:shapetype>
              <v:shape id="Text Box 2" o:spid="_x0000_s1028" type="#_x0000_t202" style="position:absolute;margin-left:427.85pt;margin-top:236.85pt;width:479.05pt;height:20.15pt;rotation:-90;z-index:25166950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" fillcolor="red">
                <v:textbox>
                  <w:txbxContent>
                    <w:p w14:paraId="163F2C47" w14:textId="77777777" w:rsidR="003C5793" w:rsidRDefault="003C5793" w:rsidP="003C5793">
                      <w:pPr>
                        <w:jc w:val="center"/>
                      </w:pPr>
                      <w:r>
                        <w:t xml:space="preserve">Assessment using </w:t>
                      </w:r>
                      <w:proofErr w:type="spellStart"/>
                      <w:r>
                        <w:t>Bromcom</w:t>
                      </w:r>
                      <w:proofErr w:type="spellEnd"/>
                      <w:r>
                        <w:t xml:space="preserve"> / Long table exercises / Hub moderation</w:t>
                      </w:r>
                    </w:p>
                  </w:txbxContent>
                </v:textbox>
                <w10:wrap anchorx="margin"/>
              </v:shape>
            </w:pict>
          </mc:Fallback>
        </mc:AlternateContent>
      </w:r>
      <w:r w:rsidR="003C5793">
        <w:rPr>
          <w:noProof/>
          <w:lang w:eastAsia="en-GB"/>
        </w:rPr>
        <mc:AlternateContent>
          <mc:Choice Requires="wps">
            <w:drawing>
              <wp:anchor distT="45720" distB="45720" distL="114300" distR="114300" simplePos="0" relativeHeight="251667456" behindDoc="0" locked="0" layoutInCell="1" allowOverlap="1" wp14:anchorId="163F2C3B" wp14:editId="163F2C3C">
                <wp:simplePos x="0" y="0"/>
                <wp:positionH relativeFrom="rightMargin">
                  <wp:posOffset>-2873375</wp:posOffset>
                </wp:positionH>
                <wp:positionV relativeFrom="paragraph">
                  <wp:posOffset>3170555</wp:posOffset>
                </wp:positionV>
                <wp:extent cx="6083620" cy="255588"/>
                <wp:effectExtent l="0" t="635" r="1206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83620" cy="255588"/>
                        </a:xfrm>
                        <a:prstGeom prst="rect">
                          <a:avLst/>
                        </a:prstGeom>
                        <a:solidFill>
                          <a:schemeClr val="accent6"/>
                        </a:solidFill>
                        <a:ln w="9525">
                          <a:solidFill>
                            <a:srgbClr val="000000"/>
                          </a:solidFill>
                          <a:miter lim="800000"/>
                          <a:headEnd/>
                          <a:tailEnd/>
                        </a:ln>
                      </wps:spPr>
                      <wps:txbx>
                        <w:txbxContent>
                          <w:p w14:paraId="163F2C48" w14:textId="77777777" w:rsidR="003C5793" w:rsidRDefault="003C5793" w:rsidP="003C5793">
                            <w:pPr>
                              <w:jc w:val="center"/>
                            </w:pPr>
                            <w:r>
                              <w:t>Displays and working walls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F2C3B" id="_x0000_s1029" type="#_x0000_t202" style="position:absolute;margin-left:-226.25pt;margin-top:249.65pt;width:479.05pt;height:20.15pt;rotation:90;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" fillcolor="#70ad47 [3209]">
                <v:textbox>
                  <w:txbxContent>
                    <w:p w14:paraId="163F2C48" w14:textId="77777777" w:rsidR="003C5793" w:rsidRDefault="003C5793" w:rsidP="003C5793">
                      <w:pPr>
                        <w:jc w:val="center"/>
                      </w:pPr>
                      <w:r>
                        <w:t>Displays and working walls updated</w:t>
                      </w:r>
                    </w:p>
                  </w:txbxContent>
                </v:textbox>
                <w10:wrap anchorx="margin"/>
              </v:shape>
            </w:pict>
          </mc:Fallback>
        </mc:AlternateContent>
      </w:r>
      <w:r w:rsidR="003F6009">
        <w:rPr>
          <w:noProof/>
          <w:lang w:eastAsia="en-GB"/>
        </w:rPr>
        <mc:AlternateContent>
          <mc:Choice Requires="wps">
            <w:drawing>
              <wp:anchor distT="0" distB="0" distL="114300" distR="114300" simplePos="0" relativeHeight="251665408" behindDoc="0" locked="0" layoutInCell="1" allowOverlap="1" wp14:anchorId="163F2C3D" wp14:editId="156C1856">
                <wp:simplePos x="0" y="0"/>
                <wp:positionH relativeFrom="column">
                  <wp:posOffset>4735902</wp:posOffset>
                </wp:positionH>
                <wp:positionV relativeFrom="paragraph">
                  <wp:posOffset>6459376</wp:posOffset>
                </wp:positionV>
                <wp:extent cx="1595755" cy="1724839"/>
                <wp:effectExtent l="19050" t="19050" r="42545" b="46990"/>
                <wp:wrapNone/>
                <wp:docPr id="6" name="12-Point Star 6"/>
                <wp:cNvGraphicFramePr/>
                <a:graphic xmlns:a="http://schemas.openxmlformats.org/drawingml/2006/main">
                  <a:graphicData uri="http://schemas.microsoft.com/office/word/2010/wordprocessingShape">
                    <wps:wsp>
                      <wps:cNvSpPr/>
                      <wps:spPr>
                        <a:xfrm>
                          <a:off x="0" y="0"/>
                          <a:ext cx="1595755" cy="1724839"/>
                        </a:xfrm>
                        <a:prstGeom prst="star12">
                          <a:avLst/>
                        </a:prstGeom>
                        <a:solidFill>
                          <a:srgbClr val="5B9BD5"/>
                        </a:solidFill>
                        <a:ln w="12700" cap="flat" cmpd="sng" algn="ctr">
                          <a:solidFill>
                            <a:srgbClr val="5B9BD5">
                              <a:shade val="50000"/>
                            </a:srgbClr>
                          </a:solidFill>
                          <a:prstDash val="solid"/>
                          <a:miter lim="800000"/>
                        </a:ln>
                        <a:effectLst/>
                      </wps:spPr>
                      <wps:txbx>
                        <w:txbxContent>
                          <w:p w14:paraId="163F2C49" w14:textId="77777777" w:rsidR="003F6009" w:rsidRDefault="003F6009" w:rsidP="003F6009">
                            <w:pPr>
                              <w:jc w:val="center"/>
                            </w:pPr>
                            <w:r>
                              <w:t xml:space="preserve">Sentence stems / peer critique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F2C3D" id="12-Point Star 6" o:spid="_x0000_s1030" style="position:absolute;margin-left:372.9pt;margin-top:508.6pt;width:125.65pt;height:13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5755,17248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" adj="-11796480,,5400" path="m,862420l219860,695012,106895,431210,374739,405052,398939,115542,642998,237645,797878,,952757,237645,1196816,115542r24200,289510l1488860,431210,1375895,695012r219860,167408l1375895,1029827r112965,263802l1221016,1319787r-24200,289510l952757,1487194,797878,1724839,642998,1487194,398939,1609297,374739,1319787,106895,1293629,219860,1029827,,862420xe" fillcolor="#5b9bd5" strokecolor="#41719c" strokeweight="1pt">
                <v:stroke joinstyle="miter"/>
                <v:formulas/>
                <v:path arrowok="t" o:connecttype="custom" o:connectlocs="0,862420;219860,695012;106895,431210;374739,405052;398939,115542;642998,237645;797878,0;952757,237645;1196816,115542;1221016,405052;1488860,431210;1375895,695012;1595755,862420;1375895,1029827;1488860,1293629;1221016,1319787;1196816,1609297;952757,1487194;797878,1724839;642998,1487194;398939,1609297;374739,1319787;106895,1293629;219860,1029827;0,862420" o:connectangles="0,0,0,0,0,0,0,0,0,0,0,0,0,0,0,0,0,0,0,0,0,0,0,0,0" textboxrect="0,0,1595755,1724839"/>
                <v:textbox>
                  <w:txbxContent>
                    <w:p w14:paraId="163F2C49" w14:textId="77777777" w:rsidR="003F6009" w:rsidRDefault="003F6009" w:rsidP="003F6009">
                      <w:pPr>
                        <w:jc w:val="center"/>
                      </w:pPr>
                      <w:r>
                        <w:t xml:space="preserve">Sentence stems / peer critique </w:t>
                      </w:r>
                    </w:p>
                  </w:txbxContent>
                </v:textbox>
              </v:shape>
            </w:pict>
          </mc:Fallback>
        </mc:AlternateContent>
      </w:r>
      <w:r w:rsidR="00211226">
        <w:rPr>
          <w:noProof/>
          <w:lang w:eastAsia="en-GB"/>
        </w:rPr>
        <w:drawing>
          <wp:inline distT="0" distB="0" distL="0" distR="0" wp14:anchorId="163F2C45" wp14:editId="74829060">
            <wp:extent cx="6840747" cy="6366294"/>
            <wp:effectExtent l="19050" t="19050" r="36830" b="349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793F3B"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A"/>
    <w:rsid w:val="00193A1C"/>
    <w:rsid w:val="00211226"/>
    <w:rsid w:val="00276340"/>
    <w:rsid w:val="0032403A"/>
    <w:rsid w:val="003C5793"/>
    <w:rsid w:val="003F6009"/>
    <w:rsid w:val="004923DD"/>
    <w:rsid w:val="004A0099"/>
    <w:rsid w:val="00544AEB"/>
    <w:rsid w:val="00694445"/>
    <w:rsid w:val="00792CB2"/>
    <w:rsid w:val="00793F3B"/>
    <w:rsid w:val="007B15FF"/>
    <w:rsid w:val="007C0F98"/>
    <w:rsid w:val="007F2A00"/>
    <w:rsid w:val="0082548D"/>
    <w:rsid w:val="0086210A"/>
    <w:rsid w:val="00A556D9"/>
    <w:rsid w:val="00AA54BB"/>
    <w:rsid w:val="00B36249"/>
    <w:rsid w:val="00BC583F"/>
    <w:rsid w:val="00CD5AD0"/>
    <w:rsid w:val="00E14F0C"/>
    <w:rsid w:val="00F02317"/>
    <w:rsid w:val="00F3675C"/>
    <w:rsid w:val="00F55989"/>
    <w:rsid w:val="00FD75EB"/>
    <w:rsid w:val="00FF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2C33"/>
  <w15:chartTrackingRefBased/>
  <w15:docId w15:val="{97B8309C-0077-4DC7-BB20-9642E99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0"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Teachers introduce text whch links to topic and driver for that half term.</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000"/>
            <a:t>Book linked to enquiry questions and genres are selected from the key stage list and matched to cohort.</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Text interrogation, RSC strategies and models of excellence planned accordingly.</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Inference questions are asked about pictures. Drama to enable deeper understanding by using the Royal Shakespeare Company approaches. Children act out, experience surroundings and interrogate models of excellences which are created by teachers to be subject / book specific and allow emersion into the book and topic. Oral rehersing and speaking and listening a key focus.</a:t>
          </a:r>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617CF997-2DB2-483D-8B4C-3EA157015280}">
      <dgm:prSet phldrT="[Text]"/>
      <dgm:spPr/>
      <dgm:t>
        <a:bodyPr/>
        <a:lstStyle/>
        <a:p>
          <a:r>
            <a:rPr lang="en-US"/>
            <a:t>6) Children edit, peer and self assess to produce a final piece of writing.</a:t>
          </a:r>
        </a:p>
        <a:p>
          <a:endParaRPr lang="en-US"/>
        </a:p>
      </dgm:t>
    </dgm:pt>
    <dgm:pt modelId="{7C4C9C23-90ED-4F67-A2F3-AB964EBE9BE3}" type="parTrans" cxnId="{70A4C290-68EE-4A29-B844-87E74E8DF496}">
      <dgm:prSet/>
      <dgm:spPr/>
      <dgm:t>
        <a:bodyPr/>
        <a:lstStyle/>
        <a:p>
          <a:endParaRPr lang="en-US"/>
        </a:p>
      </dgm:t>
    </dgm:pt>
    <dgm:pt modelId="{DE907465-B2F2-45B1-9468-6992109D08B2}" type="sibTrans" cxnId="{70A4C290-68EE-4A29-B844-87E74E8DF496}">
      <dgm:prSet/>
      <dgm:spPr/>
      <dgm:t>
        <a:bodyPr/>
        <a:lstStyle/>
        <a:p>
          <a:endParaRPr lang="en-US"/>
        </a:p>
      </dgm:t>
    </dgm:pt>
    <dgm:pt modelId="{47DD4C29-002B-4D07-8DCE-4ED9C87C5B02}">
      <dgm:prSet phldrT="[Text]" custT="1"/>
      <dgm:spPr/>
      <dgm:t>
        <a:bodyPr/>
        <a:lstStyle/>
        <a:p>
          <a:r>
            <a:rPr lang="en-US" sz="1050"/>
            <a:t>Precise steps to success / rubrics allow children to understand where they need to improve their writing. Peer critique in the form of peer assessment, feedback and self assessment all enable children to create a final piece of work which is highly valued and has a purpose and an audience. </a:t>
          </a:r>
        </a:p>
      </dgm:t>
    </dgm:pt>
    <dgm:pt modelId="{77CC1DDA-C9F3-4738-ABCF-4A68D1B2F292}" type="parTrans" cxnId="{B04B899B-1C2C-4065-9E0F-23BDC10CF6F9}">
      <dgm:prSet/>
      <dgm:spPr/>
      <dgm:t>
        <a:bodyPr/>
        <a:lstStyle/>
        <a:p>
          <a:endParaRPr lang="en-US"/>
        </a:p>
      </dgm:t>
    </dgm:pt>
    <dgm:pt modelId="{807ADBEA-00FC-4AF1-9607-21175287B9D6}" type="sibTrans" cxnId="{B04B899B-1C2C-4065-9E0F-23BDC10CF6F9}">
      <dgm:prSet/>
      <dgm:spPr/>
      <dgm:t>
        <a:bodyPr/>
        <a:lstStyle/>
        <a:p>
          <a:endParaRPr lang="en-US"/>
        </a:p>
      </dgm:t>
    </dgm:pt>
    <dgm:pt modelId="{E7E477C6-2EDD-4AE8-A99D-643EE45AAD31}">
      <dgm:prSet/>
      <dgm:spPr/>
      <dgm:t>
        <a:bodyPr/>
        <a:lstStyle/>
        <a:p>
          <a:r>
            <a:rPr lang="en-US"/>
            <a:t>5) Children plan and draft independent piece using a variety of scaffolds using precise steps to success / rubrics.</a:t>
          </a:r>
        </a:p>
        <a:p>
          <a:endParaRPr lang="en-US"/>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Grammar and Punctuation interwoven, new vocabulary and opportunties to investigate and apply new vocabulary in context.</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Whole class shared write with teacher modelling good practice. </a:t>
          </a:r>
        </a:p>
        <a:p>
          <a:endParaRPr lang="en-US"/>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050"/>
            <a:t>Sentence structure, vocabulary, grammar and punctuation are interwoven. Vocabulary is explored and mind maps created to allow children to make specific choices and explore the intent of the author and how sentence structure can effect meaning. Scaffolds and resources are used to support children's learning.</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US" sz="1050"/>
            <a:t>Modelling and shared writes are paramount to children's learning. Handwriting, presentation and peer collaboration is crucial. We believe that children need to see their teacher as a writer and with support, grasp a deeper understanding of editing and peer critique. Oral rehersing and speaking and listening a key focus.</a:t>
          </a:r>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050"/>
            <a:t>Children plan writing individually, in pairs or with their teacher using a variety of writing scaffolds to support. Children use ICT, books, working walls and scaffolds to support, depending on their need. </a:t>
          </a:r>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11776983-421F-46F1-9F8F-D332304D5F85}">
      <dgm:prSet custT="1"/>
      <dgm:spPr/>
      <dgm:t>
        <a:bodyPr/>
        <a:lstStyle/>
        <a:p>
          <a:endParaRPr lang="en-US" sz="1050"/>
        </a:p>
      </dgm:t>
    </dgm:pt>
    <dgm:pt modelId="{D2F5C665-DD80-467E-9BBD-B5EE8132EC30}" type="parTrans" cxnId="{48C8D147-DC11-4AE9-852C-7F5D8C70029A}">
      <dgm:prSet/>
      <dgm:spPr/>
    </dgm:pt>
    <dgm:pt modelId="{3E716F90-0ECC-46EE-8017-CB0EDB83833D}" type="sibTrans" cxnId="{48C8D147-DC11-4AE9-852C-7F5D8C70029A}">
      <dgm:prSet/>
      <dgm:spPr/>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6" custScaleX="100630">
        <dgm:presLayoutVars>
          <dgm:bulletEnabled val="1"/>
        </dgm:presLayoutVars>
      </dgm:prSet>
      <dgm:spPr/>
    </dgm:pt>
    <dgm:pt modelId="{E615B763-6B0F-4D0A-ABC6-43D3B68309CF}" type="pres">
      <dgm:prSet presAssocID="{EBD07F74-5AAD-4067-901F-14685437254B}" presName="childShp" presStyleLbl="bgAccFollowNode1" presStyleIdx="0" presStyleCnt="6" custScaleX="97214">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6" custScaleX="100244">
        <dgm:presLayoutVars>
          <dgm:bulletEnabled val="1"/>
        </dgm:presLayoutVars>
      </dgm:prSet>
      <dgm:spPr/>
    </dgm:pt>
    <dgm:pt modelId="{CF6EAE5A-3AA8-4E66-9906-B4CA2D7681C1}" type="pres">
      <dgm:prSet presAssocID="{2BDAE2F2-8F3F-49F9-BC63-1CD37015CF03}" presName="childShp" presStyleLbl="bgAccFollowNode1" presStyleIdx="1" presStyleCnt="6" custScaleY="179335" custLinFactNeighborX="0" custLinFactNeighborY="1748">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6">
        <dgm:presLayoutVars>
          <dgm:bulletEnabled val="1"/>
        </dgm:presLayoutVars>
      </dgm:prSet>
      <dgm:spPr/>
    </dgm:pt>
    <dgm:pt modelId="{1CAAACB0-9CDA-4B6C-96A2-06E0F721A496}" type="pres">
      <dgm:prSet presAssocID="{722F2F06-E297-4C5E-A379-709A77D205C7}" presName="childShp" presStyleLbl="bgAccFollowNode1" presStyleIdx="2" presStyleCnt="6" custScaleY="127808">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6">
        <dgm:presLayoutVars>
          <dgm:bulletEnabled val="1"/>
        </dgm:presLayoutVars>
      </dgm:prSet>
      <dgm:spPr/>
    </dgm:pt>
    <dgm:pt modelId="{C5644DE9-AA77-4DDF-AFA5-70BF30CE4A34}" type="pres">
      <dgm:prSet presAssocID="{80CE53CE-75C0-43A2-9D44-88CC4E20BBE5}" presName="childShp" presStyleLbl="bgAccFollowNode1" presStyleIdx="3" presStyleCnt="6" custScaleY="157728">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6">
        <dgm:presLayoutVars>
          <dgm:bulletEnabled val="1"/>
        </dgm:presLayoutVars>
      </dgm:prSet>
      <dgm:spPr/>
    </dgm:pt>
    <dgm:pt modelId="{6546C3AB-7573-431D-BC51-E6D921872BCC}" type="pres">
      <dgm:prSet presAssocID="{E7E477C6-2EDD-4AE8-A99D-643EE45AAD31}" presName="childShp" presStyleLbl="bgAccFollowNode1" presStyleIdx="4" presStyleCnt="6" custScaleY="116141">
        <dgm:presLayoutVars>
          <dgm:bulletEnabled val="1"/>
        </dgm:presLayoutVars>
      </dgm:prSet>
      <dgm:spPr/>
    </dgm:pt>
    <dgm:pt modelId="{8620BE36-EB5E-450B-925F-5B2AF127D728}" type="pres">
      <dgm:prSet presAssocID="{3084B4FB-80A7-44BF-BCAC-50044E0CB851}" presName="spacing" presStyleCnt="0"/>
      <dgm:spPr/>
    </dgm:pt>
    <dgm:pt modelId="{92E78419-20FF-47E0-858C-A829EA65ECDC}" type="pres">
      <dgm:prSet presAssocID="{617CF997-2DB2-483D-8B4C-3EA157015280}" presName="linNode" presStyleCnt="0"/>
      <dgm:spPr/>
    </dgm:pt>
    <dgm:pt modelId="{23B04B43-0161-4A5C-891A-B01A4868CBE5}" type="pres">
      <dgm:prSet presAssocID="{617CF997-2DB2-483D-8B4C-3EA157015280}" presName="parentShp" presStyleLbl="node1" presStyleIdx="5" presStyleCnt="6">
        <dgm:presLayoutVars>
          <dgm:bulletEnabled val="1"/>
        </dgm:presLayoutVars>
      </dgm:prSet>
      <dgm:spPr/>
    </dgm:pt>
    <dgm:pt modelId="{18194FB8-F28A-4AAB-8E0A-04FC37ED0356}" type="pres">
      <dgm:prSet presAssocID="{617CF997-2DB2-483D-8B4C-3EA157015280}" presName="childShp" presStyleLbl="bgAccFollowNode1" presStyleIdx="5" presStyleCnt="6" custScaleY="133580">
        <dgm:presLayoutVars>
          <dgm:bulletEnabled val="1"/>
        </dgm:presLayoutVars>
      </dgm:prSet>
      <dgm:spPr/>
    </dgm:pt>
  </dgm:ptLst>
  <dgm:cxnLst>
    <dgm:cxn modelId="{C3BE5F05-ECED-466B-954E-EE1503C12A79}" type="presOf" srcId="{47DD4C29-002B-4D07-8DCE-4ED9C87C5B02}" destId="{18194FB8-F28A-4AAB-8E0A-04FC37ED0356}" srcOrd="0" destOrd="0" presId="urn:microsoft.com/office/officeart/2005/8/layout/vList6"/>
    <dgm:cxn modelId="{46428B09-95B2-4A3D-8034-68A13C65D8D4}" type="presOf" srcId="{722F2F06-E297-4C5E-A379-709A77D205C7}" destId="{52955150-5C78-4BF2-844F-55EC0918D6C5}" srcOrd="0" destOrd="0" presId="urn:microsoft.com/office/officeart/2005/8/layout/vList6"/>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B318145B-A147-481F-B362-60FAEC01DADB}" type="presOf" srcId="{49BF86E2-22FB-4648-A590-23491A1E36F4}" destId="{6546C3AB-7573-431D-BC51-E6D921872BCC}" srcOrd="0" destOrd="0" presId="urn:microsoft.com/office/officeart/2005/8/layout/vList6"/>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48C8D147-DC11-4AE9-852C-7F5D8C70029A}" srcId="{80CE53CE-75C0-43A2-9D44-88CC4E20BBE5}" destId="{11776983-421F-46F1-9F8F-D332304D5F85}" srcOrd="1" destOrd="0" parTransId="{D2F5C665-DD80-467E-9BBD-B5EE8132EC30}" sibTransId="{3E716F90-0ECC-46EE-8017-CB0EDB83833D}"/>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AD006259-FD6E-44B8-B70F-9256DE2C4196}" type="presOf" srcId="{617CF997-2DB2-483D-8B4C-3EA157015280}" destId="{23B04B43-0161-4A5C-891A-B01A4868CBE5}"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70A4C290-68EE-4A29-B844-87E74E8DF496}" srcId="{1AF5E9B4-4357-4D59-97AC-59B9C80DC2C2}" destId="{617CF997-2DB2-483D-8B4C-3EA157015280}" srcOrd="5" destOrd="0" parTransId="{7C4C9C23-90ED-4F67-A2F3-AB964EBE9BE3}" sibTransId="{DE907465-B2F2-45B1-9468-6992109D08B2}"/>
    <dgm:cxn modelId="{B04B899B-1C2C-4065-9E0F-23BDC10CF6F9}" srcId="{617CF997-2DB2-483D-8B4C-3EA157015280}" destId="{47DD4C29-002B-4D07-8DCE-4ED9C87C5B02}" srcOrd="0" destOrd="0" parTransId="{77CC1DDA-C9F3-4738-ABCF-4A68D1B2F292}" sibTransId="{807ADBEA-00FC-4AF1-9607-21175287B9D6}"/>
    <dgm:cxn modelId="{8344D5B4-5010-49FA-8541-0D16D8086953}" srcId="{722F2F06-E297-4C5E-A379-709A77D205C7}" destId="{0877A0CE-FB02-47FF-A7ED-709C9B07BCE5}" srcOrd="0" destOrd="0" parTransId="{1266E828-1FC8-46B6-A7AA-EF6A7832275B}" sibTransId="{804FC723-CBA1-4F88-974F-72C841CA3561}"/>
    <dgm:cxn modelId="{7EF7EEC5-8268-4E89-963E-F5B1FD30E869}" type="presOf" srcId="{0877A0CE-FB02-47FF-A7ED-709C9B07BCE5}" destId="{1CAAACB0-9CDA-4B6C-96A2-06E0F721A496}"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201171F7-8F32-4DC2-93FA-C3B264D7588E}" type="presOf" srcId="{11776983-421F-46F1-9F8F-D332304D5F85}" destId="{C5644DE9-AA77-4DDF-AFA5-70BF30CE4A34}" srcOrd="0" destOrd="1" presId="urn:microsoft.com/office/officeart/2005/8/layout/vList6"/>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BC91FD2C-7E22-46ED-A1FC-EC941B7D33DF}" type="presParOf" srcId="{6678DBB6-58CD-487D-9832-03BC0F28B600}" destId="{8620BE36-EB5E-450B-925F-5B2AF127D728}" srcOrd="9" destOrd="0" presId="urn:microsoft.com/office/officeart/2005/8/layout/vList6"/>
    <dgm:cxn modelId="{7F805772-4437-44E2-A4D6-81704AC3EC4D}" type="presParOf" srcId="{6678DBB6-58CD-487D-9832-03BC0F28B600}" destId="{92E78419-20FF-47E0-858C-A829EA65ECDC}" srcOrd="10" destOrd="0" presId="urn:microsoft.com/office/officeart/2005/8/layout/vList6"/>
    <dgm:cxn modelId="{6F74F22E-A291-4621-99CE-C3767DDB9321}" type="presParOf" srcId="{92E78419-20FF-47E0-858C-A829EA65ECDC}" destId="{23B04B43-0161-4A5C-891A-B01A4868CBE5}" srcOrd="0" destOrd="0" presId="urn:microsoft.com/office/officeart/2005/8/layout/vList6"/>
    <dgm:cxn modelId="{762090F0-CCF7-43A5-8FAB-DEC4930FAD40}" type="presParOf" srcId="{92E78419-20FF-47E0-858C-A829EA65ECDC}" destId="{18194FB8-F28A-4AAB-8E0A-04FC37ED0356}"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802093" y="1676"/>
          <a:ext cx="3990098" cy="73594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Book linked to enquiry questions and genres are selected from the key stage list and matched to cohort.</a:t>
          </a:r>
        </a:p>
      </dsp:txBody>
      <dsp:txXfrm>
        <a:off x="2802093" y="93669"/>
        <a:ext cx="3714118" cy="551961"/>
      </dsp:txXfrm>
    </dsp:sp>
    <dsp:sp modelId="{D88242B0-DB81-43ED-9E4C-210657BE4E14}">
      <dsp:nvSpPr>
        <dsp:cNvPr id="0" name=""/>
        <dsp:cNvSpPr/>
      </dsp:nvSpPr>
      <dsp:spPr>
        <a:xfrm>
          <a:off x="48555" y="1676"/>
          <a:ext cx="2753537" cy="7359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1) Teachers introduce text whch links to topic and driver for that half term.</a:t>
          </a:r>
        </a:p>
      </dsp:txBody>
      <dsp:txXfrm>
        <a:off x="84481" y="37602"/>
        <a:ext cx="2681685" cy="664095"/>
      </dsp:txXfrm>
    </dsp:sp>
    <dsp:sp modelId="{CF6EAE5A-3AA8-4E66-9906-B4CA2D7681C1}">
      <dsp:nvSpPr>
        <dsp:cNvPr id="0" name=""/>
        <dsp:cNvSpPr/>
      </dsp:nvSpPr>
      <dsp:spPr>
        <a:xfrm>
          <a:off x="2740301" y="824082"/>
          <a:ext cx="4100439" cy="1319811"/>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Inference questions are asked about pictures. Drama to enable deeper understanding by using the Royal Shakespeare Company approaches. Children act out, experience surroundings and interrogate models of excellences which are created by teachers to be subject / book specific and allow emersion into the book and topic. Oral rehersing and speaking and listening a key focus.</a:t>
          </a:r>
        </a:p>
      </dsp:txBody>
      <dsp:txXfrm>
        <a:off x="2740301" y="989058"/>
        <a:ext cx="3605510" cy="989859"/>
      </dsp:txXfrm>
    </dsp:sp>
    <dsp:sp modelId="{DD039650-038C-4E0B-A999-23EAFA481747}">
      <dsp:nvSpPr>
        <dsp:cNvPr id="0" name=""/>
        <dsp:cNvSpPr/>
      </dsp:nvSpPr>
      <dsp:spPr>
        <a:xfrm>
          <a:off x="5" y="1103150"/>
          <a:ext cx="2740296" cy="7359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2) Text interrogation, RSC strategies and models of excellence planned accordingly.</a:t>
          </a:r>
        </a:p>
      </dsp:txBody>
      <dsp:txXfrm>
        <a:off x="35931" y="1139076"/>
        <a:ext cx="2668444" cy="664095"/>
      </dsp:txXfrm>
    </dsp:sp>
    <dsp:sp modelId="{1CAAACB0-9CDA-4B6C-96A2-06E0F721A496}">
      <dsp:nvSpPr>
        <dsp:cNvPr id="0" name=""/>
        <dsp:cNvSpPr/>
      </dsp:nvSpPr>
      <dsp:spPr>
        <a:xfrm>
          <a:off x="2736966" y="2204624"/>
          <a:ext cx="4100439" cy="94059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Sentence structure, vocabulary, grammar and punctuation are interwoven. Vocabulary is explored and mind maps created to allow children to make specific choices and explore the intent of the author and how sentence structure can effect meaning. Scaffolds and resources are used to support children's learning.</a:t>
          </a:r>
        </a:p>
      </dsp:txBody>
      <dsp:txXfrm>
        <a:off x="2736966" y="2322199"/>
        <a:ext cx="3747714" cy="705449"/>
      </dsp:txXfrm>
    </dsp:sp>
    <dsp:sp modelId="{52955150-5C78-4BF2-844F-55EC0918D6C5}">
      <dsp:nvSpPr>
        <dsp:cNvPr id="0" name=""/>
        <dsp:cNvSpPr/>
      </dsp:nvSpPr>
      <dsp:spPr>
        <a:xfrm>
          <a:off x="3340" y="2306950"/>
          <a:ext cx="2733626" cy="7359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3) Grammar and Punctuation interwoven, new vocabulary and opportunties to investigate and apply new vocabulary in context.</a:t>
          </a:r>
        </a:p>
      </dsp:txBody>
      <dsp:txXfrm>
        <a:off x="39266" y="2342876"/>
        <a:ext cx="2661774" cy="664095"/>
      </dsp:txXfrm>
    </dsp:sp>
    <dsp:sp modelId="{C5644DE9-AA77-4DDF-AFA5-70BF30CE4A34}">
      <dsp:nvSpPr>
        <dsp:cNvPr id="0" name=""/>
        <dsp:cNvSpPr/>
      </dsp:nvSpPr>
      <dsp:spPr>
        <a:xfrm>
          <a:off x="2736966" y="3218818"/>
          <a:ext cx="4100439" cy="116079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Modelling and shared writes are paramount to children's learning. Handwriting, presentation and peer collaboration is crucial. We believe that children need to see their teacher as a writer and with support, grasp a deeper understanding of editing and peer critique. Oral rehersing and speaking and listening a key focus.</a:t>
          </a:r>
        </a:p>
        <a:p>
          <a:pPr marL="57150" lvl="1" indent="-57150" algn="l" defTabSz="466725">
            <a:lnSpc>
              <a:spcPct val="90000"/>
            </a:lnSpc>
            <a:spcBef>
              <a:spcPct val="0"/>
            </a:spcBef>
            <a:spcAft>
              <a:spcPct val="15000"/>
            </a:spcAft>
            <a:buChar char="•"/>
          </a:pPr>
          <a:endParaRPr lang="en-US" sz="1050" kern="1200"/>
        </a:p>
      </dsp:txBody>
      <dsp:txXfrm>
        <a:off x="2736966" y="3363917"/>
        <a:ext cx="3665141" cy="870596"/>
      </dsp:txXfrm>
    </dsp:sp>
    <dsp:sp modelId="{D7E196FE-567D-4082-BCEF-5F022DDE71DB}">
      <dsp:nvSpPr>
        <dsp:cNvPr id="0" name=""/>
        <dsp:cNvSpPr/>
      </dsp:nvSpPr>
      <dsp:spPr>
        <a:xfrm>
          <a:off x="3340" y="3431242"/>
          <a:ext cx="2733626" cy="7359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4) Whole class shared write with teacher modelling good practice. </a:t>
          </a:r>
        </a:p>
        <a:p>
          <a:pPr marL="0" lvl="0" indent="0" algn="ctr" defTabSz="444500">
            <a:lnSpc>
              <a:spcPct val="90000"/>
            </a:lnSpc>
            <a:spcBef>
              <a:spcPct val="0"/>
            </a:spcBef>
            <a:spcAft>
              <a:spcPct val="35000"/>
            </a:spcAft>
            <a:buNone/>
          </a:pPr>
          <a:endParaRPr lang="en-US" sz="1000" kern="1200"/>
        </a:p>
      </dsp:txBody>
      <dsp:txXfrm>
        <a:off x="39266" y="3467168"/>
        <a:ext cx="2661774" cy="664095"/>
      </dsp:txXfrm>
    </dsp:sp>
    <dsp:sp modelId="{6546C3AB-7573-431D-BC51-E6D921872BCC}">
      <dsp:nvSpPr>
        <dsp:cNvPr id="0" name=""/>
        <dsp:cNvSpPr/>
      </dsp:nvSpPr>
      <dsp:spPr>
        <a:xfrm>
          <a:off x="2736966" y="4453208"/>
          <a:ext cx="4100439" cy="85473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Children plan writing individually, in pairs or with their teacher using a variety of writing scaffolds to support. Children use ICT, books, working walls and scaffolds to support, depending on their need. </a:t>
          </a:r>
        </a:p>
      </dsp:txBody>
      <dsp:txXfrm>
        <a:off x="2736966" y="4560050"/>
        <a:ext cx="3779913" cy="641052"/>
      </dsp:txXfrm>
    </dsp:sp>
    <dsp:sp modelId="{8570A7DB-C06B-498B-9E9C-DCC38F57305B}">
      <dsp:nvSpPr>
        <dsp:cNvPr id="0" name=""/>
        <dsp:cNvSpPr/>
      </dsp:nvSpPr>
      <dsp:spPr>
        <a:xfrm>
          <a:off x="3340" y="4512602"/>
          <a:ext cx="2733626" cy="7359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5) Children plan and draft independent piece using a variety of scaffolds using precise steps to success / rubrics.</a:t>
          </a:r>
        </a:p>
        <a:p>
          <a:pPr marL="0" lvl="0" indent="0" algn="ctr" defTabSz="444500">
            <a:lnSpc>
              <a:spcPct val="90000"/>
            </a:lnSpc>
            <a:spcBef>
              <a:spcPct val="0"/>
            </a:spcBef>
            <a:spcAft>
              <a:spcPct val="35000"/>
            </a:spcAft>
            <a:buNone/>
          </a:pPr>
          <a:endParaRPr lang="en-US" sz="1000" kern="1200"/>
        </a:p>
      </dsp:txBody>
      <dsp:txXfrm>
        <a:off x="39266" y="4548528"/>
        <a:ext cx="2661774" cy="664095"/>
      </dsp:txXfrm>
    </dsp:sp>
    <dsp:sp modelId="{18194FB8-F28A-4AAB-8E0A-04FC37ED0356}">
      <dsp:nvSpPr>
        <dsp:cNvPr id="0" name=""/>
        <dsp:cNvSpPr/>
      </dsp:nvSpPr>
      <dsp:spPr>
        <a:xfrm>
          <a:off x="2736966" y="5381539"/>
          <a:ext cx="4100439" cy="98307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Precise steps to success / rubrics allow children to understand where they need to improve their writing. Peer critique in the form of peer assessment, feedback and self assessment all enable children to create a final piece of work which is highly valued and has a purpose and an audience. </a:t>
          </a:r>
        </a:p>
      </dsp:txBody>
      <dsp:txXfrm>
        <a:off x="2736966" y="5504424"/>
        <a:ext cx="3731785" cy="737308"/>
      </dsp:txXfrm>
    </dsp:sp>
    <dsp:sp modelId="{23B04B43-0161-4A5C-891A-B01A4868CBE5}">
      <dsp:nvSpPr>
        <dsp:cNvPr id="0" name=""/>
        <dsp:cNvSpPr/>
      </dsp:nvSpPr>
      <dsp:spPr>
        <a:xfrm>
          <a:off x="3340" y="5505104"/>
          <a:ext cx="2733626" cy="7359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6) Children edit, peer and self assess to produce a final piece of writing.</a:t>
          </a:r>
        </a:p>
        <a:p>
          <a:pPr marL="0" lvl="0" indent="0" algn="ctr" defTabSz="444500">
            <a:lnSpc>
              <a:spcPct val="90000"/>
            </a:lnSpc>
            <a:spcBef>
              <a:spcPct val="0"/>
            </a:spcBef>
            <a:spcAft>
              <a:spcPct val="35000"/>
            </a:spcAft>
            <a:buNone/>
          </a:pPr>
          <a:endParaRPr lang="en-US" sz="1000" kern="1200"/>
        </a:p>
      </dsp:txBody>
      <dsp:txXfrm>
        <a:off x="39266" y="5541030"/>
        <a:ext cx="2661774" cy="664095"/>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64E403675B74B990C9C90CDD43E28" ma:contentTypeVersion="10" ma:contentTypeDescription="Create a new document." ma:contentTypeScope="" ma:versionID="06b294718f6035ad1820c380940d9cce">
  <xsd:schema xmlns:xsd="http://www.w3.org/2001/XMLSchema" xmlns:xs="http://www.w3.org/2001/XMLSchema" xmlns:p="http://schemas.microsoft.com/office/2006/metadata/properties" xmlns:ns2="c7c38ade-1818-404f-9f87-b06a6a77a5ff" targetNamespace="http://schemas.microsoft.com/office/2006/metadata/properties" ma:root="true" ma:fieldsID="be235cb3a6f8a8449ecc41c3f77c2636" ns2:_="">
    <xsd:import namespace="c7c38ade-1818-404f-9f87-b06a6a77a5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38ade-1818-404f-9f87-b06a6a77a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38ade-1818-404f-9f87-b06a6a77a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15CAE-EE76-4295-9AB7-8116FC131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38ade-1818-404f-9f87-b06a6a77a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2908E-859F-4CEF-A8FF-1F8D6284FDB7}">
  <ds:schemaRefs>
    <ds:schemaRef ds:uri="http://schemas.microsoft.com/sharepoint/v3/contenttype/forms"/>
  </ds:schemaRefs>
</ds:datastoreItem>
</file>

<file path=customXml/itemProps3.xml><?xml version="1.0" encoding="utf-8"?>
<ds:datastoreItem xmlns:ds="http://schemas.openxmlformats.org/officeDocument/2006/customXml" ds:itemID="{E6D70810-98D0-4998-BC36-6938166510EC}">
  <ds:schemaRefs>
    <ds:schemaRef ds:uri="http://purl.org/dc/elements/1.1/"/>
    <ds:schemaRef ds:uri="http://purl.org/dc/terms/"/>
    <ds:schemaRef ds:uri="c7c38ade-1818-404f-9f87-b06a6a77a5ff"/>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 Kirsty</dc:creator>
  <cp:keywords/>
  <dc:description/>
  <cp:lastModifiedBy>Chloe Archibald</cp:lastModifiedBy>
  <cp:revision>3</cp:revision>
  <cp:lastPrinted>2023-11-15T07:21:00Z</cp:lastPrinted>
  <dcterms:created xsi:type="dcterms:W3CDTF">2024-11-11T07:17:00Z</dcterms:created>
  <dcterms:modified xsi:type="dcterms:W3CDTF">2024-11-13T09:03:00Z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0x010100B2B64E403675B74B990C9C90CDD43E28</vt:lpwstr>
  </property>
  <property fmtid="{D5CDD505-2E9C-101B-9397-08002B2CF9AE}" pid="3" name="Order">
    <vt:r8>1040800</vt:r8>
  </property>
  <property fmtid="{D5CDD505-2E9C-101B-9397-08002B2CF9AE}" pid="4" name="MediaServiceImageTags">
    <vt:lpwstr/>
  </property>
</Properties>
</file>