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r>
        <w:rPr>
          <w:rFonts w:ascii="Century Gothic" w:eastAsiaTheme="minorEastAsia" w:hAnsi="Century Gothic" w:cstheme="minorBidi"/>
          <w:b/>
          <w:bCs/>
          <w:noProof/>
          <w:color w:val="000000" w:themeColor="text1"/>
          <w:kern w:val="24"/>
          <w:sz w:val="28"/>
          <w:szCs w:val="28"/>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Buckingham-Primary-Academy-Banner Believe Perservere Achiev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Pr="00A0590A" w:rsidRDefault="002C5140" w:rsidP="005D3461">
      <w:pPr>
        <w:pStyle w:val="NormalWeb"/>
        <w:spacing w:before="0" w:beforeAutospacing="0" w:after="0" w:afterAutospacing="0"/>
        <w:rPr>
          <w:rFonts w:ascii="Comic Sans MS" w:eastAsiaTheme="minorEastAsia" w:hAnsi="Comic Sans MS" w:cstheme="minorBidi"/>
          <w:b/>
          <w:bCs/>
          <w:color w:val="000000" w:themeColor="text1"/>
          <w:kern w:val="24"/>
          <w:sz w:val="28"/>
          <w:szCs w:val="28"/>
        </w:rPr>
      </w:pPr>
      <w:r>
        <w:rPr>
          <w:rFonts w:ascii="Comic Sans MS" w:eastAsiaTheme="minorEastAsia" w:hAnsi="Comic Sans MS" w:cstheme="minorBidi"/>
          <w:b/>
          <w:bCs/>
          <w:color w:val="000000" w:themeColor="text1"/>
          <w:kern w:val="24"/>
          <w:sz w:val="28"/>
          <w:szCs w:val="28"/>
        </w:rPr>
        <w:t>Buckingham Primary Academy</w:t>
      </w:r>
      <w:r w:rsidR="00A0590A">
        <w:rPr>
          <w:rFonts w:ascii="Comic Sans MS" w:eastAsiaTheme="minorEastAsia" w:hAnsi="Comic Sans MS" w:cstheme="minorBidi"/>
          <w:b/>
          <w:bCs/>
          <w:color w:val="000000" w:themeColor="text1"/>
          <w:kern w:val="24"/>
          <w:sz w:val="28"/>
          <w:szCs w:val="28"/>
        </w:rPr>
        <w:t xml:space="preserve"> - RE </w:t>
      </w: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Pr="005D3461" w:rsidRDefault="005D3461" w:rsidP="005D3461">
      <w:pPr>
        <w:pStyle w:val="NormalWeb"/>
        <w:spacing w:after="0"/>
        <w:rPr>
          <w:rFonts w:ascii="Comic Sans MS" w:eastAsiaTheme="minorEastAsia" w:hAnsi="Comic Sans MS" w:cstheme="minorBidi"/>
          <w:color w:val="000000" w:themeColor="text1"/>
          <w:kern w:val="24"/>
        </w:rPr>
      </w:pPr>
      <w:r w:rsidRPr="005D3461">
        <w:rPr>
          <w:rFonts w:ascii="Comic Sans MS" w:eastAsiaTheme="minorEastAsia" w:hAnsi="Comic Sans MS" w:cstheme="minorBidi"/>
          <w:color w:val="000000" w:themeColor="text1"/>
          <w:kern w:val="24"/>
        </w:rPr>
        <w:t xml:space="preserve">At </w:t>
      </w:r>
      <w:r>
        <w:rPr>
          <w:rFonts w:ascii="Comic Sans MS" w:eastAsiaTheme="minorEastAsia" w:hAnsi="Comic Sans MS" w:cstheme="minorBidi"/>
          <w:color w:val="000000" w:themeColor="text1"/>
          <w:kern w:val="24"/>
        </w:rPr>
        <w:t>Buckingham</w:t>
      </w:r>
      <w:r w:rsidRPr="005D3461">
        <w:rPr>
          <w:rFonts w:ascii="Comic Sans MS" w:eastAsiaTheme="minorEastAsia" w:hAnsi="Comic Sans MS" w:cstheme="minorBidi"/>
          <w:color w:val="000000" w:themeColor="text1"/>
          <w:kern w:val="24"/>
        </w:rPr>
        <w:t xml:space="preserve"> Primary Academy, we believe that it is vital for all our pupils to learn from and about religion, so that they can</w:t>
      </w:r>
      <w:r w:rsidR="00BF55E0">
        <w:rPr>
          <w:rFonts w:ascii="Comic Sans MS" w:eastAsiaTheme="minorEastAsia" w:hAnsi="Comic Sans MS" w:cstheme="minorBidi"/>
          <w:color w:val="000000" w:themeColor="text1"/>
          <w:kern w:val="24"/>
        </w:rPr>
        <w:t xml:space="preserve"> achieve a broad</w:t>
      </w:r>
      <w:r w:rsidRPr="005D3461">
        <w:rPr>
          <w:rFonts w:ascii="Comic Sans MS" w:eastAsiaTheme="minorEastAsia" w:hAnsi="Comic Sans MS" w:cstheme="minorBidi"/>
          <w:color w:val="000000" w:themeColor="text1"/>
          <w:kern w:val="24"/>
        </w:rPr>
        <w:t xml:space="preserve"> understand</w:t>
      </w:r>
      <w:r w:rsidR="00BF55E0">
        <w:rPr>
          <w:rFonts w:ascii="Comic Sans MS" w:eastAsiaTheme="minorEastAsia" w:hAnsi="Comic Sans MS" w:cstheme="minorBidi"/>
          <w:color w:val="000000" w:themeColor="text1"/>
          <w:kern w:val="24"/>
        </w:rPr>
        <w:t>ing of</w:t>
      </w:r>
      <w:r w:rsidRPr="005D3461">
        <w:rPr>
          <w:rFonts w:ascii="Comic Sans MS" w:eastAsiaTheme="minorEastAsia" w:hAnsi="Comic Sans MS" w:cstheme="minorBidi"/>
          <w:color w:val="000000" w:themeColor="text1"/>
          <w:kern w:val="24"/>
        </w:rPr>
        <w:t xml:space="preserve"> the world around them. Through Religious Education, pupils develop their knowledge of the world faiths, and their understanding and awareness of the beliefs, values and traditions of other individuals, societies, communities and cultures. We encourage our pupils to ask questions about the world and to reflect on their own beliefs, values and </w:t>
      </w:r>
      <w:r w:rsidR="00931E64" w:rsidRPr="005D3461">
        <w:rPr>
          <w:rFonts w:ascii="Comic Sans MS" w:eastAsiaTheme="minorEastAsia" w:hAnsi="Comic Sans MS" w:cstheme="minorBidi"/>
          <w:color w:val="000000" w:themeColor="text1"/>
          <w:kern w:val="24"/>
        </w:rPr>
        <w:t>ex</w:t>
      </w:r>
      <w:r w:rsidR="00931E64">
        <w:rPr>
          <w:rFonts w:ascii="Comic Sans MS" w:eastAsiaTheme="minorEastAsia" w:hAnsi="Comic Sans MS" w:cstheme="minorBidi"/>
          <w:color w:val="000000" w:themeColor="text1"/>
          <w:kern w:val="24"/>
        </w:rPr>
        <w:t>periences, which are designed in our 3D curriculum, allowing horizontal and vertical links with previous year groups.</w:t>
      </w:r>
    </w:p>
    <w:p w:rsidR="005D3461" w:rsidRDefault="005D3461" w:rsidP="005D3461">
      <w:pPr>
        <w:pStyle w:val="NormalWeb"/>
        <w:spacing w:before="0" w:beforeAutospacing="0" w:after="0" w:afterAutospacing="0"/>
      </w:pPr>
      <w:r>
        <w:rPr>
          <w:rFonts w:ascii="Comic Sans MS" w:eastAsiaTheme="minorEastAsia" w:hAnsi="Comic Sans MS" w:cstheme="minorBidi"/>
          <w:color w:val="000000" w:themeColor="text1"/>
          <w:kern w:val="24"/>
        </w:rPr>
        <w:t>We use a learning challenge concept, which</w:t>
      </w:r>
      <w:r w:rsidR="00931E64">
        <w:rPr>
          <w:rFonts w:ascii="Comic Sans MS" w:eastAsiaTheme="minorEastAsia" w:hAnsi="Comic Sans MS" w:cstheme="minorBidi"/>
          <w:color w:val="000000" w:themeColor="text1"/>
          <w:kern w:val="24"/>
        </w:rPr>
        <w:t xml:space="preserve"> </w:t>
      </w:r>
      <w:proofErr w:type="gramStart"/>
      <w:r w:rsidR="00931E64">
        <w:rPr>
          <w:rFonts w:ascii="Comic Sans MS" w:eastAsiaTheme="minorEastAsia" w:hAnsi="Comic Sans MS" w:cstheme="minorBidi"/>
          <w:color w:val="000000" w:themeColor="text1"/>
          <w:kern w:val="24"/>
        </w:rPr>
        <w:t>is designed</w:t>
      </w:r>
      <w:proofErr w:type="gramEnd"/>
      <w:r w:rsidR="003E5292">
        <w:rPr>
          <w:rFonts w:ascii="Comic Sans MS" w:eastAsiaTheme="minorEastAsia" w:hAnsi="Comic Sans MS" w:cstheme="minorBidi"/>
          <w:color w:val="000000" w:themeColor="text1"/>
          <w:kern w:val="24"/>
        </w:rPr>
        <w:t xml:space="preserve"> around children taking more involvement</w:t>
      </w:r>
      <w:r w:rsidR="00931E64">
        <w:rPr>
          <w:rFonts w:ascii="Comic Sans MS" w:eastAsiaTheme="minorEastAsia" w:hAnsi="Comic Sans MS" w:cstheme="minorBidi"/>
          <w:color w:val="000000" w:themeColor="text1"/>
          <w:kern w:val="24"/>
        </w:rPr>
        <w:t xml:space="preserve"> with their </w:t>
      </w:r>
      <w:r w:rsidR="00F359B6">
        <w:rPr>
          <w:rFonts w:ascii="Comic Sans MS" w:eastAsiaTheme="minorEastAsia" w:hAnsi="Comic Sans MS" w:cstheme="minorBidi"/>
          <w:color w:val="000000" w:themeColor="text1"/>
          <w:kern w:val="24"/>
        </w:rPr>
        <w:t xml:space="preserve">own </w:t>
      </w:r>
      <w:r w:rsidR="00931E64">
        <w:rPr>
          <w:rFonts w:ascii="Comic Sans MS" w:eastAsiaTheme="minorEastAsia" w:hAnsi="Comic Sans MS" w:cstheme="minorBidi"/>
          <w:color w:val="000000" w:themeColor="text1"/>
          <w:kern w:val="24"/>
        </w:rPr>
        <w:t>learning</w:t>
      </w:r>
      <w:r>
        <w:rPr>
          <w:rFonts w:ascii="Comic Sans MS" w:eastAsiaTheme="minorEastAsia" w:hAnsi="Comic Sans MS" w:cstheme="minorBidi"/>
          <w:color w:val="000000" w:themeColor="text1"/>
          <w:kern w:val="24"/>
        </w:rPr>
        <w:t>. It requires</w:t>
      </w:r>
      <w:r w:rsidR="00BF55E0">
        <w:rPr>
          <w:rFonts w:ascii="Comic Sans MS" w:eastAsiaTheme="minorEastAsia" w:hAnsi="Comic Sans MS" w:cstheme="minorBidi"/>
          <w:color w:val="000000" w:themeColor="text1"/>
          <w:kern w:val="24"/>
        </w:rPr>
        <w:t xml:space="preserve"> belief, perseverance and</w:t>
      </w:r>
      <w:r>
        <w:rPr>
          <w:rFonts w:ascii="Comic Sans MS" w:eastAsiaTheme="minorEastAsia" w:hAnsi="Comic Sans MS" w:cstheme="minorBidi"/>
          <w:color w:val="000000" w:themeColor="text1"/>
          <w:kern w:val="24"/>
        </w:rPr>
        <w:t xml:space="preserve"> deep thinking</w:t>
      </w:r>
      <w:r w:rsidR="00BF55E0">
        <w:rPr>
          <w:rFonts w:ascii="Comic Sans MS" w:eastAsiaTheme="minorEastAsia" w:hAnsi="Comic Sans MS" w:cstheme="minorBidi"/>
          <w:color w:val="000000" w:themeColor="text1"/>
          <w:kern w:val="24"/>
        </w:rPr>
        <w:t xml:space="preserve"> while encouraging</w:t>
      </w:r>
      <w:r>
        <w:rPr>
          <w:rFonts w:ascii="Comic Sans MS" w:eastAsiaTheme="minorEastAsia" w:hAnsi="Comic Sans MS" w:cstheme="minorBidi"/>
          <w:color w:val="000000" w:themeColor="text1"/>
          <w:kern w:val="24"/>
        </w:rPr>
        <w:t xml:space="preserve"> learners to work using a question as their st</w:t>
      </w:r>
      <w:r w:rsidR="00BF55E0">
        <w:rPr>
          <w:rFonts w:ascii="Comic Sans MS" w:eastAsiaTheme="minorEastAsia" w:hAnsi="Comic Sans MS" w:cstheme="minorBidi"/>
          <w:color w:val="000000" w:themeColor="text1"/>
          <w:kern w:val="24"/>
        </w:rPr>
        <w:t>arting point to</w:t>
      </w:r>
      <w:r w:rsidR="00931E64">
        <w:rPr>
          <w:rFonts w:ascii="Comic Sans MS" w:eastAsiaTheme="minorEastAsia" w:hAnsi="Comic Sans MS" w:cstheme="minorBidi"/>
          <w:color w:val="000000" w:themeColor="text1"/>
          <w:kern w:val="24"/>
        </w:rPr>
        <w:t xml:space="preserve"> advance their cultural capital. </w:t>
      </w:r>
    </w:p>
    <w:p w:rsidR="008A60B0" w:rsidRDefault="008A60B0"/>
    <w:p w:rsidR="003E5292" w:rsidRDefault="003E5292">
      <w:bookmarkStart w:id="0" w:name="_GoBack"/>
      <w:bookmarkEnd w:id="0"/>
    </w:p>
    <w:sectPr w:rsidR="003E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35097"/>
    <w:multiLevelType w:val="hybridMultilevel"/>
    <w:tmpl w:val="D24E88AE"/>
    <w:lvl w:ilvl="0" w:tplc="18F0350C">
      <w:start w:val="1"/>
      <w:numFmt w:val="bullet"/>
      <w:lvlText w:val="•"/>
      <w:lvlJc w:val="left"/>
      <w:pPr>
        <w:tabs>
          <w:tab w:val="num" w:pos="720"/>
        </w:tabs>
        <w:ind w:left="720" w:hanging="360"/>
      </w:pPr>
      <w:rPr>
        <w:rFonts w:ascii="Arial" w:hAnsi="Arial" w:hint="default"/>
      </w:rPr>
    </w:lvl>
    <w:lvl w:ilvl="1" w:tplc="54166070" w:tentative="1">
      <w:start w:val="1"/>
      <w:numFmt w:val="bullet"/>
      <w:lvlText w:val="•"/>
      <w:lvlJc w:val="left"/>
      <w:pPr>
        <w:tabs>
          <w:tab w:val="num" w:pos="1440"/>
        </w:tabs>
        <w:ind w:left="1440" w:hanging="360"/>
      </w:pPr>
      <w:rPr>
        <w:rFonts w:ascii="Arial" w:hAnsi="Arial" w:hint="default"/>
      </w:rPr>
    </w:lvl>
    <w:lvl w:ilvl="2" w:tplc="FE6C3A84" w:tentative="1">
      <w:start w:val="1"/>
      <w:numFmt w:val="bullet"/>
      <w:lvlText w:val="•"/>
      <w:lvlJc w:val="left"/>
      <w:pPr>
        <w:tabs>
          <w:tab w:val="num" w:pos="2160"/>
        </w:tabs>
        <w:ind w:left="2160" w:hanging="360"/>
      </w:pPr>
      <w:rPr>
        <w:rFonts w:ascii="Arial" w:hAnsi="Arial" w:hint="default"/>
      </w:rPr>
    </w:lvl>
    <w:lvl w:ilvl="3" w:tplc="29E6D328" w:tentative="1">
      <w:start w:val="1"/>
      <w:numFmt w:val="bullet"/>
      <w:lvlText w:val="•"/>
      <w:lvlJc w:val="left"/>
      <w:pPr>
        <w:tabs>
          <w:tab w:val="num" w:pos="2880"/>
        </w:tabs>
        <w:ind w:left="2880" w:hanging="360"/>
      </w:pPr>
      <w:rPr>
        <w:rFonts w:ascii="Arial" w:hAnsi="Arial" w:hint="default"/>
      </w:rPr>
    </w:lvl>
    <w:lvl w:ilvl="4" w:tplc="5406D6EA" w:tentative="1">
      <w:start w:val="1"/>
      <w:numFmt w:val="bullet"/>
      <w:lvlText w:val="•"/>
      <w:lvlJc w:val="left"/>
      <w:pPr>
        <w:tabs>
          <w:tab w:val="num" w:pos="3600"/>
        </w:tabs>
        <w:ind w:left="3600" w:hanging="360"/>
      </w:pPr>
      <w:rPr>
        <w:rFonts w:ascii="Arial" w:hAnsi="Arial" w:hint="default"/>
      </w:rPr>
    </w:lvl>
    <w:lvl w:ilvl="5" w:tplc="7BB44C8E" w:tentative="1">
      <w:start w:val="1"/>
      <w:numFmt w:val="bullet"/>
      <w:lvlText w:val="•"/>
      <w:lvlJc w:val="left"/>
      <w:pPr>
        <w:tabs>
          <w:tab w:val="num" w:pos="4320"/>
        </w:tabs>
        <w:ind w:left="4320" w:hanging="360"/>
      </w:pPr>
      <w:rPr>
        <w:rFonts w:ascii="Arial" w:hAnsi="Arial" w:hint="default"/>
      </w:rPr>
    </w:lvl>
    <w:lvl w:ilvl="6" w:tplc="68922D1A" w:tentative="1">
      <w:start w:val="1"/>
      <w:numFmt w:val="bullet"/>
      <w:lvlText w:val="•"/>
      <w:lvlJc w:val="left"/>
      <w:pPr>
        <w:tabs>
          <w:tab w:val="num" w:pos="5040"/>
        </w:tabs>
        <w:ind w:left="5040" w:hanging="360"/>
      </w:pPr>
      <w:rPr>
        <w:rFonts w:ascii="Arial" w:hAnsi="Arial" w:hint="default"/>
      </w:rPr>
    </w:lvl>
    <w:lvl w:ilvl="7" w:tplc="C9A45444" w:tentative="1">
      <w:start w:val="1"/>
      <w:numFmt w:val="bullet"/>
      <w:lvlText w:val="•"/>
      <w:lvlJc w:val="left"/>
      <w:pPr>
        <w:tabs>
          <w:tab w:val="num" w:pos="5760"/>
        </w:tabs>
        <w:ind w:left="5760" w:hanging="360"/>
      </w:pPr>
      <w:rPr>
        <w:rFonts w:ascii="Arial" w:hAnsi="Arial" w:hint="default"/>
      </w:rPr>
    </w:lvl>
    <w:lvl w:ilvl="8" w:tplc="0CB269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61"/>
    <w:rsid w:val="002C5140"/>
    <w:rsid w:val="003E5292"/>
    <w:rsid w:val="005D3461"/>
    <w:rsid w:val="008A60B0"/>
    <w:rsid w:val="00931E64"/>
    <w:rsid w:val="00A0590A"/>
    <w:rsid w:val="00BF55E0"/>
    <w:rsid w:val="00F3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1099"/>
  <w15:chartTrackingRefBased/>
  <w15:docId w15:val="{882C6CCD-8259-43F9-AF4A-520F024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46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635">
      <w:bodyDiv w:val="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547"/>
          <w:marRight w:val="0"/>
          <w:marTop w:val="77"/>
          <w:marBottom w:val="0"/>
          <w:divBdr>
            <w:top w:val="none" w:sz="0" w:space="0" w:color="auto"/>
            <w:left w:val="none" w:sz="0" w:space="0" w:color="auto"/>
            <w:bottom w:val="none" w:sz="0" w:space="0" w:color="auto"/>
            <w:right w:val="none" w:sz="0" w:space="0" w:color="auto"/>
          </w:divBdr>
        </w:div>
      </w:divsChild>
    </w:div>
    <w:div w:id="3156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2</cp:revision>
  <dcterms:created xsi:type="dcterms:W3CDTF">2021-09-29T06:44:00Z</dcterms:created>
  <dcterms:modified xsi:type="dcterms:W3CDTF">2021-09-29T06:44:00Z</dcterms:modified>
</cp:coreProperties>
</file>