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E2924" w14:textId="0BD5DC39" w:rsidR="000002A9" w:rsidRPr="00053148" w:rsidRDefault="00092F96">
      <w:pPr>
        <w:rPr>
          <w:rFonts w:ascii="Arial" w:hAnsi="Arial" w:cs="Arial"/>
          <w:b/>
          <w:bCs/>
          <w:color w:val="000000" w:themeColor="text1"/>
          <w:u w:val="single"/>
        </w:rPr>
      </w:pPr>
      <w:r w:rsidRPr="00053148">
        <w:rPr>
          <w:rFonts w:ascii="Arial" w:hAnsi="Arial" w:cs="Arial"/>
          <w:b/>
          <w:bCs/>
          <w:color w:val="000000" w:themeColor="text1"/>
          <w:u w:val="single"/>
        </w:rPr>
        <w:t>Mathematics Intention</w:t>
      </w:r>
    </w:p>
    <w:p w14:paraId="6A948769" w14:textId="143BA1F5" w:rsidR="00092F96" w:rsidRPr="00053148" w:rsidRDefault="00092F96">
      <w:pPr>
        <w:rPr>
          <w:rFonts w:ascii="Arial" w:hAnsi="Arial" w:cs="Arial"/>
          <w:color w:val="000000" w:themeColor="text1"/>
        </w:rPr>
      </w:pPr>
      <w:r w:rsidRPr="00053148">
        <w:rPr>
          <w:rFonts w:ascii="Arial" w:hAnsi="Arial" w:cs="Arial"/>
          <w:color w:val="000000" w:themeColor="text1"/>
        </w:rPr>
        <w:t xml:space="preserve">At Buckingham Primary Academy, Mathematics is a key aspect of the curriculum along with reading, writing, </w:t>
      </w:r>
      <w:r w:rsidR="00C016E7" w:rsidRPr="00053148">
        <w:rPr>
          <w:rFonts w:ascii="Arial" w:hAnsi="Arial" w:cs="Arial"/>
          <w:color w:val="000000" w:themeColor="text1"/>
        </w:rPr>
        <w:t>speaking,</w:t>
      </w:r>
      <w:r w:rsidRPr="00053148">
        <w:rPr>
          <w:rFonts w:ascii="Arial" w:hAnsi="Arial" w:cs="Arial"/>
          <w:color w:val="000000" w:themeColor="text1"/>
        </w:rPr>
        <w:t xml:space="preserve"> and listening, including </w:t>
      </w:r>
      <w:r w:rsidRPr="00053148">
        <w:rPr>
          <w:rFonts w:ascii="Arial" w:hAnsi="Arial" w:cs="Arial"/>
          <w:b/>
          <w:bCs/>
          <w:color w:val="000000" w:themeColor="text1"/>
        </w:rPr>
        <w:t>oracy</w:t>
      </w:r>
      <w:r w:rsidRPr="00053148">
        <w:rPr>
          <w:rFonts w:ascii="Arial" w:hAnsi="Arial" w:cs="Arial"/>
          <w:color w:val="000000" w:themeColor="text1"/>
        </w:rPr>
        <w:t xml:space="preserve">, it makes a significant contribution to pupils as thinkers through </w:t>
      </w:r>
      <w:r w:rsidR="00C016E7" w:rsidRPr="00C016E7">
        <w:rPr>
          <w:rFonts w:ascii="Arial" w:hAnsi="Arial" w:cs="Arial"/>
          <w:b/>
          <w:bCs/>
          <w:color w:val="000000" w:themeColor="text1"/>
        </w:rPr>
        <w:t>fluency</w:t>
      </w:r>
      <w:r w:rsidR="00C016E7">
        <w:rPr>
          <w:rFonts w:ascii="Arial" w:hAnsi="Arial" w:cs="Arial"/>
          <w:color w:val="000000" w:themeColor="text1"/>
        </w:rPr>
        <w:t xml:space="preserve"> and </w:t>
      </w:r>
      <w:r w:rsidR="00C016E7" w:rsidRPr="00C016E7">
        <w:rPr>
          <w:rFonts w:ascii="Arial" w:hAnsi="Arial" w:cs="Arial"/>
          <w:b/>
          <w:bCs/>
          <w:color w:val="000000" w:themeColor="text1"/>
        </w:rPr>
        <w:t>reasoning</w:t>
      </w:r>
      <w:r w:rsidR="00C016E7">
        <w:rPr>
          <w:rFonts w:ascii="Arial" w:hAnsi="Arial" w:cs="Arial"/>
          <w:color w:val="000000" w:themeColor="text1"/>
        </w:rPr>
        <w:t>.</w:t>
      </w:r>
    </w:p>
    <w:p w14:paraId="744B518A" w14:textId="296CB609" w:rsidR="00092F96" w:rsidRPr="00053148" w:rsidRDefault="00092F96">
      <w:pPr>
        <w:rPr>
          <w:rFonts w:ascii="Arial" w:hAnsi="Arial" w:cs="Arial"/>
          <w:color w:val="000000" w:themeColor="text1"/>
        </w:rPr>
      </w:pPr>
      <w:r w:rsidRPr="00053148">
        <w:rPr>
          <w:rFonts w:ascii="Arial" w:hAnsi="Arial" w:cs="Arial"/>
          <w:color w:val="000000" w:themeColor="text1"/>
        </w:rPr>
        <w:t xml:space="preserve">Buckingham Primary Academy strives to achieve two primary objectives through our maths curriculum: fostering a lifelong </w:t>
      </w:r>
      <w:r w:rsidRPr="00053148">
        <w:rPr>
          <w:rFonts w:ascii="Arial" w:hAnsi="Arial" w:cs="Arial"/>
          <w:b/>
          <w:bCs/>
          <w:color w:val="000000" w:themeColor="text1"/>
        </w:rPr>
        <w:t>passion</w:t>
      </w:r>
      <w:r w:rsidRPr="00053148">
        <w:rPr>
          <w:rFonts w:ascii="Arial" w:hAnsi="Arial" w:cs="Arial"/>
          <w:color w:val="000000" w:themeColor="text1"/>
        </w:rPr>
        <w:t xml:space="preserve"> for mathematics and equipping students with the </w:t>
      </w:r>
      <w:r w:rsidRPr="00053148">
        <w:rPr>
          <w:rFonts w:ascii="Arial" w:hAnsi="Arial" w:cs="Arial"/>
          <w:b/>
          <w:bCs/>
          <w:color w:val="000000" w:themeColor="text1"/>
        </w:rPr>
        <w:t>confidence</w:t>
      </w:r>
      <w:r w:rsidRPr="00053148">
        <w:rPr>
          <w:rFonts w:ascii="Arial" w:hAnsi="Arial" w:cs="Arial"/>
          <w:color w:val="000000" w:themeColor="text1"/>
        </w:rPr>
        <w:t xml:space="preserve"> and </w:t>
      </w:r>
      <w:r w:rsidRPr="00053148">
        <w:rPr>
          <w:rFonts w:ascii="Arial" w:hAnsi="Arial" w:cs="Arial"/>
          <w:b/>
          <w:bCs/>
          <w:color w:val="000000" w:themeColor="text1"/>
        </w:rPr>
        <w:t>fluency</w:t>
      </w:r>
      <w:r w:rsidRPr="00053148">
        <w:rPr>
          <w:rFonts w:ascii="Arial" w:hAnsi="Arial" w:cs="Arial"/>
          <w:color w:val="000000" w:themeColor="text1"/>
        </w:rPr>
        <w:t xml:space="preserve"> to become proficient mathematicians capable of successful </w:t>
      </w:r>
      <w:r w:rsidRPr="00053148">
        <w:rPr>
          <w:rFonts w:ascii="Arial" w:hAnsi="Arial" w:cs="Arial"/>
          <w:b/>
          <w:bCs/>
          <w:color w:val="000000" w:themeColor="text1"/>
        </w:rPr>
        <w:t>reasoning</w:t>
      </w:r>
      <w:r w:rsidRPr="00053148">
        <w:rPr>
          <w:rFonts w:ascii="Arial" w:hAnsi="Arial" w:cs="Arial"/>
          <w:color w:val="000000" w:themeColor="text1"/>
        </w:rPr>
        <w:t xml:space="preserve"> and </w:t>
      </w:r>
      <w:r w:rsidRPr="00053148">
        <w:rPr>
          <w:rFonts w:ascii="Arial" w:hAnsi="Arial" w:cs="Arial"/>
          <w:b/>
          <w:bCs/>
          <w:color w:val="000000" w:themeColor="text1"/>
        </w:rPr>
        <w:t>problem-solving</w:t>
      </w:r>
      <w:r w:rsidR="00385173" w:rsidRPr="00053148">
        <w:rPr>
          <w:rFonts w:ascii="Arial" w:hAnsi="Arial" w:cs="Arial"/>
          <w:color w:val="000000" w:themeColor="text1"/>
        </w:rPr>
        <w:t xml:space="preserve">. As a school, we prepare children for this as our teachers are highly skilled to ensure </w:t>
      </w:r>
      <w:r w:rsidR="00385173" w:rsidRPr="00053148">
        <w:rPr>
          <w:rFonts w:ascii="Arial" w:hAnsi="Arial" w:cs="Arial"/>
          <w:b/>
          <w:bCs/>
          <w:color w:val="000000" w:themeColor="text1"/>
        </w:rPr>
        <w:t>retrieval</w:t>
      </w:r>
      <w:r w:rsidR="00385173" w:rsidRPr="00053148">
        <w:rPr>
          <w:rFonts w:ascii="Arial" w:hAnsi="Arial" w:cs="Arial"/>
          <w:color w:val="000000" w:themeColor="text1"/>
        </w:rPr>
        <w:t xml:space="preserve"> and </w:t>
      </w:r>
      <w:r w:rsidR="00564160" w:rsidRPr="00053148">
        <w:rPr>
          <w:rFonts w:ascii="Arial" w:hAnsi="Arial" w:cs="Arial"/>
          <w:color w:val="000000" w:themeColor="text1"/>
        </w:rPr>
        <w:t xml:space="preserve">use of </w:t>
      </w:r>
      <w:r w:rsidR="00564160" w:rsidRPr="00053148">
        <w:rPr>
          <w:rFonts w:ascii="Arial" w:hAnsi="Arial" w:cs="Arial"/>
          <w:b/>
          <w:bCs/>
          <w:color w:val="000000" w:themeColor="text1"/>
        </w:rPr>
        <w:t>effective</w:t>
      </w:r>
      <w:r w:rsidR="00564160" w:rsidRPr="00053148">
        <w:rPr>
          <w:rFonts w:ascii="Arial" w:hAnsi="Arial" w:cs="Arial"/>
          <w:color w:val="000000" w:themeColor="text1"/>
        </w:rPr>
        <w:t xml:space="preserve"> </w:t>
      </w:r>
      <w:r w:rsidR="00564160" w:rsidRPr="00053148">
        <w:rPr>
          <w:rFonts w:ascii="Arial" w:hAnsi="Arial" w:cs="Arial"/>
          <w:b/>
          <w:bCs/>
          <w:color w:val="000000" w:themeColor="text1"/>
        </w:rPr>
        <w:t>questioning</w:t>
      </w:r>
      <w:r w:rsidR="00564160" w:rsidRPr="00053148">
        <w:rPr>
          <w:rFonts w:ascii="Arial" w:hAnsi="Arial" w:cs="Arial"/>
          <w:color w:val="000000" w:themeColor="text1"/>
        </w:rPr>
        <w:t xml:space="preserve"> is embedded into all aspects of the school day allowing children </w:t>
      </w:r>
      <w:r w:rsidR="00C907E9">
        <w:rPr>
          <w:rFonts w:ascii="Arial" w:hAnsi="Arial" w:cs="Arial"/>
          <w:color w:val="000000" w:themeColor="text1"/>
        </w:rPr>
        <w:t xml:space="preserve">to be </w:t>
      </w:r>
      <w:r w:rsidR="00564160" w:rsidRPr="00053148">
        <w:rPr>
          <w:rFonts w:ascii="Arial" w:hAnsi="Arial" w:cs="Arial"/>
          <w:color w:val="000000" w:themeColor="text1"/>
        </w:rPr>
        <w:t xml:space="preserve">successful. This also </w:t>
      </w:r>
      <w:r w:rsidR="00564160" w:rsidRPr="00053148">
        <w:rPr>
          <w:rFonts w:ascii="Arial" w:hAnsi="Arial" w:cs="Arial"/>
          <w:b/>
          <w:bCs/>
          <w:color w:val="000000" w:themeColor="text1"/>
        </w:rPr>
        <w:t>prepares</w:t>
      </w:r>
      <w:r w:rsidR="00564160" w:rsidRPr="00053148">
        <w:rPr>
          <w:rFonts w:ascii="Arial" w:hAnsi="Arial" w:cs="Arial"/>
          <w:color w:val="000000" w:themeColor="text1"/>
        </w:rPr>
        <w:t xml:space="preserve"> children for mathematics in further education settings.</w:t>
      </w:r>
    </w:p>
    <w:p w14:paraId="7BEEBA8C" w14:textId="2F8785B7" w:rsidR="00092F96" w:rsidRDefault="00092F96">
      <w:pPr>
        <w:rPr>
          <w:rFonts w:ascii="Arial" w:hAnsi="Arial" w:cs="Arial"/>
          <w:color w:val="000000" w:themeColor="text1"/>
        </w:rPr>
      </w:pPr>
      <w:r w:rsidRPr="00053148">
        <w:rPr>
          <w:rFonts w:ascii="Arial" w:hAnsi="Arial" w:cs="Arial"/>
          <w:color w:val="000000" w:themeColor="text1"/>
        </w:rPr>
        <w:t xml:space="preserve">Mathematics is introduced </w:t>
      </w:r>
      <w:r w:rsidRPr="00053148">
        <w:rPr>
          <w:rFonts w:ascii="Arial" w:hAnsi="Arial" w:cs="Arial"/>
          <w:b/>
          <w:bCs/>
          <w:color w:val="000000" w:themeColor="text1"/>
        </w:rPr>
        <w:t>progressively</w:t>
      </w:r>
      <w:r w:rsidRPr="00053148">
        <w:rPr>
          <w:rFonts w:ascii="Arial" w:hAnsi="Arial" w:cs="Arial"/>
          <w:color w:val="000000" w:themeColor="text1"/>
        </w:rPr>
        <w:t xml:space="preserve"> and </w:t>
      </w:r>
      <w:r w:rsidRPr="00053148">
        <w:rPr>
          <w:rFonts w:ascii="Arial" w:hAnsi="Arial" w:cs="Arial"/>
          <w:b/>
          <w:bCs/>
          <w:color w:val="000000" w:themeColor="text1"/>
        </w:rPr>
        <w:t>sequentially</w:t>
      </w:r>
      <w:r w:rsidRPr="00053148">
        <w:rPr>
          <w:rFonts w:ascii="Arial" w:hAnsi="Arial" w:cs="Arial"/>
          <w:color w:val="000000" w:themeColor="text1"/>
        </w:rPr>
        <w:t xml:space="preserve"> throughout the academy, commencing from the Nursery level. During the Foundation Stage, we priorit</w:t>
      </w:r>
      <w:r w:rsidR="00385173" w:rsidRPr="00053148">
        <w:rPr>
          <w:rFonts w:ascii="Arial" w:hAnsi="Arial" w:cs="Arial"/>
          <w:color w:val="000000" w:themeColor="text1"/>
        </w:rPr>
        <w:t>ise</w:t>
      </w:r>
      <w:r w:rsidRPr="00053148">
        <w:rPr>
          <w:rFonts w:ascii="Arial" w:hAnsi="Arial" w:cs="Arial"/>
          <w:color w:val="000000" w:themeColor="text1"/>
        </w:rPr>
        <w:t xml:space="preserve"> instructing </w:t>
      </w:r>
      <w:r w:rsidR="00385173" w:rsidRPr="00053148">
        <w:rPr>
          <w:rFonts w:ascii="Arial" w:hAnsi="Arial" w:cs="Arial"/>
          <w:color w:val="000000" w:themeColor="text1"/>
        </w:rPr>
        <w:t xml:space="preserve">pupils </w:t>
      </w:r>
      <w:r w:rsidRPr="00053148">
        <w:rPr>
          <w:rFonts w:ascii="Arial" w:hAnsi="Arial" w:cs="Arial"/>
          <w:color w:val="000000" w:themeColor="text1"/>
        </w:rPr>
        <w:t xml:space="preserve">through </w:t>
      </w:r>
      <w:r w:rsidRPr="00053148">
        <w:rPr>
          <w:rFonts w:ascii="Arial" w:hAnsi="Arial" w:cs="Arial"/>
          <w:b/>
          <w:bCs/>
          <w:color w:val="000000" w:themeColor="text1"/>
        </w:rPr>
        <w:t>hands-on</w:t>
      </w:r>
      <w:r w:rsidRPr="00053148">
        <w:rPr>
          <w:rFonts w:ascii="Arial" w:hAnsi="Arial" w:cs="Arial"/>
          <w:color w:val="000000" w:themeColor="text1"/>
        </w:rPr>
        <w:t xml:space="preserve"> and </w:t>
      </w:r>
      <w:r w:rsidRPr="00053148">
        <w:rPr>
          <w:rFonts w:ascii="Arial" w:hAnsi="Arial" w:cs="Arial"/>
          <w:b/>
          <w:bCs/>
          <w:color w:val="000000" w:themeColor="text1"/>
        </w:rPr>
        <w:t>practical</w:t>
      </w:r>
      <w:r w:rsidRPr="00053148">
        <w:rPr>
          <w:rFonts w:ascii="Arial" w:hAnsi="Arial" w:cs="Arial"/>
          <w:color w:val="000000" w:themeColor="text1"/>
        </w:rPr>
        <w:t xml:space="preserve"> learning experiences, emphas</w:t>
      </w:r>
      <w:r w:rsidR="00385173" w:rsidRPr="00053148">
        <w:rPr>
          <w:rFonts w:ascii="Arial" w:hAnsi="Arial" w:cs="Arial"/>
          <w:color w:val="000000" w:themeColor="text1"/>
        </w:rPr>
        <w:t>ising</w:t>
      </w:r>
      <w:r w:rsidRPr="00053148">
        <w:rPr>
          <w:rFonts w:ascii="Arial" w:hAnsi="Arial" w:cs="Arial"/>
          <w:color w:val="000000" w:themeColor="text1"/>
        </w:rPr>
        <w:t xml:space="preserve"> the </w:t>
      </w:r>
      <w:r w:rsidRPr="00053148">
        <w:rPr>
          <w:rFonts w:ascii="Arial" w:hAnsi="Arial" w:cs="Arial"/>
          <w:b/>
          <w:bCs/>
          <w:color w:val="000000" w:themeColor="text1"/>
        </w:rPr>
        <w:t>mastery</w:t>
      </w:r>
      <w:r w:rsidRPr="00053148">
        <w:rPr>
          <w:rFonts w:ascii="Arial" w:hAnsi="Arial" w:cs="Arial"/>
          <w:color w:val="000000" w:themeColor="text1"/>
        </w:rPr>
        <w:t xml:space="preserve"> of early numerical concepts. A </w:t>
      </w:r>
      <w:r w:rsidRPr="00053148">
        <w:rPr>
          <w:rFonts w:ascii="Arial" w:hAnsi="Arial" w:cs="Arial"/>
          <w:b/>
          <w:bCs/>
          <w:color w:val="000000" w:themeColor="text1"/>
        </w:rPr>
        <w:t>diverse</w:t>
      </w:r>
      <w:r w:rsidRPr="00053148">
        <w:rPr>
          <w:rFonts w:ascii="Arial" w:hAnsi="Arial" w:cs="Arial"/>
          <w:color w:val="000000" w:themeColor="text1"/>
        </w:rPr>
        <w:t xml:space="preserve"> range of learning opportunities, prevalent throughout the entire setting, facilitates the </w:t>
      </w:r>
      <w:r w:rsidRPr="00053148">
        <w:rPr>
          <w:rFonts w:ascii="Arial" w:hAnsi="Arial" w:cs="Arial"/>
          <w:b/>
          <w:bCs/>
          <w:color w:val="000000" w:themeColor="text1"/>
        </w:rPr>
        <w:t>development</w:t>
      </w:r>
      <w:r w:rsidRPr="00053148">
        <w:rPr>
          <w:rFonts w:ascii="Arial" w:hAnsi="Arial" w:cs="Arial"/>
          <w:color w:val="000000" w:themeColor="text1"/>
        </w:rPr>
        <w:t xml:space="preserve"> of </w:t>
      </w:r>
      <w:r w:rsidR="00385173" w:rsidRPr="00053148">
        <w:rPr>
          <w:rFonts w:ascii="Arial" w:hAnsi="Arial" w:cs="Arial"/>
          <w:color w:val="000000" w:themeColor="text1"/>
        </w:rPr>
        <w:t xml:space="preserve">pupil’s </w:t>
      </w:r>
      <w:r w:rsidRPr="00053148">
        <w:rPr>
          <w:rFonts w:ascii="Arial" w:hAnsi="Arial" w:cs="Arial"/>
          <w:b/>
          <w:bCs/>
          <w:color w:val="000000" w:themeColor="text1"/>
        </w:rPr>
        <w:t>comprehension</w:t>
      </w:r>
      <w:r w:rsidRPr="00053148">
        <w:rPr>
          <w:rFonts w:ascii="Arial" w:hAnsi="Arial" w:cs="Arial"/>
          <w:color w:val="000000" w:themeColor="text1"/>
        </w:rPr>
        <w:t xml:space="preserve"> of </w:t>
      </w:r>
      <w:r w:rsidRPr="00053148">
        <w:rPr>
          <w:rFonts w:ascii="Arial" w:hAnsi="Arial" w:cs="Arial"/>
          <w:b/>
          <w:bCs/>
          <w:color w:val="000000" w:themeColor="text1"/>
        </w:rPr>
        <w:t>relationships</w:t>
      </w:r>
      <w:r w:rsidRPr="00053148">
        <w:rPr>
          <w:rFonts w:ascii="Arial" w:hAnsi="Arial" w:cs="Arial"/>
          <w:color w:val="000000" w:themeColor="text1"/>
        </w:rPr>
        <w:t xml:space="preserve"> and </w:t>
      </w:r>
      <w:r w:rsidRPr="00053148">
        <w:rPr>
          <w:rFonts w:ascii="Arial" w:hAnsi="Arial" w:cs="Arial"/>
          <w:b/>
          <w:bCs/>
          <w:color w:val="000000" w:themeColor="text1"/>
        </w:rPr>
        <w:t>patterns</w:t>
      </w:r>
      <w:r w:rsidRPr="00053148">
        <w:rPr>
          <w:rFonts w:ascii="Arial" w:hAnsi="Arial" w:cs="Arial"/>
          <w:color w:val="000000" w:themeColor="text1"/>
        </w:rPr>
        <w:t xml:space="preserve">. This approach enables them to engage in </w:t>
      </w:r>
      <w:r w:rsidRPr="00053148">
        <w:rPr>
          <w:rFonts w:ascii="Arial" w:hAnsi="Arial" w:cs="Arial"/>
          <w:b/>
          <w:bCs/>
          <w:color w:val="000000" w:themeColor="text1"/>
        </w:rPr>
        <w:t>reasoning</w:t>
      </w:r>
      <w:r w:rsidRPr="00053148">
        <w:rPr>
          <w:rFonts w:ascii="Arial" w:hAnsi="Arial" w:cs="Arial"/>
          <w:color w:val="000000" w:themeColor="text1"/>
        </w:rPr>
        <w:t xml:space="preserve"> about numbers and to solve problems through practical activities.</w:t>
      </w:r>
      <w:r w:rsidR="00385173" w:rsidRPr="00053148">
        <w:rPr>
          <w:rFonts w:ascii="Arial" w:hAnsi="Arial" w:cs="Arial"/>
          <w:color w:val="000000" w:themeColor="text1"/>
        </w:rPr>
        <w:t xml:space="preserve"> </w:t>
      </w:r>
    </w:p>
    <w:p w14:paraId="7F5FE120" w14:textId="248D6B60" w:rsidR="003A6902" w:rsidRDefault="0089714E">
      <w:pPr>
        <w:rPr>
          <w:rFonts w:ascii="Arial" w:hAnsi="Arial" w:cs="Arial"/>
          <w:color w:val="000000" w:themeColor="text1"/>
        </w:rPr>
      </w:pPr>
      <w:r w:rsidRPr="003A6902">
        <w:rPr>
          <w:rFonts w:ascii="Arial" w:hAnsi="Arial" w:cs="Arial"/>
          <w:color w:val="000000" w:themeColor="text1"/>
        </w:rPr>
        <w:drawing>
          <wp:anchor distT="0" distB="0" distL="114300" distR="114300" simplePos="0" relativeHeight="251664384" behindDoc="0" locked="0" layoutInCell="1" allowOverlap="1" wp14:anchorId="039F95D7" wp14:editId="4B3B7A05">
            <wp:simplePos x="0" y="0"/>
            <wp:positionH relativeFrom="column">
              <wp:posOffset>655652</wp:posOffset>
            </wp:positionH>
            <wp:positionV relativeFrom="paragraph">
              <wp:posOffset>645</wp:posOffset>
            </wp:positionV>
            <wp:extent cx="2442949" cy="2647923"/>
            <wp:effectExtent l="0" t="0" r="0" b="635"/>
            <wp:wrapSquare wrapText="bothSides"/>
            <wp:docPr id="1848242696" name="Picture 1" descr="A collage of 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42696" name="Picture 1" descr="A collage of a child sitting at a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42949" cy="2647923"/>
                    </a:xfrm>
                    <a:prstGeom prst="rect">
                      <a:avLst/>
                    </a:prstGeom>
                  </pic:spPr>
                </pic:pic>
              </a:graphicData>
            </a:graphic>
          </wp:anchor>
        </w:drawing>
      </w:r>
      <w:r w:rsidRPr="0089714E">
        <w:rPr>
          <w:rFonts w:ascii="Arial" w:hAnsi="Arial" w:cs="Arial"/>
          <w:color w:val="000000" w:themeColor="text1"/>
        </w:rPr>
        <w:drawing>
          <wp:anchor distT="0" distB="0" distL="114300" distR="114300" simplePos="0" relativeHeight="251665408" behindDoc="0" locked="0" layoutInCell="1" allowOverlap="1" wp14:anchorId="457AB91C" wp14:editId="54AEE48A">
            <wp:simplePos x="0" y="0"/>
            <wp:positionH relativeFrom="column">
              <wp:posOffset>3316311</wp:posOffset>
            </wp:positionH>
            <wp:positionV relativeFrom="paragraph">
              <wp:posOffset>109230</wp:posOffset>
            </wp:positionV>
            <wp:extent cx="1801495" cy="2505075"/>
            <wp:effectExtent l="0" t="0" r="8255" b="9525"/>
            <wp:wrapSquare wrapText="bothSides"/>
            <wp:docPr id="1993301366" name="Picture 1" descr="A collage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1366" name="Picture 1" descr="A collage of children sitting at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1495" cy="2505075"/>
                    </a:xfrm>
                    <a:prstGeom prst="rect">
                      <a:avLst/>
                    </a:prstGeom>
                  </pic:spPr>
                </pic:pic>
              </a:graphicData>
            </a:graphic>
            <wp14:sizeRelH relativeFrom="margin">
              <wp14:pctWidth>0</wp14:pctWidth>
            </wp14:sizeRelH>
            <wp14:sizeRelV relativeFrom="margin">
              <wp14:pctHeight>0</wp14:pctHeight>
            </wp14:sizeRelV>
          </wp:anchor>
        </w:drawing>
      </w:r>
    </w:p>
    <w:p w14:paraId="31E851E2" w14:textId="29F11278" w:rsidR="00BB5562" w:rsidRDefault="00BB5562">
      <w:pPr>
        <w:rPr>
          <w:rFonts w:ascii="Arial" w:hAnsi="Arial" w:cs="Arial"/>
          <w:color w:val="000000" w:themeColor="text1"/>
        </w:rPr>
      </w:pPr>
    </w:p>
    <w:p w14:paraId="0AF87534" w14:textId="602E3D9E" w:rsidR="00BB5562" w:rsidRPr="00053148" w:rsidRDefault="00BB5562">
      <w:pPr>
        <w:rPr>
          <w:rFonts w:ascii="Arial" w:hAnsi="Arial" w:cs="Arial"/>
          <w:color w:val="000000" w:themeColor="text1"/>
        </w:rPr>
      </w:pPr>
    </w:p>
    <w:p w14:paraId="654D5E92" w14:textId="748245B8" w:rsidR="003A6902" w:rsidRDefault="003A6902" w:rsidP="00385173">
      <w:pPr>
        <w:jc w:val="center"/>
        <w:rPr>
          <w:rFonts w:ascii="Arial" w:hAnsi="Arial" w:cs="Arial"/>
          <w:b/>
          <w:bCs/>
          <w:color w:val="000000" w:themeColor="text1"/>
          <w:u w:val="single"/>
        </w:rPr>
      </w:pPr>
    </w:p>
    <w:p w14:paraId="6923D295" w14:textId="77777777" w:rsidR="003A6902" w:rsidRDefault="003A6902" w:rsidP="00385173">
      <w:pPr>
        <w:jc w:val="center"/>
        <w:rPr>
          <w:rFonts w:ascii="Arial" w:hAnsi="Arial" w:cs="Arial"/>
          <w:b/>
          <w:bCs/>
          <w:color w:val="000000" w:themeColor="text1"/>
          <w:u w:val="single"/>
        </w:rPr>
      </w:pPr>
    </w:p>
    <w:p w14:paraId="5E4CA5B1" w14:textId="77777777" w:rsidR="003A6902" w:rsidRDefault="003A6902" w:rsidP="00385173">
      <w:pPr>
        <w:jc w:val="center"/>
        <w:rPr>
          <w:rFonts w:ascii="Arial" w:hAnsi="Arial" w:cs="Arial"/>
          <w:b/>
          <w:bCs/>
          <w:color w:val="000000" w:themeColor="text1"/>
          <w:u w:val="single"/>
        </w:rPr>
      </w:pPr>
    </w:p>
    <w:p w14:paraId="1044AE36" w14:textId="77777777" w:rsidR="003A6902" w:rsidRDefault="003A6902" w:rsidP="00385173">
      <w:pPr>
        <w:jc w:val="center"/>
        <w:rPr>
          <w:rFonts w:ascii="Arial" w:hAnsi="Arial" w:cs="Arial"/>
          <w:b/>
          <w:bCs/>
          <w:color w:val="000000" w:themeColor="text1"/>
          <w:u w:val="single"/>
        </w:rPr>
      </w:pPr>
    </w:p>
    <w:p w14:paraId="5719A53F" w14:textId="77777777" w:rsidR="003A6902" w:rsidRDefault="003A6902" w:rsidP="00385173">
      <w:pPr>
        <w:jc w:val="center"/>
        <w:rPr>
          <w:rFonts w:ascii="Arial" w:hAnsi="Arial" w:cs="Arial"/>
          <w:b/>
          <w:bCs/>
          <w:color w:val="000000" w:themeColor="text1"/>
          <w:u w:val="single"/>
        </w:rPr>
      </w:pPr>
    </w:p>
    <w:p w14:paraId="31CEB69A" w14:textId="77777777" w:rsidR="003A6902" w:rsidRDefault="003A6902" w:rsidP="00385173">
      <w:pPr>
        <w:jc w:val="center"/>
        <w:rPr>
          <w:rFonts w:ascii="Arial" w:hAnsi="Arial" w:cs="Arial"/>
          <w:b/>
          <w:bCs/>
          <w:color w:val="000000" w:themeColor="text1"/>
          <w:u w:val="single"/>
        </w:rPr>
      </w:pPr>
    </w:p>
    <w:p w14:paraId="4A9B9786" w14:textId="77777777" w:rsidR="003A6902" w:rsidRDefault="003A6902" w:rsidP="00385173">
      <w:pPr>
        <w:jc w:val="center"/>
        <w:rPr>
          <w:rFonts w:ascii="Arial" w:hAnsi="Arial" w:cs="Arial"/>
          <w:b/>
          <w:bCs/>
          <w:color w:val="000000" w:themeColor="text1"/>
          <w:u w:val="single"/>
        </w:rPr>
      </w:pPr>
    </w:p>
    <w:p w14:paraId="47E163CD" w14:textId="623FF4B4" w:rsidR="00385173" w:rsidRPr="00053148" w:rsidRDefault="00385173" w:rsidP="00385173">
      <w:pPr>
        <w:jc w:val="center"/>
        <w:rPr>
          <w:rFonts w:ascii="Arial" w:hAnsi="Arial" w:cs="Arial"/>
          <w:b/>
          <w:bCs/>
          <w:color w:val="000000" w:themeColor="text1"/>
          <w:u w:val="single"/>
        </w:rPr>
      </w:pPr>
      <w:r w:rsidRPr="00053148">
        <w:rPr>
          <w:rFonts w:ascii="Arial" w:hAnsi="Arial" w:cs="Arial"/>
          <w:b/>
          <w:bCs/>
          <w:color w:val="000000" w:themeColor="text1"/>
          <w:u w:val="single"/>
        </w:rPr>
        <w:t>The teaching of Mathematics from Nursery through to Key Stage 2 is underpinned by the expectations and programme of study set out by the DfE’s National Curriculum (2014):</w:t>
      </w:r>
    </w:p>
    <w:p w14:paraId="7F8CE759" w14:textId="5E6025E9" w:rsidR="00385173" w:rsidRPr="00053148" w:rsidRDefault="00385173" w:rsidP="00385173">
      <w:pPr>
        <w:pStyle w:val="NormalWeb"/>
        <w:spacing w:before="0" w:beforeAutospacing="0"/>
        <w:rPr>
          <w:rFonts w:ascii="Arial" w:hAnsi="Arial" w:cs="Arial"/>
          <w:color w:val="000000" w:themeColor="text1"/>
          <w:sz w:val="22"/>
          <w:szCs w:val="22"/>
          <w:lang w:val="en"/>
        </w:rPr>
      </w:pPr>
      <w:r w:rsidRPr="00C016E7">
        <w:rPr>
          <w:rFonts w:ascii="Arial" w:hAnsi="Arial" w:cs="Arial"/>
          <w:b/>
          <w:bCs/>
          <w:color w:val="000000" w:themeColor="text1"/>
          <w:sz w:val="22"/>
          <w:szCs w:val="22"/>
          <w:u w:val="single"/>
          <w:shd w:val="clear" w:color="auto" w:fill="FFFFFF"/>
        </w:rPr>
        <w:t>Purpose of study:</w:t>
      </w:r>
      <w:r w:rsidRPr="00053148">
        <w:rPr>
          <w:rFonts w:ascii="Arial" w:hAnsi="Arial" w:cs="Arial"/>
          <w:color w:val="000000" w:themeColor="text1"/>
          <w:sz w:val="22"/>
          <w:szCs w:val="22"/>
        </w:rPr>
        <w:br/>
      </w:r>
      <w:r w:rsidRPr="00053148">
        <w:rPr>
          <w:rFonts w:ascii="Arial" w:hAnsi="Arial" w:cs="Arial"/>
          <w:color w:val="000000" w:themeColor="text1"/>
          <w:sz w:val="22"/>
          <w:szCs w:val="22"/>
          <w:lang w:val="en"/>
        </w:rPr>
        <w:t xml:space="preserve">Mathematics is a </w:t>
      </w:r>
      <w:r w:rsidRPr="00053148">
        <w:rPr>
          <w:rFonts w:ascii="Arial" w:hAnsi="Arial" w:cs="Arial"/>
          <w:b/>
          <w:bCs/>
          <w:color w:val="000000" w:themeColor="text1"/>
          <w:sz w:val="22"/>
          <w:szCs w:val="22"/>
          <w:lang w:val="en"/>
        </w:rPr>
        <w:t>creative</w:t>
      </w:r>
      <w:r w:rsidRPr="00053148">
        <w:rPr>
          <w:rFonts w:ascii="Arial" w:hAnsi="Arial" w:cs="Arial"/>
          <w:color w:val="000000" w:themeColor="text1"/>
          <w:sz w:val="22"/>
          <w:szCs w:val="22"/>
          <w:lang w:val="en"/>
        </w:rPr>
        <w:t xml:space="preserve"> and </w:t>
      </w:r>
      <w:r w:rsidRPr="00053148">
        <w:rPr>
          <w:rFonts w:ascii="Arial" w:hAnsi="Arial" w:cs="Arial"/>
          <w:b/>
          <w:bCs/>
          <w:color w:val="000000" w:themeColor="text1"/>
          <w:sz w:val="22"/>
          <w:szCs w:val="22"/>
          <w:lang w:val="en"/>
        </w:rPr>
        <w:t>highly</w:t>
      </w:r>
      <w:r w:rsidRPr="00053148">
        <w:rPr>
          <w:rFonts w:ascii="Arial" w:hAnsi="Arial" w:cs="Arial"/>
          <w:color w:val="000000" w:themeColor="text1"/>
          <w:sz w:val="22"/>
          <w:szCs w:val="22"/>
          <w:lang w:val="en"/>
        </w:rPr>
        <w:t xml:space="preserve"> interconnected discipline that has been developed over centuries, providing the solution to some of history’s most intriguing problems. It is essential to everyday life, critical to science, technology and engineering, and necessary for financial literacy and most forms of </w:t>
      </w:r>
      <w:r w:rsidRPr="00053148">
        <w:rPr>
          <w:rFonts w:ascii="Arial" w:hAnsi="Arial" w:cs="Arial"/>
          <w:b/>
          <w:bCs/>
          <w:color w:val="000000" w:themeColor="text1"/>
          <w:sz w:val="22"/>
          <w:szCs w:val="22"/>
          <w:lang w:val="en"/>
        </w:rPr>
        <w:t>employment</w:t>
      </w:r>
      <w:r w:rsidRPr="00053148">
        <w:rPr>
          <w:rFonts w:ascii="Arial" w:hAnsi="Arial" w:cs="Arial"/>
          <w:color w:val="000000" w:themeColor="text1"/>
          <w:sz w:val="22"/>
          <w:szCs w:val="22"/>
          <w:lang w:val="en"/>
        </w:rPr>
        <w:t xml:space="preserve">. A </w:t>
      </w:r>
      <w:r w:rsidRPr="00053148">
        <w:rPr>
          <w:rFonts w:ascii="Arial" w:hAnsi="Arial" w:cs="Arial"/>
          <w:b/>
          <w:bCs/>
          <w:color w:val="000000" w:themeColor="text1"/>
          <w:sz w:val="22"/>
          <w:szCs w:val="22"/>
          <w:lang w:val="en"/>
        </w:rPr>
        <w:t>high-quality</w:t>
      </w:r>
      <w:r w:rsidRPr="00053148">
        <w:rPr>
          <w:rFonts w:ascii="Arial" w:hAnsi="Arial" w:cs="Arial"/>
          <w:color w:val="000000" w:themeColor="text1"/>
          <w:sz w:val="22"/>
          <w:szCs w:val="22"/>
          <w:lang w:val="en"/>
        </w:rPr>
        <w:t xml:space="preserve"> mathematics education therefore provides a foundation for </w:t>
      </w:r>
      <w:r w:rsidRPr="00053148">
        <w:rPr>
          <w:rFonts w:ascii="Arial" w:hAnsi="Arial" w:cs="Arial"/>
          <w:b/>
          <w:bCs/>
          <w:color w:val="000000" w:themeColor="text1"/>
          <w:sz w:val="22"/>
          <w:szCs w:val="22"/>
          <w:lang w:val="en"/>
        </w:rPr>
        <w:t>understanding the world</w:t>
      </w:r>
      <w:r w:rsidRPr="00053148">
        <w:rPr>
          <w:rFonts w:ascii="Arial" w:hAnsi="Arial" w:cs="Arial"/>
          <w:color w:val="000000" w:themeColor="text1"/>
          <w:sz w:val="22"/>
          <w:szCs w:val="22"/>
          <w:lang w:val="en"/>
        </w:rPr>
        <w:t xml:space="preserve">, the ability to </w:t>
      </w:r>
      <w:r w:rsidRPr="00053148">
        <w:rPr>
          <w:rFonts w:ascii="Arial" w:hAnsi="Arial" w:cs="Arial"/>
          <w:b/>
          <w:bCs/>
          <w:color w:val="000000" w:themeColor="text1"/>
          <w:sz w:val="22"/>
          <w:szCs w:val="22"/>
          <w:lang w:val="en"/>
        </w:rPr>
        <w:t>reason</w:t>
      </w:r>
      <w:r w:rsidRPr="00053148">
        <w:rPr>
          <w:rFonts w:ascii="Arial" w:hAnsi="Arial" w:cs="Arial"/>
          <w:color w:val="000000" w:themeColor="text1"/>
          <w:sz w:val="22"/>
          <w:szCs w:val="22"/>
          <w:lang w:val="en"/>
        </w:rPr>
        <w:t xml:space="preserve"> mathematically, an </w:t>
      </w:r>
      <w:r w:rsidRPr="00053148">
        <w:rPr>
          <w:rFonts w:ascii="Arial" w:hAnsi="Arial" w:cs="Arial"/>
          <w:b/>
          <w:bCs/>
          <w:color w:val="000000" w:themeColor="text1"/>
          <w:sz w:val="22"/>
          <w:szCs w:val="22"/>
          <w:lang w:val="en"/>
        </w:rPr>
        <w:t>appreciation</w:t>
      </w:r>
      <w:r w:rsidRPr="00053148">
        <w:rPr>
          <w:rFonts w:ascii="Arial" w:hAnsi="Arial" w:cs="Arial"/>
          <w:color w:val="000000" w:themeColor="text1"/>
          <w:sz w:val="22"/>
          <w:szCs w:val="22"/>
          <w:lang w:val="en"/>
        </w:rPr>
        <w:t xml:space="preserve"> of the power of mathematics, and a sense of </w:t>
      </w:r>
      <w:r w:rsidRPr="00053148">
        <w:rPr>
          <w:rFonts w:ascii="Arial" w:hAnsi="Arial" w:cs="Arial"/>
          <w:b/>
          <w:bCs/>
          <w:color w:val="000000" w:themeColor="text1"/>
          <w:sz w:val="22"/>
          <w:szCs w:val="22"/>
          <w:lang w:val="en"/>
        </w:rPr>
        <w:t>enjoyment</w:t>
      </w:r>
      <w:r w:rsidRPr="00053148">
        <w:rPr>
          <w:rFonts w:ascii="Arial" w:hAnsi="Arial" w:cs="Arial"/>
          <w:color w:val="000000" w:themeColor="text1"/>
          <w:sz w:val="22"/>
          <w:szCs w:val="22"/>
          <w:lang w:val="en"/>
        </w:rPr>
        <w:t xml:space="preserve"> and </w:t>
      </w:r>
      <w:r w:rsidRPr="00053148">
        <w:rPr>
          <w:rFonts w:ascii="Arial" w:hAnsi="Arial" w:cs="Arial"/>
          <w:b/>
          <w:bCs/>
          <w:color w:val="000000" w:themeColor="text1"/>
          <w:sz w:val="22"/>
          <w:szCs w:val="22"/>
          <w:lang w:val="en"/>
        </w:rPr>
        <w:t>curiosity</w:t>
      </w:r>
      <w:r w:rsidRPr="00053148">
        <w:rPr>
          <w:rFonts w:ascii="Arial" w:hAnsi="Arial" w:cs="Arial"/>
          <w:color w:val="000000" w:themeColor="text1"/>
          <w:sz w:val="22"/>
          <w:szCs w:val="22"/>
          <w:lang w:val="en"/>
        </w:rPr>
        <w:t xml:space="preserve"> about the subject.</w:t>
      </w:r>
    </w:p>
    <w:p w14:paraId="5B943FCF" w14:textId="06A824C4" w:rsidR="00385173" w:rsidRPr="00053148" w:rsidRDefault="00385173" w:rsidP="00385173">
      <w:pPr>
        <w:pStyle w:val="NormalWeb"/>
        <w:spacing w:before="0" w:beforeAutospacing="0"/>
        <w:rPr>
          <w:rFonts w:ascii="Arial" w:hAnsi="Arial" w:cs="Arial"/>
          <w:color w:val="000000" w:themeColor="text1"/>
          <w:sz w:val="22"/>
          <w:szCs w:val="22"/>
          <w:shd w:val="clear" w:color="auto" w:fill="FFFFFF"/>
        </w:rPr>
      </w:pPr>
      <w:r w:rsidRPr="00C016E7">
        <w:rPr>
          <w:rFonts w:ascii="Arial" w:hAnsi="Arial" w:cs="Arial"/>
          <w:b/>
          <w:bCs/>
          <w:color w:val="000000" w:themeColor="text1"/>
          <w:sz w:val="22"/>
          <w:szCs w:val="22"/>
          <w:u w:val="single"/>
          <w:shd w:val="clear" w:color="auto" w:fill="FFFFFF"/>
        </w:rPr>
        <w:lastRenderedPageBreak/>
        <w:t>Aims</w:t>
      </w:r>
      <w:r w:rsidR="00C016E7" w:rsidRPr="00C016E7">
        <w:rPr>
          <w:rFonts w:ascii="Arial" w:hAnsi="Arial" w:cs="Arial"/>
          <w:b/>
          <w:bCs/>
          <w:color w:val="000000" w:themeColor="text1"/>
          <w:sz w:val="22"/>
          <w:szCs w:val="22"/>
          <w:u w:val="single"/>
          <w:shd w:val="clear" w:color="auto" w:fill="FFFFFF"/>
        </w:rPr>
        <w:t>:</w:t>
      </w:r>
      <w:r w:rsidRPr="00053148">
        <w:rPr>
          <w:rFonts w:ascii="Arial" w:hAnsi="Arial" w:cs="Arial"/>
          <w:color w:val="000000" w:themeColor="text1"/>
          <w:sz w:val="22"/>
          <w:szCs w:val="22"/>
        </w:rPr>
        <w:br/>
      </w:r>
      <w:r w:rsidRPr="00053148">
        <w:rPr>
          <w:rFonts w:ascii="Arial" w:hAnsi="Arial" w:cs="Arial"/>
          <w:color w:val="000000" w:themeColor="text1"/>
          <w:sz w:val="22"/>
          <w:szCs w:val="22"/>
          <w:shd w:val="clear" w:color="auto" w:fill="FFFFFF"/>
        </w:rPr>
        <w:t xml:space="preserve">The </w:t>
      </w:r>
      <w:r w:rsidRPr="00053148">
        <w:rPr>
          <w:rFonts w:ascii="Arial" w:hAnsi="Arial" w:cs="Arial"/>
          <w:b/>
          <w:bCs/>
          <w:color w:val="000000" w:themeColor="text1"/>
          <w:sz w:val="22"/>
          <w:szCs w:val="22"/>
          <w:shd w:val="clear" w:color="auto" w:fill="FFFFFF"/>
        </w:rPr>
        <w:t>predominant</w:t>
      </w:r>
      <w:r w:rsidRPr="00053148">
        <w:rPr>
          <w:rFonts w:ascii="Arial" w:hAnsi="Arial" w:cs="Arial"/>
          <w:color w:val="000000" w:themeColor="text1"/>
          <w:sz w:val="22"/>
          <w:szCs w:val="22"/>
          <w:shd w:val="clear" w:color="auto" w:fill="FFFFFF"/>
        </w:rPr>
        <w:t xml:space="preserve"> aim for Mathematics within the national curriculum, is to ensure that children develop knowledge to help them be successful later in life but to also encourage the </w:t>
      </w:r>
      <w:r w:rsidRPr="00053148">
        <w:rPr>
          <w:rFonts w:ascii="Arial" w:hAnsi="Arial" w:cs="Arial"/>
          <w:b/>
          <w:bCs/>
          <w:color w:val="000000" w:themeColor="text1"/>
          <w:sz w:val="22"/>
          <w:szCs w:val="22"/>
          <w:shd w:val="clear" w:color="auto" w:fill="FFFFFF"/>
        </w:rPr>
        <w:t>engagement</w:t>
      </w:r>
      <w:r w:rsidRPr="00053148">
        <w:rPr>
          <w:rFonts w:ascii="Arial" w:hAnsi="Arial" w:cs="Arial"/>
          <w:color w:val="000000" w:themeColor="text1"/>
          <w:sz w:val="22"/>
          <w:szCs w:val="22"/>
          <w:shd w:val="clear" w:color="auto" w:fill="FFFFFF"/>
        </w:rPr>
        <w:t xml:space="preserve"> in Science, Technology and Engineering (STEM). It is built upon a strong emphasis to ensure that children develop a strong understanding of the world that can enable them to be successfully with employment. Aswell as ensuring children are ‘prepared’ for life after their education it is also important that they experience enjoyment to allow them to become immersed in the subject. </w:t>
      </w:r>
    </w:p>
    <w:p w14:paraId="6160D96A" w14:textId="77777777" w:rsidR="00385173" w:rsidRPr="00053148" w:rsidRDefault="00385173" w:rsidP="00385173">
      <w:pPr>
        <w:spacing w:before="100" w:beforeAutospacing="1" w:after="100" w:afterAutospacing="1" w:line="240" w:lineRule="auto"/>
        <w:rPr>
          <w:rFonts w:ascii="Arial" w:hAnsi="Arial" w:cs="Arial"/>
          <w:color w:val="000000" w:themeColor="text1"/>
          <w:shd w:val="clear" w:color="auto" w:fill="FFFFFF"/>
        </w:rPr>
      </w:pPr>
      <w:r w:rsidRPr="00053148">
        <w:rPr>
          <w:rFonts w:ascii="Arial" w:hAnsi="Arial" w:cs="Arial"/>
          <w:color w:val="000000" w:themeColor="text1"/>
          <w:shd w:val="clear" w:color="auto" w:fill="FFFFFF"/>
        </w:rPr>
        <w:t xml:space="preserve">The </w:t>
      </w:r>
      <w:r w:rsidRPr="00AC6357">
        <w:rPr>
          <w:rFonts w:ascii="Arial" w:hAnsi="Arial" w:cs="Arial"/>
          <w:b/>
          <w:bCs/>
          <w:color w:val="000000" w:themeColor="text1"/>
          <w:shd w:val="clear" w:color="auto" w:fill="FFFFFF"/>
        </w:rPr>
        <w:t>National Curriculum for Maths</w:t>
      </w:r>
      <w:r w:rsidRPr="00053148">
        <w:rPr>
          <w:rFonts w:ascii="Arial" w:hAnsi="Arial" w:cs="Arial"/>
          <w:color w:val="000000" w:themeColor="text1"/>
          <w:shd w:val="clear" w:color="auto" w:fill="FFFFFF"/>
        </w:rPr>
        <w:t xml:space="preserve"> aims to ensure that all pupils:</w:t>
      </w:r>
    </w:p>
    <w:p w14:paraId="5B81A2F4" w14:textId="09F36000" w:rsidR="00385173" w:rsidRPr="00053148" w:rsidRDefault="00385173" w:rsidP="00385173">
      <w:pPr>
        <w:pStyle w:val="ListParagraph"/>
        <w:numPr>
          <w:ilvl w:val="0"/>
          <w:numId w:val="1"/>
        </w:numPr>
        <w:spacing w:before="100" w:beforeAutospacing="1" w:after="100" w:afterAutospacing="1" w:line="240" w:lineRule="auto"/>
        <w:rPr>
          <w:rFonts w:ascii="Arial" w:eastAsia="Times New Roman" w:hAnsi="Arial" w:cs="Arial"/>
          <w:color w:val="000000" w:themeColor="text1"/>
          <w:lang w:val="en" w:eastAsia="en-GB"/>
        </w:rPr>
      </w:pPr>
      <w:r w:rsidRPr="00053148">
        <w:rPr>
          <w:rFonts w:ascii="Arial" w:eastAsia="Times New Roman" w:hAnsi="Arial" w:cs="Arial"/>
          <w:color w:val="000000" w:themeColor="text1"/>
          <w:lang w:val="en" w:eastAsia="en-GB"/>
        </w:rPr>
        <w:t xml:space="preserve">Become fluent in the fundamentals of mathematics, including through varied and frequent practice with increasingly complex problems over time, so that pupils develop conceptual understanding and the ability to recall and apply knowledge rapidly and </w:t>
      </w:r>
      <w:r w:rsidR="00564160" w:rsidRPr="00053148">
        <w:rPr>
          <w:rFonts w:ascii="Arial" w:eastAsia="Times New Roman" w:hAnsi="Arial" w:cs="Arial"/>
          <w:color w:val="000000" w:themeColor="text1"/>
          <w:lang w:val="en" w:eastAsia="en-GB"/>
        </w:rPr>
        <w:t>accurately.</w:t>
      </w:r>
    </w:p>
    <w:p w14:paraId="1755569D" w14:textId="50029563" w:rsidR="00385173" w:rsidRPr="00053148" w:rsidRDefault="00385173" w:rsidP="00385173">
      <w:pPr>
        <w:pStyle w:val="ListParagraph"/>
        <w:numPr>
          <w:ilvl w:val="0"/>
          <w:numId w:val="1"/>
        </w:numPr>
        <w:spacing w:before="100" w:beforeAutospacing="1" w:after="100" w:afterAutospacing="1" w:line="240" w:lineRule="auto"/>
        <w:rPr>
          <w:rFonts w:ascii="Arial" w:eastAsia="Times New Roman" w:hAnsi="Arial" w:cs="Arial"/>
          <w:color w:val="000000" w:themeColor="text1"/>
          <w:lang w:val="en" w:eastAsia="en-GB"/>
        </w:rPr>
      </w:pPr>
      <w:r w:rsidRPr="00053148">
        <w:rPr>
          <w:rFonts w:ascii="Arial" w:eastAsia="Times New Roman" w:hAnsi="Arial" w:cs="Arial"/>
          <w:color w:val="000000" w:themeColor="text1"/>
          <w:lang w:val="en" w:eastAsia="en-GB"/>
        </w:rPr>
        <w:t xml:space="preserve">Reason mathematically by following a line of enquiry, conjecturing relationships and generalisations, and developing an argument, justification or proof using mathematical </w:t>
      </w:r>
      <w:r w:rsidR="00564160" w:rsidRPr="00053148">
        <w:rPr>
          <w:rFonts w:ascii="Arial" w:eastAsia="Times New Roman" w:hAnsi="Arial" w:cs="Arial"/>
          <w:color w:val="000000" w:themeColor="text1"/>
          <w:lang w:val="en" w:eastAsia="en-GB"/>
        </w:rPr>
        <w:t>language.</w:t>
      </w:r>
    </w:p>
    <w:p w14:paraId="5A58B6EE" w14:textId="77777777" w:rsidR="00564160" w:rsidRPr="00053148" w:rsidRDefault="00385173" w:rsidP="00564160">
      <w:pPr>
        <w:pStyle w:val="ListParagraph"/>
        <w:numPr>
          <w:ilvl w:val="0"/>
          <w:numId w:val="1"/>
        </w:numPr>
        <w:spacing w:before="100" w:beforeAutospacing="1" w:after="100" w:afterAutospacing="1" w:line="240" w:lineRule="auto"/>
        <w:rPr>
          <w:rFonts w:ascii="Arial" w:eastAsia="Times New Roman" w:hAnsi="Arial" w:cs="Arial"/>
          <w:color w:val="000000" w:themeColor="text1"/>
          <w:lang w:val="en" w:eastAsia="en-GB"/>
        </w:rPr>
      </w:pPr>
      <w:r w:rsidRPr="00053148">
        <w:rPr>
          <w:rFonts w:ascii="Arial" w:eastAsia="Times New Roman" w:hAnsi="Arial" w:cs="Arial"/>
          <w:color w:val="000000" w:themeColor="text1"/>
          <w:lang w:val="en" w:eastAsia="en-GB"/>
        </w:rPr>
        <w:t xml:space="preserve">Can solve problems by applying their mathematics to a variety of routine and non-routine problems with increasing sophistication, including breaking down problems into a series of simpler steps and persevering in seeking </w:t>
      </w:r>
      <w:r w:rsidR="00564160" w:rsidRPr="00053148">
        <w:rPr>
          <w:rFonts w:ascii="Arial" w:eastAsia="Times New Roman" w:hAnsi="Arial" w:cs="Arial"/>
          <w:color w:val="000000" w:themeColor="text1"/>
          <w:lang w:val="en" w:eastAsia="en-GB"/>
        </w:rPr>
        <w:t>solutions.</w:t>
      </w:r>
    </w:p>
    <w:p w14:paraId="18A8F8D1" w14:textId="1BBF7313" w:rsidR="00564160" w:rsidRPr="00C016E7" w:rsidRDefault="00564160" w:rsidP="00564160">
      <w:pPr>
        <w:spacing w:before="100" w:beforeAutospacing="1" w:after="100" w:afterAutospacing="1" w:line="240" w:lineRule="auto"/>
        <w:rPr>
          <w:rFonts w:ascii="Arial" w:hAnsi="Arial" w:cs="Arial"/>
          <w:b/>
          <w:bCs/>
          <w:color w:val="000000" w:themeColor="text1"/>
          <w:u w:val="single"/>
          <w:shd w:val="clear" w:color="auto" w:fill="FFFFFF"/>
        </w:rPr>
      </w:pPr>
      <w:r w:rsidRPr="00C016E7">
        <w:rPr>
          <w:rFonts w:ascii="Arial" w:hAnsi="Arial" w:cs="Arial"/>
          <w:b/>
          <w:bCs/>
          <w:color w:val="000000" w:themeColor="text1"/>
          <w:u w:val="single"/>
          <w:shd w:val="clear" w:color="auto" w:fill="FFFFFF"/>
        </w:rPr>
        <w:t xml:space="preserve">School </w:t>
      </w:r>
      <w:r w:rsidR="00C016E7">
        <w:rPr>
          <w:rFonts w:ascii="Arial" w:hAnsi="Arial" w:cs="Arial"/>
          <w:b/>
          <w:bCs/>
          <w:color w:val="000000" w:themeColor="text1"/>
          <w:u w:val="single"/>
          <w:shd w:val="clear" w:color="auto" w:fill="FFFFFF"/>
        </w:rPr>
        <w:t>C</w:t>
      </w:r>
      <w:r w:rsidRPr="00C016E7">
        <w:rPr>
          <w:rFonts w:ascii="Arial" w:hAnsi="Arial" w:cs="Arial"/>
          <w:b/>
          <w:bCs/>
          <w:color w:val="000000" w:themeColor="text1"/>
          <w:u w:val="single"/>
          <w:shd w:val="clear" w:color="auto" w:fill="FFFFFF"/>
        </w:rPr>
        <w:t>urriculum</w:t>
      </w:r>
      <w:r w:rsidR="00C016E7">
        <w:rPr>
          <w:rFonts w:ascii="Arial" w:hAnsi="Arial" w:cs="Arial"/>
          <w:b/>
          <w:bCs/>
          <w:color w:val="000000" w:themeColor="text1"/>
          <w:u w:val="single"/>
          <w:shd w:val="clear" w:color="auto" w:fill="FFFFFF"/>
        </w:rPr>
        <w:t>:</w:t>
      </w:r>
    </w:p>
    <w:p w14:paraId="302ED741" w14:textId="37A0F50E" w:rsidR="00564160" w:rsidRPr="00053148" w:rsidRDefault="00564160" w:rsidP="00564160">
      <w:pPr>
        <w:pStyle w:val="NormalWeb"/>
        <w:spacing w:before="0" w:beforeAutospacing="0"/>
        <w:rPr>
          <w:rFonts w:ascii="Arial" w:hAnsi="Arial" w:cs="Arial"/>
          <w:color w:val="000000" w:themeColor="text1"/>
          <w:sz w:val="22"/>
          <w:szCs w:val="22"/>
          <w:shd w:val="clear" w:color="auto" w:fill="FFFFFF"/>
        </w:rPr>
      </w:pPr>
      <w:r w:rsidRPr="00053148">
        <w:rPr>
          <w:rFonts w:ascii="Arial" w:hAnsi="Arial" w:cs="Arial"/>
          <w:color w:val="000000" w:themeColor="text1"/>
          <w:sz w:val="22"/>
          <w:szCs w:val="22"/>
          <w:shd w:val="clear" w:color="auto" w:fill="FFFFFF"/>
        </w:rPr>
        <w:t xml:space="preserve">The programme of study for Mathematics at Buckingham Primary Academy follows a mastery approach, which is set out in strands that teachers follow. Although set out in strands a significant part of the maths curriculum is the use of retrieval this ensure that links can be made to previous learning to allow knowledge and skills to be further embedded. Our curriculum is supplemented with Gareth Metcalf ‘Goal Led, Goal Free questioning and the NCETM resources. </w:t>
      </w:r>
    </w:p>
    <w:p w14:paraId="159C015B" w14:textId="14957EA0" w:rsidR="00564160" w:rsidRPr="00053148" w:rsidRDefault="00564160" w:rsidP="00564160">
      <w:pPr>
        <w:pStyle w:val="NormalWeb"/>
        <w:spacing w:before="0" w:beforeAutospacing="0"/>
        <w:rPr>
          <w:rFonts w:ascii="Arial" w:hAnsi="Arial" w:cs="Arial"/>
          <w:color w:val="000000" w:themeColor="text1"/>
          <w:sz w:val="22"/>
          <w:szCs w:val="22"/>
          <w:shd w:val="clear" w:color="auto" w:fill="FFFFFF"/>
        </w:rPr>
      </w:pPr>
      <w:r w:rsidRPr="00053148">
        <w:rPr>
          <w:rFonts w:ascii="Arial" w:hAnsi="Arial" w:cs="Arial"/>
          <w:color w:val="000000" w:themeColor="text1"/>
          <w:sz w:val="22"/>
          <w:szCs w:val="22"/>
        </w:rPr>
        <w:t xml:space="preserve">Embracing a </w:t>
      </w:r>
      <w:r w:rsidRPr="00053148">
        <w:rPr>
          <w:rFonts w:ascii="Arial" w:hAnsi="Arial" w:cs="Arial"/>
          <w:b/>
          <w:bCs/>
          <w:color w:val="000000" w:themeColor="text1"/>
          <w:sz w:val="22"/>
          <w:szCs w:val="22"/>
        </w:rPr>
        <w:t>mastery</w:t>
      </w:r>
      <w:r w:rsidRPr="00053148">
        <w:rPr>
          <w:rFonts w:ascii="Arial" w:hAnsi="Arial" w:cs="Arial"/>
          <w:color w:val="000000" w:themeColor="text1"/>
          <w:sz w:val="22"/>
          <w:szCs w:val="22"/>
        </w:rPr>
        <w:t xml:space="preserve"> approach, we avoid streaming children by ability, aiming to provide every child with the chance to reach age-related expectations. </w:t>
      </w:r>
      <w:r w:rsidRPr="00053148">
        <w:rPr>
          <w:rFonts w:ascii="Arial" w:hAnsi="Arial" w:cs="Arial"/>
          <w:b/>
          <w:bCs/>
          <w:color w:val="000000" w:themeColor="text1"/>
          <w:sz w:val="22"/>
          <w:szCs w:val="22"/>
        </w:rPr>
        <w:t>Mastery</w:t>
      </w:r>
      <w:r w:rsidRPr="00053148">
        <w:rPr>
          <w:rFonts w:ascii="Arial" w:hAnsi="Arial" w:cs="Arial"/>
          <w:color w:val="000000" w:themeColor="text1"/>
          <w:sz w:val="22"/>
          <w:szCs w:val="22"/>
        </w:rPr>
        <w:t xml:space="preserve"> teaching allows our students the time to cultivate a profound and transferable comprehension of mathematical concepts. Our school </w:t>
      </w:r>
      <w:r w:rsidR="00053148" w:rsidRPr="00053148">
        <w:rPr>
          <w:rFonts w:ascii="Arial" w:hAnsi="Arial" w:cs="Arial"/>
          <w:color w:val="000000" w:themeColor="text1"/>
          <w:sz w:val="22"/>
          <w:szCs w:val="22"/>
        </w:rPr>
        <w:t xml:space="preserve">prioritises </w:t>
      </w:r>
      <w:r w:rsidRPr="00053148">
        <w:rPr>
          <w:rFonts w:ascii="Arial" w:hAnsi="Arial" w:cs="Arial"/>
          <w:color w:val="000000" w:themeColor="text1"/>
          <w:sz w:val="22"/>
          <w:szCs w:val="22"/>
        </w:rPr>
        <w:t xml:space="preserve">a lesson structure that integrates abstract, pictorial, and concrete applications, fostering the development of </w:t>
      </w:r>
      <w:r w:rsidRPr="00053148">
        <w:rPr>
          <w:rFonts w:ascii="Arial" w:hAnsi="Arial" w:cs="Arial"/>
          <w:b/>
          <w:bCs/>
          <w:color w:val="000000" w:themeColor="text1"/>
          <w:sz w:val="22"/>
          <w:szCs w:val="22"/>
        </w:rPr>
        <w:t>fluency</w:t>
      </w:r>
      <w:r w:rsidRPr="00053148">
        <w:rPr>
          <w:rFonts w:ascii="Arial" w:hAnsi="Arial" w:cs="Arial"/>
          <w:color w:val="000000" w:themeColor="text1"/>
          <w:sz w:val="22"/>
          <w:szCs w:val="22"/>
        </w:rPr>
        <w:t xml:space="preserve"> and </w:t>
      </w:r>
      <w:r w:rsidRPr="00053148">
        <w:rPr>
          <w:rFonts w:ascii="Arial" w:hAnsi="Arial" w:cs="Arial"/>
          <w:b/>
          <w:bCs/>
          <w:color w:val="000000" w:themeColor="text1"/>
          <w:sz w:val="22"/>
          <w:szCs w:val="22"/>
        </w:rPr>
        <w:t>reasoning</w:t>
      </w:r>
      <w:r w:rsidRPr="00053148">
        <w:rPr>
          <w:rFonts w:ascii="Arial" w:hAnsi="Arial" w:cs="Arial"/>
          <w:color w:val="000000" w:themeColor="text1"/>
          <w:sz w:val="22"/>
          <w:szCs w:val="22"/>
        </w:rPr>
        <w:t xml:space="preserve"> skills. We take pride in q</w:t>
      </w:r>
      <w:r w:rsidRPr="00053148">
        <w:rPr>
          <w:rFonts w:ascii="Arial" w:hAnsi="Arial" w:cs="Arial"/>
          <w:b/>
          <w:bCs/>
          <w:color w:val="000000" w:themeColor="text1"/>
          <w:sz w:val="22"/>
          <w:szCs w:val="22"/>
        </w:rPr>
        <w:t>uality-first teaching</w:t>
      </w:r>
      <w:r w:rsidR="00053148" w:rsidRPr="00053148">
        <w:rPr>
          <w:rFonts w:ascii="Arial" w:hAnsi="Arial" w:cs="Arial"/>
          <w:b/>
          <w:bCs/>
          <w:color w:val="000000" w:themeColor="text1"/>
          <w:sz w:val="22"/>
          <w:szCs w:val="22"/>
        </w:rPr>
        <w:t xml:space="preserve"> and effective questioning</w:t>
      </w:r>
      <w:r w:rsidRPr="00053148">
        <w:rPr>
          <w:rFonts w:ascii="Arial" w:hAnsi="Arial" w:cs="Arial"/>
          <w:b/>
          <w:bCs/>
          <w:color w:val="000000" w:themeColor="text1"/>
          <w:sz w:val="22"/>
          <w:szCs w:val="22"/>
        </w:rPr>
        <w:t xml:space="preserve">, </w:t>
      </w:r>
      <w:r w:rsidRPr="00053148">
        <w:rPr>
          <w:rFonts w:ascii="Arial" w:hAnsi="Arial" w:cs="Arial"/>
          <w:color w:val="000000" w:themeColor="text1"/>
          <w:sz w:val="22"/>
          <w:szCs w:val="22"/>
        </w:rPr>
        <w:t xml:space="preserve">which nurtures children's </w:t>
      </w:r>
      <w:r w:rsidRPr="00053148">
        <w:rPr>
          <w:rFonts w:ascii="Arial" w:hAnsi="Arial" w:cs="Arial"/>
          <w:b/>
          <w:bCs/>
          <w:color w:val="000000" w:themeColor="text1"/>
          <w:sz w:val="22"/>
          <w:szCs w:val="22"/>
        </w:rPr>
        <w:t>self-confidence</w:t>
      </w:r>
      <w:r w:rsidRPr="00053148">
        <w:rPr>
          <w:rFonts w:ascii="Arial" w:hAnsi="Arial" w:cs="Arial"/>
          <w:color w:val="000000" w:themeColor="text1"/>
          <w:sz w:val="22"/>
          <w:szCs w:val="22"/>
        </w:rPr>
        <w:t xml:space="preserve"> and belief in every aspect of their learning journey.</w:t>
      </w:r>
    </w:p>
    <w:p w14:paraId="1DCC200F" w14:textId="0BEA5B7D" w:rsidR="00564160" w:rsidRDefault="00564160" w:rsidP="00564160">
      <w:pPr>
        <w:pStyle w:val="NormalWeb"/>
        <w:spacing w:before="0" w:beforeAutospacing="0"/>
        <w:rPr>
          <w:rFonts w:ascii="Arial" w:hAnsi="Arial" w:cs="Arial"/>
          <w:sz w:val="22"/>
          <w:szCs w:val="22"/>
          <w:lang w:val="en"/>
        </w:rPr>
      </w:pPr>
      <w:r w:rsidRPr="00053148">
        <w:rPr>
          <w:rFonts w:ascii="Arial" w:hAnsi="Arial" w:cs="Arial"/>
          <w:color w:val="000000" w:themeColor="text1"/>
          <w:sz w:val="22"/>
          <w:szCs w:val="22"/>
          <w:shd w:val="clear" w:color="auto" w:fill="FFFFFF"/>
        </w:rPr>
        <w:t xml:space="preserve">Through our </w:t>
      </w:r>
      <w:r w:rsidRPr="00053148">
        <w:rPr>
          <w:rFonts w:ascii="Arial" w:hAnsi="Arial" w:cs="Arial"/>
          <w:b/>
          <w:bCs/>
          <w:color w:val="000000" w:themeColor="text1"/>
          <w:sz w:val="22"/>
          <w:szCs w:val="22"/>
          <w:shd w:val="clear" w:color="auto" w:fill="FFFFFF"/>
        </w:rPr>
        <w:t>bespoke</w:t>
      </w:r>
      <w:r w:rsidRPr="00053148">
        <w:rPr>
          <w:rFonts w:ascii="Arial" w:hAnsi="Arial" w:cs="Arial"/>
          <w:color w:val="000000" w:themeColor="text1"/>
          <w:sz w:val="22"/>
          <w:szCs w:val="22"/>
          <w:shd w:val="clear" w:color="auto" w:fill="FFFFFF"/>
        </w:rPr>
        <w:t xml:space="preserve"> layout of maths opportunities throughout the day, which includes the </w:t>
      </w:r>
      <w:r w:rsidR="00053148">
        <w:rPr>
          <w:rFonts w:ascii="Arial" w:hAnsi="Arial" w:cs="Arial"/>
          <w:color w:val="000000" w:themeColor="text1"/>
          <w:sz w:val="22"/>
          <w:szCs w:val="22"/>
          <w:shd w:val="clear" w:color="auto" w:fill="FFFFFF"/>
        </w:rPr>
        <w:t xml:space="preserve">retrieval opportunities at the start of every maths lesson, </w:t>
      </w:r>
      <w:r w:rsidRPr="00053148">
        <w:rPr>
          <w:rFonts w:ascii="Arial" w:hAnsi="Arial" w:cs="Arial"/>
          <w:color w:val="000000" w:themeColor="text1"/>
          <w:sz w:val="22"/>
          <w:szCs w:val="22"/>
          <w:shd w:val="clear" w:color="auto" w:fill="FFFFFF"/>
        </w:rPr>
        <w:t xml:space="preserve">Rapid Recall focus and Arithmetic opportunities, children are given </w:t>
      </w:r>
      <w:r w:rsidRPr="00053148">
        <w:rPr>
          <w:rFonts w:ascii="Arial" w:hAnsi="Arial" w:cs="Arial"/>
          <w:b/>
          <w:bCs/>
          <w:color w:val="000000" w:themeColor="text1"/>
          <w:sz w:val="22"/>
          <w:szCs w:val="22"/>
          <w:shd w:val="clear" w:color="auto" w:fill="FFFFFF"/>
        </w:rPr>
        <w:t>high quality opportunities</w:t>
      </w:r>
      <w:r w:rsidRPr="00053148">
        <w:rPr>
          <w:rFonts w:ascii="Arial" w:hAnsi="Arial" w:cs="Arial"/>
          <w:color w:val="000000" w:themeColor="text1"/>
          <w:sz w:val="22"/>
          <w:szCs w:val="22"/>
          <w:shd w:val="clear" w:color="auto" w:fill="FFFFFF"/>
        </w:rPr>
        <w:t xml:space="preserve"> to both extend their learning and develop a </w:t>
      </w:r>
      <w:r w:rsidRPr="00053148">
        <w:rPr>
          <w:rFonts w:ascii="Arial" w:hAnsi="Arial" w:cs="Arial"/>
          <w:b/>
          <w:bCs/>
          <w:color w:val="000000" w:themeColor="text1"/>
          <w:sz w:val="22"/>
          <w:szCs w:val="22"/>
          <w:shd w:val="clear" w:color="auto" w:fill="FFFFFF"/>
        </w:rPr>
        <w:t>deeper understanding</w:t>
      </w:r>
      <w:r w:rsidRPr="00053148">
        <w:rPr>
          <w:rFonts w:ascii="Arial" w:hAnsi="Arial" w:cs="Arial"/>
          <w:color w:val="000000" w:themeColor="text1"/>
          <w:sz w:val="22"/>
          <w:szCs w:val="22"/>
          <w:shd w:val="clear" w:color="auto" w:fill="FFFFFF"/>
        </w:rPr>
        <w:t xml:space="preserve">.  Children show a high level of </w:t>
      </w:r>
      <w:r w:rsidRPr="00053148">
        <w:rPr>
          <w:rFonts w:ascii="Arial" w:hAnsi="Arial" w:cs="Arial"/>
          <w:b/>
          <w:bCs/>
          <w:color w:val="000000" w:themeColor="text1"/>
          <w:sz w:val="22"/>
          <w:szCs w:val="22"/>
          <w:shd w:val="clear" w:color="auto" w:fill="FFFFFF"/>
        </w:rPr>
        <w:t>perseverance</w:t>
      </w:r>
      <w:r w:rsidRPr="00053148">
        <w:rPr>
          <w:rFonts w:ascii="Arial" w:hAnsi="Arial" w:cs="Arial"/>
          <w:color w:val="000000" w:themeColor="text1"/>
          <w:sz w:val="22"/>
          <w:szCs w:val="22"/>
          <w:shd w:val="clear" w:color="auto" w:fill="FFFFFF"/>
        </w:rPr>
        <w:t xml:space="preserve"> to ensure key skills are implemented into their long-term memory, which allows them to </w:t>
      </w:r>
      <w:r w:rsidRPr="00053148">
        <w:rPr>
          <w:rFonts w:ascii="Arial" w:hAnsi="Arial" w:cs="Arial"/>
          <w:b/>
          <w:bCs/>
          <w:color w:val="000000" w:themeColor="text1"/>
          <w:sz w:val="22"/>
          <w:szCs w:val="22"/>
          <w:shd w:val="clear" w:color="auto" w:fill="FFFFFF"/>
        </w:rPr>
        <w:t>achieve</w:t>
      </w:r>
      <w:r w:rsidR="00053148">
        <w:rPr>
          <w:rFonts w:ascii="Arial" w:hAnsi="Arial" w:cs="Arial"/>
          <w:b/>
          <w:bCs/>
          <w:color w:val="000000" w:themeColor="text1"/>
          <w:sz w:val="22"/>
          <w:szCs w:val="22"/>
          <w:shd w:val="clear" w:color="auto" w:fill="FFFFFF"/>
        </w:rPr>
        <w:t xml:space="preserve"> and believe </w:t>
      </w:r>
      <w:r w:rsidR="00053148">
        <w:rPr>
          <w:rFonts w:ascii="Arial" w:hAnsi="Arial" w:cs="Arial"/>
          <w:color w:val="000000" w:themeColor="text1"/>
          <w:sz w:val="22"/>
          <w:szCs w:val="22"/>
          <w:shd w:val="clear" w:color="auto" w:fill="FFFFFF"/>
        </w:rPr>
        <w:t xml:space="preserve">and </w:t>
      </w:r>
      <w:r w:rsidR="00053148" w:rsidRPr="00053148">
        <w:rPr>
          <w:rFonts w:ascii="Arial" w:hAnsi="Arial" w:cs="Arial"/>
          <w:color w:val="000000" w:themeColor="text1"/>
          <w:sz w:val="22"/>
          <w:szCs w:val="22"/>
          <w:shd w:val="clear" w:color="auto" w:fill="FFFFFF"/>
        </w:rPr>
        <w:t>therefore means they become</w:t>
      </w:r>
      <w:r w:rsidR="00053148">
        <w:rPr>
          <w:rFonts w:ascii="Arial" w:hAnsi="Arial" w:cs="Arial"/>
          <w:b/>
          <w:bCs/>
          <w:color w:val="000000" w:themeColor="text1"/>
          <w:sz w:val="22"/>
          <w:szCs w:val="22"/>
          <w:shd w:val="clear" w:color="auto" w:fill="FFFFFF"/>
        </w:rPr>
        <w:t xml:space="preserve"> </w:t>
      </w:r>
      <w:r w:rsidRPr="00053148">
        <w:rPr>
          <w:rFonts w:ascii="Arial" w:hAnsi="Arial" w:cs="Arial"/>
          <w:b/>
          <w:bCs/>
          <w:color w:val="000000" w:themeColor="text1"/>
          <w:sz w:val="22"/>
          <w:szCs w:val="22"/>
          <w:shd w:val="clear" w:color="auto" w:fill="FFFFFF"/>
        </w:rPr>
        <w:t>confident</w:t>
      </w:r>
      <w:r w:rsidRPr="00053148">
        <w:rPr>
          <w:rFonts w:ascii="Arial" w:hAnsi="Arial" w:cs="Arial"/>
          <w:color w:val="000000" w:themeColor="text1"/>
          <w:sz w:val="22"/>
          <w:szCs w:val="22"/>
          <w:shd w:val="clear" w:color="auto" w:fill="FFFFFF"/>
        </w:rPr>
        <w:t xml:space="preserve"> learners. </w:t>
      </w:r>
      <w:r w:rsidRPr="00053148">
        <w:rPr>
          <w:rFonts w:ascii="Arial" w:hAnsi="Arial" w:cs="Arial"/>
          <w:sz w:val="22"/>
          <w:szCs w:val="22"/>
          <w:lang w:val="en"/>
        </w:rPr>
        <w:t xml:space="preserve">In addition to the above, we also appreciate how important it is for our children to become </w:t>
      </w:r>
      <w:r w:rsidRPr="00053148">
        <w:rPr>
          <w:rFonts w:ascii="Arial" w:hAnsi="Arial" w:cs="Arial"/>
          <w:b/>
          <w:bCs/>
          <w:sz w:val="22"/>
          <w:szCs w:val="22"/>
          <w:lang w:val="en"/>
        </w:rPr>
        <w:t>fluent</w:t>
      </w:r>
      <w:r w:rsidRPr="00053148">
        <w:rPr>
          <w:rFonts w:ascii="Arial" w:hAnsi="Arial" w:cs="Arial"/>
          <w:sz w:val="22"/>
          <w:szCs w:val="22"/>
          <w:lang w:val="en"/>
        </w:rPr>
        <w:t xml:space="preserve"> in all aspects of </w:t>
      </w:r>
      <w:r w:rsidRPr="00053148">
        <w:rPr>
          <w:rFonts w:ascii="Arial" w:hAnsi="Arial" w:cs="Arial"/>
          <w:b/>
          <w:bCs/>
          <w:sz w:val="22"/>
          <w:szCs w:val="22"/>
          <w:lang w:val="en"/>
        </w:rPr>
        <w:t>calculation</w:t>
      </w:r>
      <w:r w:rsidRPr="00053148">
        <w:rPr>
          <w:rFonts w:ascii="Arial" w:hAnsi="Arial" w:cs="Arial"/>
          <w:sz w:val="22"/>
          <w:szCs w:val="22"/>
          <w:lang w:val="en"/>
        </w:rPr>
        <w:t>, therefore, one session per week must be dedicated to practicing arithmetic through a given test.</w:t>
      </w:r>
    </w:p>
    <w:p w14:paraId="11842173" w14:textId="77777777" w:rsidR="00053148" w:rsidRDefault="00053148" w:rsidP="00053148">
      <w:pPr>
        <w:pStyle w:val="NormalWeb"/>
        <w:spacing w:before="0" w:beforeAutospacing="0"/>
        <w:rPr>
          <w:rFonts w:ascii="Arial" w:hAnsi="Arial" w:cs="Arial"/>
          <w:b/>
          <w:bCs/>
          <w:sz w:val="22"/>
          <w:szCs w:val="22"/>
          <w:u w:val="single"/>
          <w:lang w:val="en"/>
        </w:rPr>
      </w:pPr>
      <w:r w:rsidRPr="00053148">
        <w:rPr>
          <w:rFonts w:ascii="Arial" w:hAnsi="Arial" w:cs="Arial"/>
          <w:b/>
          <w:bCs/>
          <w:sz w:val="22"/>
          <w:szCs w:val="22"/>
          <w:u w:val="single"/>
          <w:lang w:val="en"/>
        </w:rPr>
        <w:t>Retrieval</w:t>
      </w:r>
    </w:p>
    <w:p w14:paraId="190E7DB1" w14:textId="0B238B45" w:rsidR="00AA2329" w:rsidRDefault="00053148" w:rsidP="00053148">
      <w:pPr>
        <w:pStyle w:val="NormalWeb"/>
        <w:spacing w:before="0" w:beforeAutospacing="0"/>
        <w:rPr>
          <w:rFonts w:ascii="Arial" w:hAnsi="Arial" w:cs="Arial"/>
          <w:sz w:val="22"/>
          <w:szCs w:val="22"/>
        </w:rPr>
      </w:pPr>
      <w:r w:rsidRPr="00053148">
        <w:rPr>
          <w:rFonts w:ascii="Arial" w:hAnsi="Arial" w:cs="Arial"/>
          <w:sz w:val="22"/>
          <w:szCs w:val="22"/>
        </w:rPr>
        <w:lastRenderedPageBreak/>
        <w:t xml:space="preserve">As previously mentioned, as a school we place a </w:t>
      </w:r>
      <w:r w:rsidRPr="00AA2329">
        <w:rPr>
          <w:rFonts w:ascii="Arial" w:hAnsi="Arial" w:cs="Arial"/>
          <w:b/>
          <w:bCs/>
          <w:sz w:val="22"/>
          <w:szCs w:val="22"/>
        </w:rPr>
        <w:t>high emphasis</w:t>
      </w:r>
      <w:r w:rsidRPr="00053148">
        <w:rPr>
          <w:rFonts w:ascii="Arial" w:hAnsi="Arial" w:cs="Arial"/>
          <w:sz w:val="22"/>
          <w:szCs w:val="22"/>
        </w:rPr>
        <w:t xml:space="preserve"> on </w:t>
      </w:r>
      <w:r w:rsidRPr="00AA2329">
        <w:rPr>
          <w:rFonts w:ascii="Arial" w:hAnsi="Arial" w:cs="Arial"/>
          <w:b/>
          <w:bCs/>
          <w:sz w:val="22"/>
          <w:szCs w:val="22"/>
        </w:rPr>
        <w:t>retrieval</w:t>
      </w:r>
      <w:r w:rsidRPr="00053148">
        <w:rPr>
          <w:rFonts w:ascii="Arial" w:hAnsi="Arial" w:cs="Arial"/>
          <w:sz w:val="22"/>
          <w:szCs w:val="22"/>
        </w:rPr>
        <w:t xml:space="preserve"> and understand the importance of children revisiting </w:t>
      </w:r>
      <w:r w:rsidRPr="00053148">
        <w:rPr>
          <w:rFonts w:ascii="Arial" w:hAnsi="Arial" w:cs="Arial"/>
          <w:b/>
          <w:bCs/>
          <w:sz w:val="22"/>
          <w:szCs w:val="22"/>
        </w:rPr>
        <w:t>prior knowledge</w:t>
      </w:r>
      <w:r w:rsidRPr="00053148">
        <w:rPr>
          <w:rFonts w:ascii="Arial" w:hAnsi="Arial" w:cs="Arial"/>
          <w:sz w:val="22"/>
          <w:szCs w:val="22"/>
        </w:rPr>
        <w:t xml:space="preserve"> to further deep an enhance their knowledge and understanding.</w:t>
      </w:r>
      <w:r>
        <w:rPr>
          <w:rFonts w:ascii="Arial" w:hAnsi="Arial" w:cs="Arial"/>
          <w:sz w:val="22"/>
          <w:szCs w:val="22"/>
        </w:rPr>
        <w:t xml:space="preserve"> Our </w:t>
      </w:r>
      <w:r w:rsidRPr="00C016E7">
        <w:rPr>
          <w:rFonts w:ascii="Arial" w:hAnsi="Arial" w:cs="Arial"/>
          <w:b/>
          <w:bCs/>
          <w:sz w:val="22"/>
          <w:szCs w:val="22"/>
        </w:rPr>
        <w:t>retrieval</w:t>
      </w:r>
      <w:r>
        <w:rPr>
          <w:rFonts w:ascii="Arial" w:hAnsi="Arial" w:cs="Arial"/>
          <w:sz w:val="22"/>
          <w:szCs w:val="22"/>
        </w:rPr>
        <w:t xml:space="preserve"> opportunities, also allow for children to develop their </w:t>
      </w:r>
      <w:r w:rsidRPr="00053148">
        <w:rPr>
          <w:rFonts w:ascii="Arial" w:hAnsi="Arial" w:cs="Arial"/>
          <w:b/>
          <w:bCs/>
          <w:sz w:val="22"/>
          <w:szCs w:val="22"/>
        </w:rPr>
        <w:t>oracy</w:t>
      </w:r>
      <w:r>
        <w:rPr>
          <w:rFonts w:ascii="Arial" w:hAnsi="Arial" w:cs="Arial"/>
          <w:sz w:val="22"/>
          <w:szCs w:val="22"/>
        </w:rPr>
        <w:t xml:space="preserve"> around maths and be able to discuss </w:t>
      </w:r>
      <w:r w:rsidR="00AA2329">
        <w:rPr>
          <w:rFonts w:ascii="Arial" w:hAnsi="Arial" w:cs="Arial"/>
          <w:sz w:val="22"/>
          <w:szCs w:val="22"/>
        </w:rPr>
        <w:t xml:space="preserve">and explain </w:t>
      </w:r>
      <w:r>
        <w:rPr>
          <w:rFonts w:ascii="Arial" w:hAnsi="Arial" w:cs="Arial"/>
          <w:sz w:val="22"/>
          <w:szCs w:val="22"/>
        </w:rPr>
        <w:t>their learning confidently.</w:t>
      </w:r>
      <w:r w:rsidRPr="00053148">
        <w:rPr>
          <w:rFonts w:ascii="Arial" w:hAnsi="Arial" w:cs="Arial"/>
          <w:sz w:val="22"/>
          <w:szCs w:val="22"/>
        </w:rPr>
        <w:t xml:space="preserve"> </w:t>
      </w:r>
    </w:p>
    <w:p w14:paraId="1C512D3D" w14:textId="156D3171" w:rsidR="00C016E7" w:rsidRDefault="00C016E7" w:rsidP="00AA2329">
      <w:pPr>
        <w:pStyle w:val="NormalWeb"/>
        <w:spacing w:before="0" w:beforeAutospacing="0"/>
        <w:jc w:val="center"/>
        <w:rPr>
          <w:rFonts w:ascii="Arial" w:hAnsi="Arial" w:cs="Arial"/>
          <w:sz w:val="22"/>
          <w:szCs w:val="22"/>
        </w:rPr>
      </w:pPr>
      <w:r>
        <w:rPr>
          <w:rFonts w:ascii="Arial" w:hAnsi="Arial" w:cs="Arial"/>
          <w:sz w:val="22"/>
          <w:szCs w:val="22"/>
        </w:rPr>
        <w:t>Our retrieval opportunities follow a DNA at the start of lessons</w:t>
      </w:r>
      <w:r w:rsidR="00AA2329">
        <w:rPr>
          <w:rFonts w:ascii="Arial" w:hAnsi="Arial" w:cs="Arial"/>
          <w:sz w:val="22"/>
          <w:szCs w:val="22"/>
        </w:rPr>
        <w:t>,</w:t>
      </w:r>
      <w:r>
        <w:rPr>
          <w:rFonts w:ascii="Arial" w:hAnsi="Arial" w:cs="Arial"/>
          <w:sz w:val="22"/>
          <w:szCs w:val="22"/>
        </w:rPr>
        <w:t xml:space="preserve"> 2-weekly cycle between bar model question and a ‘goal led, goal free’ question</w:t>
      </w:r>
      <w:r w:rsidR="00AA2329">
        <w:rPr>
          <w:rFonts w:ascii="Arial" w:hAnsi="Arial" w:cs="Arial"/>
          <w:sz w:val="22"/>
          <w:szCs w:val="22"/>
        </w:rPr>
        <w:t xml:space="preserve"> and the Rapid Recall</w:t>
      </w:r>
      <w:r>
        <w:rPr>
          <w:rFonts w:ascii="Arial" w:hAnsi="Arial" w:cs="Arial"/>
          <w:sz w:val="22"/>
          <w:szCs w:val="22"/>
        </w:rPr>
        <w:t>:</w:t>
      </w:r>
    </w:p>
    <w:p w14:paraId="30A6FEF9" w14:textId="1BB788EF" w:rsidR="00C016E7" w:rsidRPr="00C016E7" w:rsidRDefault="00C016E7" w:rsidP="00053148">
      <w:pPr>
        <w:pStyle w:val="NormalWeb"/>
        <w:spacing w:before="0" w:beforeAutospacing="0"/>
        <w:rPr>
          <w:rFonts w:ascii="Arial" w:hAnsi="Arial" w:cs="Arial"/>
          <w:b/>
          <w:bCs/>
          <w:sz w:val="22"/>
          <w:szCs w:val="22"/>
          <w:u w:val="single"/>
        </w:rPr>
      </w:pPr>
      <w:r w:rsidRPr="00C016E7">
        <w:rPr>
          <w:rFonts w:ascii="Arial" w:hAnsi="Arial" w:cs="Arial"/>
          <w:b/>
          <w:bCs/>
          <w:sz w:val="22"/>
          <w:szCs w:val="22"/>
          <w:u w:val="single"/>
        </w:rPr>
        <w:t>DNA</w:t>
      </w:r>
    </w:p>
    <w:p w14:paraId="4661EF1C" w14:textId="7C321FDF" w:rsidR="00053148" w:rsidRDefault="0089714E" w:rsidP="00053148">
      <w:pPr>
        <w:pStyle w:val="NormalWeb"/>
        <w:spacing w:before="0" w:beforeAutospacing="0"/>
        <w:rPr>
          <w:rFonts w:ascii="Arial" w:hAnsi="Arial" w:cs="Arial"/>
          <w:sz w:val="22"/>
          <w:szCs w:val="22"/>
        </w:rPr>
      </w:pPr>
      <w:r w:rsidRPr="00BA0949">
        <w:rPr>
          <w:rFonts w:ascii="Arial" w:hAnsi="Arial" w:cs="Arial"/>
          <w:sz w:val="22"/>
          <w:szCs w:val="22"/>
        </w:rPr>
        <w:drawing>
          <wp:anchor distT="0" distB="0" distL="114300" distR="114300" simplePos="0" relativeHeight="251659264" behindDoc="0" locked="0" layoutInCell="1" allowOverlap="1" wp14:anchorId="59ADA033" wp14:editId="7B937404">
            <wp:simplePos x="0" y="0"/>
            <wp:positionH relativeFrom="margin">
              <wp:posOffset>1473437</wp:posOffset>
            </wp:positionH>
            <wp:positionV relativeFrom="paragraph">
              <wp:posOffset>1084987</wp:posOffset>
            </wp:positionV>
            <wp:extent cx="2955925" cy="1896745"/>
            <wp:effectExtent l="0" t="0" r="0" b="8255"/>
            <wp:wrapSquare wrapText="bothSides"/>
            <wp:docPr id="43039589" name="Picture 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589" name="Picture 1" descr="A group of children in a classro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55925" cy="1896745"/>
                    </a:xfrm>
                    <a:prstGeom prst="rect">
                      <a:avLst/>
                    </a:prstGeom>
                  </pic:spPr>
                </pic:pic>
              </a:graphicData>
            </a:graphic>
            <wp14:sizeRelH relativeFrom="margin">
              <wp14:pctWidth>0</wp14:pctWidth>
            </wp14:sizeRelH>
            <wp14:sizeRelV relativeFrom="margin">
              <wp14:pctHeight>0</wp14:pctHeight>
            </wp14:sizeRelV>
          </wp:anchor>
        </w:drawing>
      </w:r>
      <w:r w:rsidR="00053148" w:rsidRPr="00053148">
        <w:rPr>
          <w:rFonts w:ascii="Arial" w:hAnsi="Arial" w:cs="Arial"/>
          <w:sz w:val="22"/>
          <w:szCs w:val="22"/>
        </w:rPr>
        <w:t xml:space="preserve">Therefore, all maths lessons, begin with a ‘Do Now Activity (DNA)’, the DNA is broken down into 4 questions, last lesson, last week, last term, last year. The DNA provides an </w:t>
      </w:r>
      <w:r w:rsidR="00053148" w:rsidRPr="00053148">
        <w:rPr>
          <w:rFonts w:ascii="Arial" w:hAnsi="Arial" w:cs="Arial"/>
          <w:b/>
          <w:bCs/>
          <w:sz w:val="22"/>
          <w:szCs w:val="22"/>
        </w:rPr>
        <w:t>opportunity</w:t>
      </w:r>
      <w:r w:rsidR="00053148" w:rsidRPr="00053148">
        <w:rPr>
          <w:rFonts w:ascii="Arial" w:hAnsi="Arial" w:cs="Arial"/>
          <w:sz w:val="22"/>
          <w:szCs w:val="22"/>
        </w:rPr>
        <w:t xml:space="preserve"> for </w:t>
      </w:r>
      <w:r w:rsidR="00053148">
        <w:rPr>
          <w:rFonts w:ascii="Arial" w:hAnsi="Arial" w:cs="Arial"/>
          <w:sz w:val="22"/>
          <w:szCs w:val="22"/>
        </w:rPr>
        <w:t xml:space="preserve">teachers </w:t>
      </w:r>
      <w:r w:rsidR="00053148" w:rsidRPr="00053148">
        <w:rPr>
          <w:rFonts w:ascii="Arial" w:hAnsi="Arial" w:cs="Arial"/>
          <w:sz w:val="22"/>
          <w:szCs w:val="22"/>
        </w:rPr>
        <w:t xml:space="preserve">to </w:t>
      </w:r>
      <w:r w:rsidR="00053148" w:rsidRPr="00053148">
        <w:rPr>
          <w:rFonts w:ascii="Arial" w:hAnsi="Arial" w:cs="Arial"/>
          <w:b/>
          <w:bCs/>
          <w:sz w:val="22"/>
          <w:szCs w:val="22"/>
        </w:rPr>
        <w:t>retrieve prior knowledge</w:t>
      </w:r>
      <w:r w:rsidR="00053148" w:rsidRPr="00053148">
        <w:rPr>
          <w:rFonts w:ascii="Arial" w:hAnsi="Arial" w:cs="Arial"/>
          <w:sz w:val="22"/>
          <w:szCs w:val="22"/>
        </w:rPr>
        <w:t xml:space="preserve"> and understanding. The DNA is a done to a fast </w:t>
      </w:r>
      <w:r w:rsidR="00053148" w:rsidRPr="00053148">
        <w:rPr>
          <w:rFonts w:ascii="Arial" w:hAnsi="Arial" w:cs="Arial"/>
          <w:b/>
          <w:bCs/>
          <w:sz w:val="22"/>
          <w:szCs w:val="22"/>
        </w:rPr>
        <w:t>pace</w:t>
      </w:r>
      <w:r w:rsidR="00053148" w:rsidRPr="00053148">
        <w:rPr>
          <w:rFonts w:ascii="Arial" w:hAnsi="Arial" w:cs="Arial"/>
          <w:sz w:val="22"/>
          <w:szCs w:val="22"/>
        </w:rPr>
        <w:t xml:space="preserve"> to ensure children can develop their fluency. However, we also acknowledge that this is a </w:t>
      </w:r>
      <w:r w:rsidR="00053148" w:rsidRPr="00053148">
        <w:rPr>
          <w:rFonts w:ascii="Arial" w:hAnsi="Arial" w:cs="Arial"/>
          <w:b/>
          <w:bCs/>
          <w:sz w:val="22"/>
          <w:szCs w:val="22"/>
        </w:rPr>
        <w:t>valuable</w:t>
      </w:r>
      <w:r w:rsidR="00053148" w:rsidRPr="00053148">
        <w:rPr>
          <w:rFonts w:ascii="Arial" w:hAnsi="Arial" w:cs="Arial"/>
          <w:sz w:val="22"/>
          <w:szCs w:val="22"/>
        </w:rPr>
        <w:t xml:space="preserve"> opportunity to cover any misconceptions therefore, effective teacher modelling</w:t>
      </w:r>
      <w:r w:rsidR="00053148">
        <w:rPr>
          <w:rFonts w:ascii="Arial" w:hAnsi="Arial" w:cs="Arial"/>
          <w:sz w:val="22"/>
          <w:szCs w:val="22"/>
        </w:rPr>
        <w:t xml:space="preserve"> and questioning</w:t>
      </w:r>
      <w:r w:rsidR="00053148" w:rsidRPr="00053148">
        <w:rPr>
          <w:rFonts w:ascii="Arial" w:hAnsi="Arial" w:cs="Arial"/>
          <w:sz w:val="22"/>
          <w:szCs w:val="22"/>
        </w:rPr>
        <w:t xml:space="preserve"> is used. </w:t>
      </w:r>
    </w:p>
    <w:p w14:paraId="44EF24AB" w14:textId="622CA1E7" w:rsidR="00BA0949" w:rsidRPr="00053148" w:rsidRDefault="00BA0949" w:rsidP="00053148">
      <w:pPr>
        <w:pStyle w:val="NormalWeb"/>
        <w:spacing w:before="0" w:beforeAutospacing="0"/>
        <w:rPr>
          <w:rFonts w:ascii="Arial" w:hAnsi="Arial" w:cs="Arial"/>
          <w:sz w:val="22"/>
          <w:szCs w:val="22"/>
        </w:rPr>
      </w:pPr>
    </w:p>
    <w:p w14:paraId="08BAACBD" w14:textId="342B339D" w:rsidR="00BA0949" w:rsidRDefault="00BA0949" w:rsidP="00053148">
      <w:pPr>
        <w:pStyle w:val="NormalWeb"/>
        <w:spacing w:before="0" w:beforeAutospacing="0"/>
        <w:rPr>
          <w:rFonts w:ascii="Arial" w:hAnsi="Arial" w:cs="Arial"/>
          <w:b/>
          <w:bCs/>
          <w:sz w:val="22"/>
          <w:szCs w:val="22"/>
          <w:u w:val="single"/>
        </w:rPr>
      </w:pPr>
    </w:p>
    <w:p w14:paraId="53D0B4C4" w14:textId="77777777" w:rsidR="00E12B72" w:rsidRDefault="00E12B72" w:rsidP="00053148">
      <w:pPr>
        <w:pStyle w:val="NormalWeb"/>
        <w:spacing w:before="0" w:beforeAutospacing="0"/>
        <w:rPr>
          <w:rFonts w:ascii="Arial" w:hAnsi="Arial" w:cs="Arial"/>
          <w:b/>
          <w:bCs/>
          <w:sz w:val="22"/>
          <w:szCs w:val="22"/>
          <w:u w:val="single"/>
        </w:rPr>
      </w:pPr>
    </w:p>
    <w:p w14:paraId="702063B2" w14:textId="77777777" w:rsidR="00E12B72" w:rsidRDefault="00E12B72" w:rsidP="00053148">
      <w:pPr>
        <w:pStyle w:val="NormalWeb"/>
        <w:spacing w:before="0" w:beforeAutospacing="0"/>
        <w:rPr>
          <w:rFonts w:ascii="Arial" w:hAnsi="Arial" w:cs="Arial"/>
          <w:b/>
          <w:bCs/>
          <w:sz w:val="22"/>
          <w:szCs w:val="22"/>
          <w:u w:val="single"/>
        </w:rPr>
      </w:pPr>
    </w:p>
    <w:p w14:paraId="2B371250" w14:textId="77777777" w:rsidR="00E12B72" w:rsidRDefault="00E12B72" w:rsidP="00053148">
      <w:pPr>
        <w:pStyle w:val="NormalWeb"/>
        <w:spacing w:before="0" w:beforeAutospacing="0"/>
        <w:rPr>
          <w:rFonts w:ascii="Arial" w:hAnsi="Arial" w:cs="Arial"/>
          <w:b/>
          <w:bCs/>
          <w:sz w:val="22"/>
          <w:szCs w:val="22"/>
          <w:u w:val="single"/>
        </w:rPr>
      </w:pPr>
    </w:p>
    <w:p w14:paraId="23336120" w14:textId="77777777" w:rsidR="00E12B72" w:rsidRDefault="00E12B72" w:rsidP="00053148">
      <w:pPr>
        <w:pStyle w:val="NormalWeb"/>
        <w:spacing w:before="0" w:beforeAutospacing="0"/>
        <w:rPr>
          <w:rFonts w:ascii="Arial" w:hAnsi="Arial" w:cs="Arial"/>
          <w:b/>
          <w:bCs/>
          <w:sz w:val="22"/>
          <w:szCs w:val="22"/>
          <w:u w:val="single"/>
        </w:rPr>
      </w:pPr>
    </w:p>
    <w:p w14:paraId="36E07203" w14:textId="7AC64433" w:rsidR="00C016E7" w:rsidRPr="00C016E7" w:rsidRDefault="00C016E7" w:rsidP="00053148">
      <w:pPr>
        <w:pStyle w:val="NormalWeb"/>
        <w:spacing w:before="0" w:beforeAutospacing="0"/>
        <w:rPr>
          <w:rFonts w:ascii="Arial" w:hAnsi="Arial" w:cs="Arial"/>
          <w:b/>
          <w:bCs/>
          <w:sz w:val="22"/>
          <w:szCs w:val="22"/>
          <w:u w:val="single"/>
        </w:rPr>
      </w:pPr>
      <w:r w:rsidRPr="00C016E7">
        <w:rPr>
          <w:rFonts w:ascii="Arial" w:hAnsi="Arial" w:cs="Arial"/>
          <w:b/>
          <w:bCs/>
          <w:sz w:val="22"/>
          <w:szCs w:val="22"/>
          <w:u w:val="single"/>
        </w:rPr>
        <w:t>Bar Model</w:t>
      </w:r>
    </w:p>
    <w:p w14:paraId="39819157" w14:textId="769B07E7" w:rsidR="00EA6FED" w:rsidRDefault="00EA6FED" w:rsidP="00053148">
      <w:pPr>
        <w:pStyle w:val="NormalWeb"/>
        <w:spacing w:before="0" w:beforeAutospacing="0"/>
        <w:rPr>
          <w:rFonts w:ascii="Arial" w:hAnsi="Arial" w:cs="Arial"/>
          <w:sz w:val="22"/>
          <w:szCs w:val="22"/>
        </w:rPr>
      </w:pPr>
      <w:r w:rsidRPr="00EA6FED">
        <w:rPr>
          <w:rFonts w:ascii="Arial" w:hAnsi="Arial" w:cs="Arial"/>
          <w:sz w:val="22"/>
          <w:szCs w:val="22"/>
        </w:rPr>
        <w:drawing>
          <wp:anchor distT="0" distB="0" distL="114300" distR="114300" simplePos="0" relativeHeight="251663360" behindDoc="0" locked="0" layoutInCell="1" allowOverlap="1" wp14:anchorId="08C9C1AF" wp14:editId="0A000F52">
            <wp:simplePos x="0" y="0"/>
            <wp:positionH relativeFrom="column">
              <wp:posOffset>1350948</wp:posOffset>
            </wp:positionH>
            <wp:positionV relativeFrom="paragraph">
              <wp:posOffset>823917</wp:posOffset>
            </wp:positionV>
            <wp:extent cx="2415540" cy="1910080"/>
            <wp:effectExtent l="0" t="0" r="3810" b="0"/>
            <wp:wrapSquare wrapText="bothSides"/>
            <wp:docPr id="10545237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23775" name="Picture 1"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5540" cy="1910080"/>
                    </a:xfrm>
                    <a:prstGeom prst="rect">
                      <a:avLst/>
                    </a:prstGeom>
                  </pic:spPr>
                </pic:pic>
              </a:graphicData>
            </a:graphic>
            <wp14:sizeRelH relativeFrom="margin">
              <wp14:pctWidth>0</wp14:pctWidth>
            </wp14:sizeRelH>
            <wp14:sizeRelV relativeFrom="margin">
              <wp14:pctHeight>0</wp14:pctHeight>
            </wp14:sizeRelV>
          </wp:anchor>
        </w:drawing>
      </w:r>
      <w:r w:rsidR="00C016E7">
        <w:rPr>
          <w:rFonts w:ascii="Arial" w:hAnsi="Arial" w:cs="Arial"/>
          <w:sz w:val="22"/>
          <w:szCs w:val="22"/>
        </w:rPr>
        <w:t>W</w:t>
      </w:r>
      <w:r w:rsidR="00053148" w:rsidRPr="00C016E7">
        <w:rPr>
          <w:rFonts w:ascii="Arial" w:hAnsi="Arial" w:cs="Arial"/>
          <w:sz w:val="22"/>
          <w:szCs w:val="22"/>
        </w:rPr>
        <w:t>e have implemented a short ‘5 minute’ bar model question</w:t>
      </w:r>
      <w:r w:rsidR="00C016E7">
        <w:rPr>
          <w:rFonts w:ascii="Arial" w:hAnsi="Arial" w:cs="Arial"/>
          <w:sz w:val="22"/>
          <w:szCs w:val="22"/>
        </w:rPr>
        <w:t>,</w:t>
      </w:r>
      <w:r w:rsidR="00053148" w:rsidRPr="00C016E7">
        <w:rPr>
          <w:rFonts w:ascii="Arial" w:hAnsi="Arial" w:cs="Arial"/>
          <w:sz w:val="22"/>
          <w:szCs w:val="22"/>
        </w:rPr>
        <w:t xml:space="preserve"> which follows the DNA. The bar model question has been developed to ensure that children have understanding of how to both ‘draw a bar model’ and also ‘how to use a bar model’. The repetition and ‘drip-feeding’ of the skills ensured children become confident in how to approach this style question. </w:t>
      </w:r>
    </w:p>
    <w:p w14:paraId="68D1D1B9" w14:textId="28E50FC7" w:rsidR="00053148" w:rsidRDefault="00053148" w:rsidP="00053148">
      <w:pPr>
        <w:pStyle w:val="NormalWeb"/>
        <w:spacing w:before="0" w:beforeAutospacing="0"/>
        <w:rPr>
          <w:rFonts w:ascii="Arial" w:hAnsi="Arial" w:cs="Arial"/>
          <w:sz w:val="22"/>
          <w:szCs w:val="22"/>
        </w:rPr>
      </w:pPr>
    </w:p>
    <w:p w14:paraId="3F731CEA" w14:textId="061442CC" w:rsidR="001C728D" w:rsidRDefault="001C728D" w:rsidP="00053148">
      <w:pPr>
        <w:pStyle w:val="NormalWeb"/>
        <w:spacing w:before="0" w:beforeAutospacing="0"/>
        <w:rPr>
          <w:rFonts w:ascii="Arial" w:hAnsi="Arial" w:cs="Arial"/>
          <w:sz w:val="22"/>
          <w:szCs w:val="22"/>
        </w:rPr>
      </w:pPr>
    </w:p>
    <w:p w14:paraId="66ED634B" w14:textId="77777777" w:rsidR="00EA6FED" w:rsidRDefault="00EA6FED" w:rsidP="00053148">
      <w:pPr>
        <w:pStyle w:val="NormalWeb"/>
        <w:spacing w:before="0" w:beforeAutospacing="0"/>
        <w:rPr>
          <w:rFonts w:ascii="Arial" w:hAnsi="Arial" w:cs="Arial"/>
          <w:b/>
          <w:bCs/>
          <w:sz w:val="22"/>
          <w:szCs w:val="22"/>
          <w:u w:val="single"/>
        </w:rPr>
      </w:pPr>
    </w:p>
    <w:p w14:paraId="75F370D1" w14:textId="77777777" w:rsidR="00EA6FED" w:rsidRDefault="00EA6FED" w:rsidP="00053148">
      <w:pPr>
        <w:pStyle w:val="NormalWeb"/>
        <w:spacing w:before="0" w:beforeAutospacing="0"/>
        <w:rPr>
          <w:rFonts w:ascii="Arial" w:hAnsi="Arial" w:cs="Arial"/>
          <w:b/>
          <w:bCs/>
          <w:sz w:val="22"/>
          <w:szCs w:val="22"/>
          <w:u w:val="single"/>
        </w:rPr>
      </w:pPr>
    </w:p>
    <w:p w14:paraId="72029690" w14:textId="77777777" w:rsidR="00EA6FED" w:rsidRDefault="00EA6FED" w:rsidP="00053148">
      <w:pPr>
        <w:pStyle w:val="NormalWeb"/>
        <w:spacing w:before="0" w:beforeAutospacing="0"/>
        <w:rPr>
          <w:rFonts w:ascii="Arial" w:hAnsi="Arial" w:cs="Arial"/>
          <w:b/>
          <w:bCs/>
          <w:sz w:val="22"/>
          <w:szCs w:val="22"/>
          <w:u w:val="single"/>
        </w:rPr>
      </w:pPr>
    </w:p>
    <w:p w14:paraId="6E40515A" w14:textId="77777777" w:rsidR="00EA6FED" w:rsidRDefault="00EA6FED" w:rsidP="00053148">
      <w:pPr>
        <w:pStyle w:val="NormalWeb"/>
        <w:spacing w:before="0" w:beforeAutospacing="0"/>
        <w:rPr>
          <w:rFonts w:ascii="Arial" w:hAnsi="Arial" w:cs="Arial"/>
          <w:b/>
          <w:bCs/>
          <w:sz w:val="22"/>
          <w:szCs w:val="22"/>
          <w:u w:val="single"/>
        </w:rPr>
      </w:pPr>
    </w:p>
    <w:p w14:paraId="6E36B613" w14:textId="77777777" w:rsidR="0089714E" w:rsidRDefault="0089714E" w:rsidP="00053148">
      <w:pPr>
        <w:pStyle w:val="NormalWeb"/>
        <w:spacing w:before="0" w:beforeAutospacing="0"/>
        <w:rPr>
          <w:rFonts w:ascii="Arial" w:hAnsi="Arial" w:cs="Arial"/>
          <w:b/>
          <w:bCs/>
          <w:sz w:val="22"/>
          <w:szCs w:val="22"/>
          <w:u w:val="single"/>
        </w:rPr>
      </w:pPr>
    </w:p>
    <w:p w14:paraId="566756AA" w14:textId="605D168B" w:rsidR="00C016E7" w:rsidRPr="00C016E7" w:rsidRDefault="00C016E7" w:rsidP="00053148">
      <w:pPr>
        <w:pStyle w:val="NormalWeb"/>
        <w:spacing w:before="0" w:beforeAutospacing="0"/>
        <w:rPr>
          <w:rFonts w:ascii="Arial" w:hAnsi="Arial" w:cs="Arial"/>
          <w:b/>
          <w:bCs/>
          <w:sz w:val="22"/>
          <w:szCs w:val="22"/>
          <w:u w:val="single"/>
        </w:rPr>
      </w:pPr>
      <w:r w:rsidRPr="00C016E7">
        <w:rPr>
          <w:rFonts w:ascii="Arial" w:hAnsi="Arial" w:cs="Arial"/>
          <w:b/>
          <w:bCs/>
          <w:sz w:val="22"/>
          <w:szCs w:val="22"/>
          <w:u w:val="single"/>
        </w:rPr>
        <w:lastRenderedPageBreak/>
        <w:t>Goal Led, Goal Free</w:t>
      </w:r>
    </w:p>
    <w:p w14:paraId="15A53DB0" w14:textId="3B7DB51E" w:rsidR="00053148" w:rsidRDefault="00053148" w:rsidP="00C016E7">
      <w:pPr>
        <w:pStyle w:val="NormalWeb"/>
        <w:spacing w:before="0" w:beforeAutospacing="0"/>
        <w:rPr>
          <w:rFonts w:ascii="Arial" w:hAnsi="Arial" w:cs="Arial"/>
          <w:sz w:val="22"/>
          <w:szCs w:val="22"/>
        </w:rPr>
      </w:pPr>
      <w:r w:rsidRPr="00C016E7">
        <w:rPr>
          <w:rFonts w:ascii="Arial" w:hAnsi="Arial" w:cs="Arial"/>
          <w:sz w:val="22"/>
          <w:szCs w:val="22"/>
        </w:rPr>
        <w:t xml:space="preserve">To support the teaching of </w:t>
      </w:r>
      <w:r w:rsidRPr="00C016E7">
        <w:rPr>
          <w:rFonts w:ascii="Arial" w:hAnsi="Arial" w:cs="Arial"/>
          <w:b/>
          <w:bCs/>
          <w:sz w:val="22"/>
          <w:szCs w:val="22"/>
        </w:rPr>
        <w:t>reasoning</w:t>
      </w:r>
      <w:r w:rsidRPr="00C016E7">
        <w:rPr>
          <w:rFonts w:ascii="Arial" w:hAnsi="Arial" w:cs="Arial"/>
          <w:sz w:val="22"/>
          <w:szCs w:val="22"/>
        </w:rPr>
        <w:t xml:space="preserve"> and </w:t>
      </w:r>
      <w:r w:rsidRPr="00C016E7">
        <w:rPr>
          <w:rFonts w:ascii="Arial" w:hAnsi="Arial" w:cs="Arial"/>
          <w:b/>
          <w:bCs/>
          <w:sz w:val="22"/>
          <w:szCs w:val="22"/>
        </w:rPr>
        <w:t>problem</w:t>
      </w:r>
      <w:r w:rsidRPr="00C016E7">
        <w:rPr>
          <w:rFonts w:ascii="Arial" w:hAnsi="Arial" w:cs="Arial"/>
          <w:sz w:val="22"/>
          <w:szCs w:val="22"/>
        </w:rPr>
        <w:t xml:space="preserve"> solving we have adapted the process of goal led, goal free by Gareth Metcalfe. Teachers prepare a reasoning and problem-solving question</w:t>
      </w:r>
      <w:r w:rsidR="00C016E7">
        <w:rPr>
          <w:rFonts w:ascii="Arial" w:hAnsi="Arial" w:cs="Arial"/>
          <w:sz w:val="22"/>
          <w:szCs w:val="22"/>
        </w:rPr>
        <w:t>s</w:t>
      </w:r>
      <w:r w:rsidRPr="00C016E7">
        <w:rPr>
          <w:rFonts w:ascii="Arial" w:hAnsi="Arial" w:cs="Arial"/>
          <w:sz w:val="22"/>
          <w:szCs w:val="22"/>
        </w:rPr>
        <w:t xml:space="preserve"> and slowly reveal the question to the children. </w:t>
      </w:r>
      <w:r w:rsidR="00C016E7">
        <w:rPr>
          <w:rFonts w:ascii="Arial" w:hAnsi="Arial" w:cs="Arial"/>
          <w:sz w:val="22"/>
          <w:szCs w:val="22"/>
        </w:rPr>
        <w:t xml:space="preserve">The purpose of the slow reveal is for children to think about the steps to success to answering the question </w:t>
      </w:r>
      <w:proofErr w:type="gramStart"/>
      <w:r w:rsidR="00C016E7">
        <w:rPr>
          <w:rFonts w:ascii="Arial" w:hAnsi="Arial" w:cs="Arial"/>
          <w:sz w:val="22"/>
          <w:szCs w:val="22"/>
        </w:rPr>
        <w:t>and also</w:t>
      </w:r>
      <w:proofErr w:type="gramEnd"/>
      <w:r w:rsidR="00C016E7">
        <w:rPr>
          <w:rFonts w:ascii="Arial" w:hAnsi="Arial" w:cs="Arial"/>
          <w:sz w:val="22"/>
          <w:szCs w:val="22"/>
        </w:rPr>
        <w:t xml:space="preserve"> to develop children’s </w:t>
      </w:r>
      <w:r w:rsidR="00C016E7" w:rsidRPr="00C016E7">
        <w:rPr>
          <w:rFonts w:ascii="Arial" w:hAnsi="Arial" w:cs="Arial"/>
          <w:b/>
          <w:bCs/>
          <w:sz w:val="22"/>
          <w:szCs w:val="22"/>
        </w:rPr>
        <w:t>oracy</w:t>
      </w:r>
      <w:r w:rsidR="00C016E7">
        <w:rPr>
          <w:rFonts w:ascii="Arial" w:hAnsi="Arial" w:cs="Arial"/>
          <w:sz w:val="22"/>
          <w:szCs w:val="22"/>
        </w:rPr>
        <w:t xml:space="preserve"> around maths. </w:t>
      </w:r>
    </w:p>
    <w:p w14:paraId="11629678" w14:textId="244F43F4" w:rsidR="0023665C" w:rsidRDefault="00671F9E" w:rsidP="00C016E7">
      <w:pPr>
        <w:pStyle w:val="NormalWeb"/>
        <w:spacing w:before="0" w:beforeAutospacing="0"/>
        <w:rPr>
          <w:rFonts w:ascii="Arial" w:hAnsi="Arial" w:cs="Arial"/>
          <w:sz w:val="22"/>
          <w:szCs w:val="22"/>
        </w:rPr>
      </w:pPr>
      <w:r w:rsidRPr="0023665C">
        <w:rPr>
          <w:rFonts w:ascii="Arial" w:hAnsi="Arial" w:cs="Arial"/>
          <w:sz w:val="22"/>
          <w:szCs w:val="22"/>
        </w:rPr>
        <w:drawing>
          <wp:anchor distT="0" distB="0" distL="114300" distR="114300" simplePos="0" relativeHeight="251661312" behindDoc="0" locked="0" layoutInCell="1" allowOverlap="1" wp14:anchorId="502AC7BA" wp14:editId="2C2E4E7E">
            <wp:simplePos x="0" y="0"/>
            <wp:positionH relativeFrom="margin">
              <wp:align>left</wp:align>
            </wp:positionH>
            <wp:positionV relativeFrom="paragraph">
              <wp:posOffset>272415</wp:posOffset>
            </wp:positionV>
            <wp:extent cx="2647315" cy="1677670"/>
            <wp:effectExtent l="0" t="0" r="635" b="0"/>
            <wp:wrapSquare wrapText="bothSides"/>
            <wp:docPr id="782034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34500"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47315" cy="1677670"/>
                    </a:xfrm>
                    <a:prstGeom prst="rect">
                      <a:avLst/>
                    </a:prstGeom>
                  </pic:spPr>
                </pic:pic>
              </a:graphicData>
            </a:graphic>
            <wp14:sizeRelH relativeFrom="margin">
              <wp14:pctWidth>0</wp14:pctWidth>
            </wp14:sizeRelH>
            <wp14:sizeRelV relativeFrom="margin">
              <wp14:pctHeight>0</wp14:pctHeight>
            </wp14:sizeRelV>
          </wp:anchor>
        </w:drawing>
      </w:r>
    </w:p>
    <w:p w14:paraId="65C6F958" w14:textId="0EEE0C9B" w:rsidR="00E15B50" w:rsidRDefault="007179C3" w:rsidP="00C016E7">
      <w:pPr>
        <w:pStyle w:val="NormalWeb"/>
        <w:spacing w:before="0" w:beforeAutospacing="0"/>
        <w:rPr>
          <w:rFonts w:ascii="Arial" w:hAnsi="Arial" w:cs="Arial"/>
          <w:sz w:val="22"/>
          <w:szCs w:val="22"/>
        </w:rPr>
      </w:pPr>
      <w:r w:rsidRPr="007179C3">
        <w:rPr>
          <w:rFonts w:ascii="Arial" w:hAnsi="Arial" w:cs="Arial"/>
          <w:b/>
          <w:bCs/>
          <w:sz w:val="22"/>
          <w:szCs w:val="22"/>
          <w:u w:val="single"/>
        </w:rPr>
        <w:drawing>
          <wp:anchor distT="0" distB="0" distL="114300" distR="114300" simplePos="0" relativeHeight="251662336" behindDoc="0" locked="0" layoutInCell="1" allowOverlap="1" wp14:anchorId="7FFB48AB" wp14:editId="0786137D">
            <wp:simplePos x="0" y="0"/>
            <wp:positionH relativeFrom="column">
              <wp:posOffset>3043138</wp:posOffset>
            </wp:positionH>
            <wp:positionV relativeFrom="paragraph">
              <wp:posOffset>29845</wp:posOffset>
            </wp:positionV>
            <wp:extent cx="2060575" cy="1618615"/>
            <wp:effectExtent l="0" t="0" r="0" b="635"/>
            <wp:wrapSquare wrapText="bothSides"/>
            <wp:docPr id="1850907748" name="Picture 1" descr="A bicycle with a question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07748" name="Picture 1" descr="A bicycle with a question mark&#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0575" cy="1618615"/>
                    </a:xfrm>
                    <a:prstGeom prst="rect">
                      <a:avLst/>
                    </a:prstGeom>
                  </pic:spPr>
                </pic:pic>
              </a:graphicData>
            </a:graphic>
            <wp14:sizeRelH relativeFrom="margin">
              <wp14:pctWidth>0</wp14:pctWidth>
            </wp14:sizeRelH>
            <wp14:sizeRelV relativeFrom="margin">
              <wp14:pctHeight>0</wp14:pctHeight>
            </wp14:sizeRelV>
          </wp:anchor>
        </w:drawing>
      </w:r>
    </w:p>
    <w:p w14:paraId="36947BFF" w14:textId="065D5199" w:rsidR="0023665C" w:rsidRDefault="0023665C" w:rsidP="00C016E7">
      <w:pPr>
        <w:pStyle w:val="NormalWeb"/>
        <w:spacing w:before="0" w:beforeAutospacing="0"/>
        <w:rPr>
          <w:rFonts w:ascii="Arial" w:hAnsi="Arial" w:cs="Arial"/>
          <w:b/>
          <w:bCs/>
          <w:sz w:val="22"/>
          <w:szCs w:val="22"/>
          <w:u w:val="single"/>
        </w:rPr>
      </w:pPr>
    </w:p>
    <w:p w14:paraId="50EAEBEC" w14:textId="7B7BB023" w:rsidR="0023665C" w:rsidRDefault="0023665C" w:rsidP="00C016E7">
      <w:pPr>
        <w:pStyle w:val="NormalWeb"/>
        <w:spacing w:before="0" w:beforeAutospacing="0"/>
        <w:rPr>
          <w:rFonts w:ascii="Arial" w:hAnsi="Arial" w:cs="Arial"/>
          <w:b/>
          <w:bCs/>
          <w:sz w:val="22"/>
          <w:szCs w:val="22"/>
          <w:u w:val="single"/>
        </w:rPr>
      </w:pPr>
    </w:p>
    <w:p w14:paraId="6FAE637D" w14:textId="3C8E55A9" w:rsidR="0023665C" w:rsidRDefault="0023665C" w:rsidP="00C016E7">
      <w:pPr>
        <w:pStyle w:val="NormalWeb"/>
        <w:spacing w:before="0" w:beforeAutospacing="0"/>
        <w:rPr>
          <w:rFonts w:ascii="Arial" w:hAnsi="Arial" w:cs="Arial"/>
          <w:b/>
          <w:bCs/>
          <w:sz w:val="22"/>
          <w:szCs w:val="22"/>
          <w:u w:val="single"/>
        </w:rPr>
      </w:pPr>
    </w:p>
    <w:p w14:paraId="736AF114" w14:textId="396FBE8D" w:rsidR="0023665C" w:rsidRDefault="0023665C" w:rsidP="00C016E7">
      <w:pPr>
        <w:pStyle w:val="NormalWeb"/>
        <w:spacing w:before="0" w:beforeAutospacing="0"/>
        <w:rPr>
          <w:rFonts w:ascii="Arial" w:hAnsi="Arial" w:cs="Arial"/>
          <w:b/>
          <w:bCs/>
          <w:sz w:val="22"/>
          <w:szCs w:val="22"/>
          <w:u w:val="single"/>
        </w:rPr>
      </w:pPr>
    </w:p>
    <w:p w14:paraId="57EF14DC" w14:textId="77777777" w:rsidR="00EA6FED" w:rsidRDefault="00EA6FED" w:rsidP="00C016E7">
      <w:pPr>
        <w:pStyle w:val="NormalWeb"/>
        <w:spacing w:before="0" w:beforeAutospacing="0"/>
        <w:rPr>
          <w:rFonts w:ascii="Arial" w:hAnsi="Arial" w:cs="Arial"/>
          <w:b/>
          <w:bCs/>
          <w:sz w:val="22"/>
          <w:szCs w:val="22"/>
          <w:u w:val="single"/>
        </w:rPr>
      </w:pPr>
    </w:p>
    <w:p w14:paraId="2D184E1B" w14:textId="389F7242" w:rsidR="00C016E7" w:rsidRPr="00C016E7" w:rsidRDefault="00C016E7" w:rsidP="00C016E7">
      <w:pPr>
        <w:pStyle w:val="NormalWeb"/>
        <w:spacing w:before="0" w:beforeAutospacing="0"/>
        <w:rPr>
          <w:rFonts w:ascii="Arial" w:hAnsi="Arial" w:cs="Arial"/>
          <w:b/>
          <w:bCs/>
          <w:sz w:val="22"/>
          <w:szCs w:val="22"/>
          <w:u w:val="single"/>
        </w:rPr>
      </w:pPr>
      <w:r w:rsidRPr="00C016E7">
        <w:rPr>
          <w:rFonts w:ascii="Arial" w:hAnsi="Arial" w:cs="Arial"/>
          <w:b/>
          <w:bCs/>
          <w:sz w:val="22"/>
          <w:szCs w:val="22"/>
          <w:u w:val="single"/>
        </w:rPr>
        <w:t>Rapid Recall</w:t>
      </w:r>
    </w:p>
    <w:p w14:paraId="06FE452B" w14:textId="2218066C" w:rsidR="00C016E7" w:rsidRDefault="00C016E7" w:rsidP="00C016E7">
      <w:pPr>
        <w:pStyle w:val="NormalWeb"/>
        <w:spacing w:before="0" w:beforeAutospacing="0"/>
        <w:rPr>
          <w:rFonts w:ascii="Arial" w:hAnsi="Arial" w:cs="Arial"/>
          <w:color w:val="000000" w:themeColor="text1"/>
          <w:sz w:val="22"/>
          <w:szCs w:val="22"/>
        </w:rPr>
      </w:pPr>
      <w:r w:rsidRPr="00C016E7">
        <w:rPr>
          <w:rFonts w:ascii="Arial" w:hAnsi="Arial" w:cs="Arial"/>
          <w:color w:val="000000" w:themeColor="text1"/>
          <w:sz w:val="22"/>
          <w:szCs w:val="22"/>
        </w:rPr>
        <w:t xml:space="preserve">Rapid Recall is an </w:t>
      </w:r>
      <w:r w:rsidRPr="00C016E7">
        <w:rPr>
          <w:rFonts w:ascii="Arial" w:hAnsi="Arial" w:cs="Arial"/>
          <w:b/>
          <w:bCs/>
          <w:color w:val="000000" w:themeColor="text1"/>
          <w:sz w:val="22"/>
          <w:szCs w:val="22"/>
        </w:rPr>
        <w:t>integral</w:t>
      </w:r>
      <w:r w:rsidRPr="00C016E7">
        <w:rPr>
          <w:rFonts w:ascii="Arial" w:hAnsi="Arial" w:cs="Arial"/>
          <w:color w:val="000000" w:themeColor="text1"/>
          <w:sz w:val="22"/>
          <w:szCs w:val="22"/>
        </w:rPr>
        <w:t xml:space="preserve"> aspect at Buckingham Primary Academy, emphasising the need to cultivate not only children's reasoning and problem-solving skills but also their </w:t>
      </w:r>
      <w:r w:rsidRPr="00C016E7">
        <w:rPr>
          <w:rFonts w:ascii="Arial" w:hAnsi="Arial" w:cs="Arial"/>
          <w:b/>
          <w:bCs/>
          <w:color w:val="000000" w:themeColor="text1"/>
          <w:sz w:val="22"/>
          <w:szCs w:val="22"/>
        </w:rPr>
        <w:t>fluency</w:t>
      </w:r>
      <w:r w:rsidRPr="00C016E7">
        <w:rPr>
          <w:rFonts w:ascii="Arial" w:hAnsi="Arial" w:cs="Arial"/>
          <w:color w:val="000000" w:themeColor="text1"/>
          <w:sz w:val="22"/>
          <w:szCs w:val="22"/>
        </w:rPr>
        <w:t xml:space="preserve">. Each day, following lunchtime, children engage in the Rapid Recall, providing an </w:t>
      </w:r>
      <w:r w:rsidRPr="00C016E7">
        <w:rPr>
          <w:rFonts w:ascii="Arial" w:hAnsi="Arial" w:cs="Arial"/>
          <w:b/>
          <w:bCs/>
          <w:color w:val="000000" w:themeColor="text1"/>
          <w:sz w:val="22"/>
          <w:szCs w:val="22"/>
        </w:rPr>
        <w:t>opportunity</w:t>
      </w:r>
      <w:r w:rsidRPr="00C016E7">
        <w:rPr>
          <w:rFonts w:ascii="Arial" w:hAnsi="Arial" w:cs="Arial"/>
          <w:color w:val="000000" w:themeColor="text1"/>
          <w:sz w:val="22"/>
          <w:szCs w:val="22"/>
        </w:rPr>
        <w:t xml:space="preserve"> to reinforce </w:t>
      </w:r>
      <w:r w:rsidRPr="00C016E7">
        <w:rPr>
          <w:rFonts w:ascii="Arial" w:hAnsi="Arial" w:cs="Arial"/>
          <w:b/>
          <w:bCs/>
          <w:color w:val="000000" w:themeColor="text1"/>
          <w:sz w:val="22"/>
          <w:szCs w:val="22"/>
        </w:rPr>
        <w:t>fluency</w:t>
      </w:r>
      <w:r w:rsidRPr="00C016E7">
        <w:rPr>
          <w:rFonts w:ascii="Arial" w:hAnsi="Arial" w:cs="Arial"/>
          <w:color w:val="000000" w:themeColor="text1"/>
          <w:sz w:val="22"/>
          <w:szCs w:val="22"/>
        </w:rPr>
        <w:t xml:space="preserve"> across various skills. The weekly focus adjusts based on ongoing assessments and data. Through </w:t>
      </w:r>
      <w:r w:rsidRPr="00C016E7">
        <w:rPr>
          <w:rFonts w:ascii="Arial" w:hAnsi="Arial" w:cs="Arial"/>
          <w:b/>
          <w:bCs/>
          <w:color w:val="000000" w:themeColor="text1"/>
          <w:sz w:val="22"/>
          <w:szCs w:val="22"/>
        </w:rPr>
        <w:t>consistent</w:t>
      </w:r>
      <w:r w:rsidRPr="00C016E7">
        <w:rPr>
          <w:rFonts w:ascii="Arial" w:hAnsi="Arial" w:cs="Arial"/>
          <w:color w:val="000000" w:themeColor="text1"/>
          <w:sz w:val="22"/>
          <w:szCs w:val="22"/>
        </w:rPr>
        <w:t xml:space="preserve"> daily practice and </w:t>
      </w:r>
      <w:r w:rsidRPr="00C016E7">
        <w:rPr>
          <w:rFonts w:ascii="Arial" w:hAnsi="Arial" w:cs="Arial"/>
          <w:b/>
          <w:bCs/>
          <w:color w:val="000000" w:themeColor="text1"/>
          <w:sz w:val="22"/>
          <w:szCs w:val="22"/>
        </w:rPr>
        <w:t>retrieval</w:t>
      </w:r>
      <w:r w:rsidRPr="00C016E7">
        <w:rPr>
          <w:rFonts w:ascii="Arial" w:hAnsi="Arial" w:cs="Arial"/>
          <w:color w:val="000000" w:themeColor="text1"/>
          <w:sz w:val="22"/>
          <w:szCs w:val="22"/>
        </w:rPr>
        <w:t xml:space="preserve">, we strive to </w:t>
      </w:r>
      <w:r w:rsidRPr="00C016E7">
        <w:rPr>
          <w:rFonts w:ascii="Arial" w:hAnsi="Arial" w:cs="Arial"/>
          <w:b/>
          <w:bCs/>
          <w:color w:val="000000" w:themeColor="text1"/>
          <w:sz w:val="22"/>
          <w:szCs w:val="22"/>
        </w:rPr>
        <w:t>instil</w:t>
      </w:r>
      <w:r w:rsidRPr="00C016E7">
        <w:rPr>
          <w:rFonts w:ascii="Arial" w:hAnsi="Arial" w:cs="Arial"/>
          <w:color w:val="000000" w:themeColor="text1"/>
          <w:sz w:val="22"/>
          <w:szCs w:val="22"/>
        </w:rPr>
        <w:t xml:space="preserve"> </w:t>
      </w:r>
      <w:r w:rsidRPr="00C016E7">
        <w:rPr>
          <w:rFonts w:ascii="Arial" w:hAnsi="Arial" w:cs="Arial"/>
          <w:b/>
          <w:bCs/>
          <w:color w:val="000000" w:themeColor="text1"/>
          <w:sz w:val="22"/>
          <w:szCs w:val="22"/>
        </w:rPr>
        <w:t>confidence</w:t>
      </w:r>
      <w:r w:rsidRPr="00C016E7">
        <w:rPr>
          <w:rFonts w:ascii="Arial" w:hAnsi="Arial" w:cs="Arial"/>
          <w:color w:val="000000" w:themeColor="text1"/>
          <w:sz w:val="22"/>
          <w:szCs w:val="22"/>
        </w:rPr>
        <w:t xml:space="preserve"> and </w:t>
      </w:r>
      <w:r w:rsidRPr="00C016E7">
        <w:rPr>
          <w:rFonts w:ascii="Arial" w:hAnsi="Arial" w:cs="Arial"/>
          <w:b/>
          <w:bCs/>
          <w:color w:val="000000" w:themeColor="text1"/>
          <w:sz w:val="22"/>
          <w:szCs w:val="22"/>
        </w:rPr>
        <w:t>fluency</w:t>
      </w:r>
      <w:r w:rsidRPr="00C016E7">
        <w:rPr>
          <w:rFonts w:ascii="Arial" w:hAnsi="Arial" w:cs="Arial"/>
          <w:color w:val="000000" w:themeColor="text1"/>
          <w:sz w:val="22"/>
          <w:szCs w:val="22"/>
        </w:rPr>
        <w:t xml:space="preserve"> in the children's skill set. </w:t>
      </w:r>
    </w:p>
    <w:p w14:paraId="405C62C8" w14:textId="76268C47" w:rsidR="002C54AE" w:rsidRPr="00C016E7" w:rsidRDefault="00671F9E" w:rsidP="00C016E7">
      <w:pPr>
        <w:pStyle w:val="NormalWeb"/>
        <w:spacing w:before="0" w:beforeAutospacing="0"/>
        <w:rPr>
          <w:rFonts w:ascii="Arial" w:hAnsi="Arial" w:cs="Arial"/>
          <w:color w:val="000000" w:themeColor="text1"/>
          <w:sz w:val="22"/>
          <w:szCs w:val="22"/>
        </w:rPr>
      </w:pPr>
      <w:r w:rsidRPr="002C54AE">
        <w:rPr>
          <w:rFonts w:ascii="Arial" w:hAnsi="Arial" w:cs="Arial"/>
          <w:color w:val="000000" w:themeColor="text1"/>
          <w:sz w:val="22"/>
          <w:szCs w:val="22"/>
        </w:rPr>
        <w:drawing>
          <wp:anchor distT="0" distB="0" distL="114300" distR="114300" simplePos="0" relativeHeight="251658240" behindDoc="1" locked="0" layoutInCell="1" allowOverlap="1" wp14:anchorId="52A44E2A" wp14:editId="2BAE99BE">
            <wp:simplePos x="0" y="0"/>
            <wp:positionH relativeFrom="margin">
              <wp:posOffset>3001408</wp:posOffset>
            </wp:positionH>
            <wp:positionV relativeFrom="paragraph">
              <wp:posOffset>59102</wp:posOffset>
            </wp:positionV>
            <wp:extent cx="1583690" cy="1828800"/>
            <wp:effectExtent l="0" t="0" r="0" b="0"/>
            <wp:wrapTight wrapText="bothSides">
              <wp:wrapPolygon edited="0">
                <wp:start x="0" y="0"/>
                <wp:lineTo x="0" y="21375"/>
                <wp:lineTo x="21306" y="21375"/>
                <wp:lineTo x="21306" y="0"/>
                <wp:lineTo x="0" y="0"/>
              </wp:wrapPolygon>
            </wp:wrapTight>
            <wp:docPr id="1846607417" name="Picture 1" descr="A collage of childre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07417" name="Picture 1" descr="A collage of children sitting at a des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3690"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CB0B375" wp14:editId="38E40E92">
            <wp:simplePos x="0" y="0"/>
            <wp:positionH relativeFrom="margin">
              <wp:posOffset>27295</wp:posOffset>
            </wp:positionH>
            <wp:positionV relativeFrom="paragraph">
              <wp:posOffset>70997</wp:posOffset>
            </wp:positionV>
            <wp:extent cx="2246630" cy="1684655"/>
            <wp:effectExtent l="0" t="0" r="1270" b="0"/>
            <wp:wrapNone/>
            <wp:docPr id="1726392193"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663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2614E" w14:textId="5F67D726" w:rsidR="002C54AE" w:rsidRDefault="002C54AE" w:rsidP="00C016E7">
      <w:pPr>
        <w:pStyle w:val="NormalWeb"/>
        <w:spacing w:before="0" w:beforeAutospacing="0"/>
        <w:rPr>
          <w:rFonts w:ascii="Arial" w:hAnsi="Arial" w:cs="Arial"/>
          <w:color w:val="000000" w:themeColor="text1"/>
          <w:sz w:val="22"/>
          <w:szCs w:val="22"/>
        </w:rPr>
      </w:pPr>
    </w:p>
    <w:p w14:paraId="0A2226AA" w14:textId="26B7153F" w:rsidR="002C54AE" w:rsidRDefault="002C54AE" w:rsidP="00C016E7">
      <w:pPr>
        <w:pStyle w:val="NormalWeb"/>
        <w:spacing w:before="0" w:beforeAutospacing="0"/>
        <w:rPr>
          <w:rFonts w:ascii="Arial" w:hAnsi="Arial" w:cs="Arial"/>
          <w:color w:val="000000" w:themeColor="text1"/>
          <w:sz w:val="22"/>
          <w:szCs w:val="22"/>
        </w:rPr>
      </w:pPr>
    </w:p>
    <w:p w14:paraId="2586153B" w14:textId="77777777" w:rsidR="002C54AE" w:rsidRDefault="002C54AE" w:rsidP="00C016E7">
      <w:pPr>
        <w:pStyle w:val="NormalWeb"/>
        <w:spacing w:before="0" w:beforeAutospacing="0"/>
        <w:rPr>
          <w:rFonts w:ascii="Arial" w:hAnsi="Arial" w:cs="Arial"/>
          <w:color w:val="000000" w:themeColor="text1"/>
          <w:sz w:val="22"/>
          <w:szCs w:val="22"/>
        </w:rPr>
      </w:pPr>
    </w:p>
    <w:p w14:paraId="7BCE8DBB" w14:textId="7AFD8F8F" w:rsidR="00671F9E" w:rsidRDefault="00671F9E" w:rsidP="00C016E7">
      <w:pPr>
        <w:pStyle w:val="NormalWeb"/>
        <w:spacing w:before="0" w:beforeAutospacing="0"/>
        <w:rPr>
          <w:rFonts w:ascii="Arial" w:hAnsi="Arial" w:cs="Arial"/>
          <w:color w:val="000000" w:themeColor="text1"/>
          <w:sz w:val="22"/>
          <w:szCs w:val="22"/>
        </w:rPr>
      </w:pPr>
    </w:p>
    <w:p w14:paraId="77B84126" w14:textId="368DE545" w:rsidR="00671F9E" w:rsidRDefault="00671F9E" w:rsidP="00C016E7">
      <w:pPr>
        <w:pStyle w:val="NormalWeb"/>
        <w:spacing w:before="0" w:beforeAutospacing="0"/>
        <w:rPr>
          <w:rFonts w:ascii="Arial" w:hAnsi="Arial" w:cs="Arial"/>
          <w:color w:val="000000" w:themeColor="text1"/>
          <w:sz w:val="22"/>
          <w:szCs w:val="22"/>
        </w:rPr>
      </w:pPr>
    </w:p>
    <w:p w14:paraId="48B6990A" w14:textId="7CA157B6" w:rsidR="00C016E7" w:rsidRPr="00C016E7" w:rsidRDefault="0089714E" w:rsidP="00C016E7">
      <w:pPr>
        <w:pStyle w:val="NormalWeb"/>
        <w:spacing w:before="0" w:beforeAutospacing="0"/>
        <w:rPr>
          <w:rFonts w:ascii="Arial" w:hAnsi="Arial" w:cs="Arial"/>
          <w:color w:val="000000" w:themeColor="text1"/>
          <w:sz w:val="22"/>
          <w:szCs w:val="22"/>
        </w:rPr>
      </w:pPr>
      <w:r w:rsidRPr="005F1D51">
        <w:rPr>
          <w:rFonts w:ascii="Comic Sans MS" w:hAnsi="Comic Sans MS"/>
          <w:noProof/>
        </w:rPr>
        <w:drawing>
          <wp:anchor distT="0" distB="0" distL="114300" distR="114300" simplePos="0" relativeHeight="251666432" behindDoc="1" locked="0" layoutInCell="1" allowOverlap="1" wp14:anchorId="5196EF90" wp14:editId="0DE37713">
            <wp:simplePos x="0" y="0"/>
            <wp:positionH relativeFrom="column">
              <wp:posOffset>-14605</wp:posOffset>
            </wp:positionH>
            <wp:positionV relativeFrom="paragraph">
              <wp:posOffset>287020</wp:posOffset>
            </wp:positionV>
            <wp:extent cx="5707380" cy="1648460"/>
            <wp:effectExtent l="0" t="0" r="7620" b="8890"/>
            <wp:wrapNone/>
            <wp:docPr id="243043686" name="Picture 1" descr="A diagram of numbers and composi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43686" name="Picture 1" descr="A diagram of numbers and composition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707380" cy="1648460"/>
                    </a:xfrm>
                    <a:prstGeom prst="rect">
                      <a:avLst/>
                    </a:prstGeom>
                  </pic:spPr>
                </pic:pic>
              </a:graphicData>
            </a:graphic>
          </wp:anchor>
        </w:drawing>
      </w:r>
      <w:r w:rsidR="00C016E7" w:rsidRPr="00C016E7">
        <w:rPr>
          <w:rFonts w:ascii="Arial" w:hAnsi="Arial" w:cs="Arial"/>
          <w:color w:val="000000" w:themeColor="text1"/>
          <w:sz w:val="22"/>
          <w:szCs w:val="22"/>
        </w:rPr>
        <w:t xml:space="preserve">An example of the Year 2 Autumn 1 overview is provided below: </w:t>
      </w:r>
    </w:p>
    <w:p w14:paraId="17F39552" w14:textId="3ACF8D3E" w:rsidR="00385173" w:rsidRPr="00092F96" w:rsidRDefault="00385173">
      <w:pPr>
        <w:rPr>
          <w:rFonts w:ascii="Arial" w:hAnsi="Arial" w:cs="Arial"/>
          <w:color w:val="000000" w:themeColor="text1"/>
        </w:rPr>
      </w:pPr>
    </w:p>
    <w:sectPr w:rsidR="00385173" w:rsidRPr="00092F96">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44E6D" w14:textId="77777777" w:rsidR="00E45C5D" w:rsidRDefault="00E45C5D" w:rsidP="00C016E7">
      <w:pPr>
        <w:spacing w:after="0" w:line="240" w:lineRule="auto"/>
      </w:pPr>
      <w:r>
        <w:separator/>
      </w:r>
    </w:p>
  </w:endnote>
  <w:endnote w:type="continuationSeparator" w:id="0">
    <w:p w14:paraId="7D9217E7" w14:textId="77777777" w:rsidR="00E45C5D" w:rsidRDefault="00E45C5D" w:rsidP="00C01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5E8F" w14:textId="77777777" w:rsidR="00E45C5D" w:rsidRDefault="00E45C5D" w:rsidP="00C016E7">
      <w:pPr>
        <w:spacing w:after="0" w:line="240" w:lineRule="auto"/>
      </w:pPr>
      <w:r>
        <w:separator/>
      </w:r>
    </w:p>
  </w:footnote>
  <w:footnote w:type="continuationSeparator" w:id="0">
    <w:p w14:paraId="72E0846E" w14:textId="77777777" w:rsidR="00E45C5D" w:rsidRDefault="00E45C5D" w:rsidP="00C016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60E6" w14:textId="4297CF8F" w:rsidR="00C016E7" w:rsidRDefault="00C016E7">
    <w:pPr>
      <w:pStyle w:val="Header"/>
    </w:pPr>
    <w:r>
      <w:rPr>
        <w:noProof/>
        <w:lang w:eastAsia="en-GB"/>
      </w:rPr>
      <w:drawing>
        <wp:inline distT="0" distB="0" distL="0" distR="0" wp14:anchorId="55026B21" wp14:editId="63A429F8">
          <wp:extent cx="5715000" cy="784860"/>
          <wp:effectExtent l="0" t="0" r="0" b="0"/>
          <wp:docPr id="2" name="Picture 2" descr="Buckingham Primary Academy">
            <a:hlinkClick xmlns:a="http://schemas.openxmlformats.org/drawingml/2006/main" r:id="rId1" tooltip="&quot;&quot;"/>
          </wp:docPr>
          <wp:cNvGraphicFramePr/>
          <a:graphic xmlns:a="http://schemas.openxmlformats.org/drawingml/2006/main">
            <a:graphicData uri="http://schemas.openxmlformats.org/drawingml/2006/picture">
              <pic:pic xmlns:pic="http://schemas.openxmlformats.org/drawingml/2006/picture">
                <pic:nvPicPr>
                  <pic:cNvPr id="2" name="Picture 2" descr="Buckingham Primary Academy">
                    <a:hlinkClick r:id="rId1" tooltip="&quot;&quo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15000" cy="784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655975"/>
    <w:multiLevelType w:val="hybridMultilevel"/>
    <w:tmpl w:val="1CE2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7818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96"/>
    <w:rsid w:val="000002A9"/>
    <w:rsid w:val="00053148"/>
    <w:rsid w:val="00092F96"/>
    <w:rsid w:val="001C0C0C"/>
    <w:rsid w:val="001C728D"/>
    <w:rsid w:val="0023665C"/>
    <w:rsid w:val="002C54AE"/>
    <w:rsid w:val="00385173"/>
    <w:rsid w:val="003A6902"/>
    <w:rsid w:val="00564160"/>
    <w:rsid w:val="005A1D0A"/>
    <w:rsid w:val="00671F9E"/>
    <w:rsid w:val="007179C3"/>
    <w:rsid w:val="0089714E"/>
    <w:rsid w:val="00AA2329"/>
    <w:rsid w:val="00AC6357"/>
    <w:rsid w:val="00BA0949"/>
    <w:rsid w:val="00BB5562"/>
    <w:rsid w:val="00C016E7"/>
    <w:rsid w:val="00C907E9"/>
    <w:rsid w:val="00E12B72"/>
    <w:rsid w:val="00E15B50"/>
    <w:rsid w:val="00E45C5D"/>
    <w:rsid w:val="00EA6FED"/>
    <w:rsid w:val="00F37A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248B3"/>
  <w15:chartTrackingRefBased/>
  <w15:docId w15:val="{896AEF82-871E-4FF2-96CC-EAD9829ED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2F9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385173"/>
    <w:pPr>
      <w:ind w:left="720"/>
      <w:contextualSpacing/>
    </w:pPr>
    <w:rPr>
      <w:kern w:val="0"/>
      <w14:ligatures w14:val="none"/>
    </w:rPr>
  </w:style>
  <w:style w:type="paragraph" w:styleId="Header">
    <w:name w:val="header"/>
    <w:basedOn w:val="Normal"/>
    <w:link w:val="HeaderChar"/>
    <w:uiPriority w:val="99"/>
    <w:unhideWhenUsed/>
    <w:rsid w:val="00C01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6E7"/>
  </w:style>
  <w:style w:type="paragraph" w:styleId="Footer">
    <w:name w:val="footer"/>
    <w:basedOn w:val="Normal"/>
    <w:link w:val="FooterChar"/>
    <w:uiPriority w:val="99"/>
    <w:unhideWhenUsed/>
    <w:rsid w:val="00C01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6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0567">
      <w:bodyDiv w:val="1"/>
      <w:marLeft w:val="0"/>
      <w:marRight w:val="0"/>
      <w:marTop w:val="0"/>
      <w:marBottom w:val="0"/>
      <w:divBdr>
        <w:top w:val="none" w:sz="0" w:space="0" w:color="auto"/>
        <w:left w:val="none" w:sz="0" w:space="0" w:color="auto"/>
        <w:bottom w:val="none" w:sz="0" w:space="0" w:color="auto"/>
        <w:right w:val="none" w:sz="0" w:space="0" w:color="auto"/>
      </w:divBdr>
      <w:divsChild>
        <w:div w:id="787234010">
          <w:marLeft w:val="0"/>
          <w:marRight w:val="0"/>
          <w:marTop w:val="0"/>
          <w:marBottom w:val="0"/>
          <w:divBdr>
            <w:top w:val="none" w:sz="0" w:space="0" w:color="auto"/>
            <w:left w:val="none" w:sz="0" w:space="0" w:color="auto"/>
            <w:bottom w:val="none" w:sz="0" w:space="0" w:color="auto"/>
            <w:right w:val="none" w:sz="0" w:space="0" w:color="auto"/>
          </w:divBdr>
        </w:div>
        <w:div w:id="114101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buckinghamprimaryacademy.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a2faa68-403d-4087-a78e-2639e168f601">
      <Terms xmlns="http://schemas.microsoft.com/office/infopath/2007/PartnerControls"/>
    </lcf76f155ced4ddcb4097134ff3c332f>
    <TaxCatchAll xmlns="8bc44ad1-2ca1-4151-8610-1d42439433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C80AD067897B40A82E2E3DE28CDAE5" ma:contentTypeVersion="15" ma:contentTypeDescription="Create a new document." ma:contentTypeScope="" ma:versionID="556a1999d7e8115e87882ddeec046324">
  <xsd:schema xmlns:xsd="http://www.w3.org/2001/XMLSchema" xmlns:xs="http://www.w3.org/2001/XMLSchema" xmlns:p="http://schemas.microsoft.com/office/2006/metadata/properties" xmlns:ns2="aa2faa68-403d-4087-a78e-2639e168f601" xmlns:ns3="8bc44ad1-2ca1-4151-8610-1d42439433b0" targetNamespace="http://schemas.microsoft.com/office/2006/metadata/properties" ma:root="true" ma:fieldsID="33cd9c03bef9497cfb3ef41aff0e4a07" ns2:_="" ns3:_="">
    <xsd:import namespace="aa2faa68-403d-4087-a78e-2639e168f601"/>
    <xsd:import namespace="8bc44ad1-2ca1-4151-8610-1d42439433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faa68-403d-4087-a78e-2639e168f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c44ad1-2ca1-4151-8610-1d42439433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5b25167-f095-49bd-9fa0-2356ddbf1155}" ma:internalName="TaxCatchAll" ma:showField="CatchAllData" ma:web="8bc44ad1-2ca1-4151-8610-1d42439433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4790F8-6096-44C1-8919-1F6D67A8C138}">
  <ds:schemaRefs>
    <ds:schemaRef ds:uri="http://purl.org/dc/elements/1.1/"/>
    <ds:schemaRef ds:uri="http://www.w3.org/XML/1998/namespace"/>
    <ds:schemaRef ds:uri="8bc44ad1-2ca1-4151-8610-1d42439433b0"/>
    <ds:schemaRef ds:uri="http://purl.org/dc/dcmityp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aa2faa68-403d-4087-a78e-2639e168f601"/>
    <ds:schemaRef ds:uri="http://schemas.microsoft.com/office/2006/metadata/properties"/>
  </ds:schemaRefs>
</ds:datastoreItem>
</file>

<file path=customXml/itemProps2.xml><?xml version="1.0" encoding="utf-8"?>
<ds:datastoreItem xmlns:ds="http://schemas.openxmlformats.org/officeDocument/2006/customXml" ds:itemID="{9AA4D1EA-FF98-4B8D-8EC3-4540E0D2CABD}">
  <ds:schemaRefs>
    <ds:schemaRef ds:uri="http://schemas.microsoft.com/sharepoint/v3/contenttype/forms"/>
  </ds:schemaRefs>
</ds:datastoreItem>
</file>

<file path=customXml/itemProps3.xml><?xml version="1.0" encoding="utf-8"?>
<ds:datastoreItem xmlns:ds="http://schemas.openxmlformats.org/officeDocument/2006/customXml" ds:itemID="{A8E6AA8E-5AEC-41AA-A65E-85751C378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faa68-403d-4087-a78e-2639e168f601"/>
    <ds:schemaRef ds:uri="8bc44ad1-2ca1-4151-8610-1d4243943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Enquire Learning Trust</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Earl</dc:creator>
  <cp:keywords/>
  <dc:description/>
  <cp:lastModifiedBy>Rebecca Earl</cp:lastModifiedBy>
  <cp:revision>16</cp:revision>
  <dcterms:created xsi:type="dcterms:W3CDTF">2024-02-04T09:00:00Z</dcterms:created>
  <dcterms:modified xsi:type="dcterms:W3CDTF">2024-02-08T07:34:00Z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0x010100D5C80AD067897B40A82E2E3DE28CDAE5</vt:lpwstr>
  </property>
  <property fmtid="{D5CDD505-2E9C-101B-9397-08002B2CF9AE}" pid="3" name="MediaServiceImageTags">
    <vt:lpwstr/>
  </property>
</Properties>
</file>