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83F4B" w14:textId="4CC0B808" w:rsidR="00880F5C" w:rsidRPr="009603B7" w:rsidRDefault="00DE08F6" w:rsidP="009603B7">
      <w:pPr>
        <w:pStyle w:val="itemstandfirstdescription"/>
        <w:rPr>
          <w:sz w:val="20"/>
          <w:lang w:val="en"/>
        </w:rPr>
      </w:pPr>
      <w:r w:rsidRPr="009603B7">
        <w:rPr>
          <w:rFonts w:ascii="Comic Sans MS" w:hAnsi="Comic Sans MS"/>
          <w:sz w:val="20"/>
          <w:shd w:val="clear" w:color="auto" w:fill="FFFFFF"/>
        </w:rPr>
        <w:t xml:space="preserve">At Buckingham </w:t>
      </w:r>
      <w:r w:rsidR="000B0F72" w:rsidRPr="009603B7">
        <w:rPr>
          <w:rFonts w:ascii="Comic Sans MS" w:hAnsi="Comic Sans MS"/>
          <w:sz w:val="20"/>
          <w:shd w:val="clear" w:color="auto" w:fill="FFFFFF"/>
        </w:rPr>
        <w:t>Primary Academy</w:t>
      </w:r>
      <w:r w:rsidR="00880F5C" w:rsidRPr="009603B7">
        <w:rPr>
          <w:rFonts w:ascii="Comic Sans MS" w:hAnsi="Comic Sans MS"/>
          <w:sz w:val="20"/>
          <w:shd w:val="clear" w:color="auto" w:fill="FFFFFF"/>
        </w:rPr>
        <w:t>,</w:t>
      </w:r>
      <w:r w:rsidRPr="009603B7">
        <w:rPr>
          <w:rFonts w:ascii="Comic Sans MS" w:hAnsi="Comic Sans MS"/>
          <w:sz w:val="20"/>
          <w:shd w:val="clear" w:color="auto" w:fill="FFFFFF"/>
        </w:rPr>
        <w:t xml:space="preserve"> we are committed to developing our children as readers, fostering a lifelong love of books and reading throughout their primary school life and way beyond.</w:t>
      </w:r>
      <w:r w:rsidRPr="009603B7">
        <w:rPr>
          <w:rFonts w:ascii="Comic Sans MS" w:hAnsi="Comic Sans MS"/>
          <w:color w:val="201F1E"/>
          <w:sz w:val="20"/>
          <w:szCs w:val="23"/>
        </w:rPr>
        <w:br/>
      </w:r>
      <w:r w:rsidRPr="009603B7">
        <w:rPr>
          <w:rFonts w:ascii="Comic Sans MS" w:hAnsi="Comic Sans MS"/>
          <w:color w:val="201F1E"/>
          <w:sz w:val="20"/>
          <w:szCs w:val="23"/>
        </w:rPr>
        <w:br/>
      </w:r>
      <w:r w:rsidRPr="009603B7">
        <w:rPr>
          <w:rFonts w:ascii="Comic Sans MS" w:hAnsi="Comic Sans MS"/>
          <w:sz w:val="20"/>
          <w:shd w:val="clear" w:color="auto" w:fill="FFFFFF"/>
        </w:rPr>
        <w:t xml:space="preserve">The school uses </w:t>
      </w:r>
      <w:r w:rsidR="000B0F72" w:rsidRPr="009603B7">
        <w:rPr>
          <w:rFonts w:ascii="Comic Sans MS" w:hAnsi="Comic Sans MS"/>
          <w:sz w:val="20"/>
          <w:shd w:val="clear" w:color="auto" w:fill="FFFFFF"/>
        </w:rPr>
        <w:t xml:space="preserve">the Oxford Tree </w:t>
      </w:r>
      <w:r w:rsidRPr="009603B7">
        <w:rPr>
          <w:rFonts w:ascii="Comic Sans MS" w:hAnsi="Comic Sans MS"/>
          <w:sz w:val="20"/>
          <w:shd w:val="clear" w:color="auto" w:fill="FFFFFF"/>
        </w:rPr>
        <w:t>reading schemes to enable the children to access and read a wide range of texts. The aim of this is to ensure that our pupils have access to a wealth of quality reading material that motivates them to want to read.</w:t>
      </w:r>
      <w:r w:rsidR="003B7865" w:rsidRPr="009603B7">
        <w:rPr>
          <w:rFonts w:ascii="Comic Sans MS" w:hAnsi="Comic Sans MS"/>
          <w:sz w:val="20"/>
          <w:shd w:val="clear" w:color="auto" w:fill="FFFFFF"/>
        </w:rPr>
        <w:t xml:space="preserve"> </w:t>
      </w:r>
      <w:r w:rsidR="009603B7" w:rsidRPr="009603B7">
        <w:rPr>
          <w:rFonts w:ascii="Comic Sans MS" w:hAnsi="Comic Sans MS"/>
          <w:sz w:val="20"/>
          <w:lang w:val="en"/>
        </w:rPr>
        <w:t>We aim to p</w:t>
      </w:r>
      <w:r w:rsidR="009603B7" w:rsidRPr="009603B7">
        <w:rPr>
          <w:rFonts w:ascii="Comic Sans MS" w:hAnsi="Comic Sans MS"/>
          <w:sz w:val="20"/>
          <w:lang w:val="en"/>
        </w:rPr>
        <w:t xml:space="preserve">rovide children with text-based context to </w:t>
      </w:r>
      <w:r w:rsidR="009603B7" w:rsidRPr="009603B7">
        <w:rPr>
          <w:rFonts w:ascii="Comic Sans MS" w:hAnsi="Comic Sans MS"/>
          <w:sz w:val="20"/>
          <w:lang w:val="en"/>
        </w:rPr>
        <w:t>practice</w:t>
      </w:r>
      <w:r w:rsidR="009603B7" w:rsidRPr="009603B7">
        <w:rPr>
          <w:rFonts w:ascii="Comic Sans MS" w:hAnsi="Comic Sans MS"/>
          <w:sz w:val="20"/>
          <w:lang w:val="en"/>
        </w:rPr>
        <w:t xml:space="preserve"> emerging reading skills and build confidence</w:t>
      </w:r>
      <w:r w:rsidR="009603B7" w:rsidRPr="009603B7">
        <w:rPr>
          <w:sz w:val="20"/>
          <w:lang w:val="en"/>
        </w:rPr>
        <w:t xml:space="preserve"> </w:t>
      </w:r>
      <w:r w:rsidR="009603B7" w:rsidRPr="009603B7">
        <w:rPr>
          <w:rFonts w:ascii="Comic Sans MS" w:hAnsi="Comic Sans MS"/>
          <w:sz w:val="20"/>
          <w:lang w:val="en"/>
        </w:rPr>
        <w:t xml:space="preserve">to master the phonics code. </w:t>
      </w:r>
      <w:r w:rsidR="009603B7" w:rsidRPr="009603B7">
        <w:rPr>
          <w:rFonts w:ascii="Comic Sans MS" w:hAnsi="Comic Sans MS"/>
          <w:sz w:val="20"/>
          <w:lang w:val="en"/>
        </w:rPr>
        <w:t xml:space="preserve">The new phonic decodable books are closely linked to the Letters and Sounds phonic phase children are currently learning. The phonic reading scheme is also used </w:t>
      </w:r>
      <w:r w:rsidR="009603B7" w:rsidRPr="009603B7">
        <w:rPr>
          <w:rFonts w:ascii="Comic Sans MS" w:hAnsi="Comic Sans MS"/>
          <w:sz w:val="20"/>
          <w:lang w:val="en"/>
        </w:rPr>
        <w:t xml:space="preserve">alongside </w:t>
      </w:r>
      <w:r w:rsidR="009603B7" w:rsidRPr="009603B7">
        <w:rPr>
          <w:rFonts w:ascii="Comic Sans MS" w:hAnsi="Comic Sans MS"/>
          <w:sz w:val="20"/>
          <w:lang w:val="en"/>
        </w:rPr>
        <w:t>the Oxford Tree reading scheme to enhance and provide a variety of reading material.</w:t>
      </w:r>
    </w:p>
    <w:p w14:paraId="2400A599" w14:textId="738B0192" w:rsidR="000B0F72" w:rsidRPr="009603B7" w:rsidRDefault="00DE08F6" w:rsidP="00880F5C">
      <w:pPr>
        <w:spacing w:line="240" w:lineRule="auto"/>
        <w:rPr>
          <w:rFonts w:ascii="Comic Sans MS" w:hAnsi="Comic Sans MS"/>
          <w:sz w:val="20"/>
          <w:shd w:val="clear" w:color="auto" w:fill="FFFFFF"/>
        </w:rPr>
      </w:pPr>
      <w:r w:rsidRPr="009603B7">
        <w:rPr>
          <w:rFonts w:ascii="Comic Sans MS" w:hAnsi="Comic Sans MS"/>
          <w:sz w:val="20"/>
          <w:u w:val="single"/>
          <w:shd w:val="clear" w:color="auto" w:fill="FFFFFF"/>
        </w:rPr>
        <w:t xml:space="preserve">Guided reading </w:t>
      </w:r>
      <w:r w:rsidR="000B0F72" w:rsidRPr="009603B7">
        <w:rPr>
          <w:rFonts w:ascii="Comic Sans MS" w:hAnsi="Comic Sans MS"/>
          <w:sz w:val="20"/>
          <w:u w:val="single"/>
          <w:shd w:val="clear" w:color="auto" w:fill="FFFFFF"/>
        </w:rPr>
        <w:t>sessions.</w:t>
      </w:r>
      <w:r w:rsidRPr="009603B7">
        <w:rPr>
          <w:rFonts w:ascii="Comic Sans MS" w:hAnsi="Comic Sans MS"/>
          <w:sz w:val="20"/>
          <w:shd w:val="clear" w:color="auto" w:fill="FFFFFF"/>
        </w:rPr>
        <w:t xml:space="preserve"> </w:t>
      </w:r>
      <w:bookmarkStart w:id="0" w:name="_GoBack"/>
      <w:bookmarkEnd w:id="0"/>
      <w:r w:rsidRPr="009603B7">
        <w:rPr>
          <w:rFonts w:ascii="Comic Sans MS" w:hAnsi="Comic Sans MS"/>
          <w:color w:val="201F1E"/>
          <w:szCs w:val="23"/>
        </w:rPr>
        <w:br/>
      </w:r>
      <w:r w:rsidRPr="009603B7">
        <w:rPr>
          <w:rFonts w:ascii="Comic Sans MS" w:hAnsi="Comic Sans MS"/>
          <w:sz w:val="20"/>
          <w:shd w:val="clear" w:color="auto" w:fill="FFFFFF"/>
        </w:rPr>
        <w:t xml:space="preserve">This consists of </w:t>
      </w:r>
      <w:r w:rsidR="000B0F72" w:rsidRPr="009603B7">
        <w:rPr>
          <w:rFonts w:ascii="Comic Sans MS" w:hAnsi="Comic Sans MS"/>
          <w:sz w:val="20"/>
          <w:shd w:val="clear" w:color="auto" w:fill="FFFFFF"/>
        </w:rPr>
        <w:t xml:space="preserve">the </w:t>
      </w:r>
      <w:r w:rsidRPr="009603B7">
        <w:rPr>
          <w:rFonts w:ascii="Comic Sans MS" w:hAnsi="Comic Sans MS"/>
          <w:sz w:val="20"/>
          <w:shd w:val="clear" w:color="auto" w:fill="FFFFFF"/>
        </w:rPr>
        <w:t xml:space="preserve">Reading explorers scheme linked with VIPERS to </w:t>
      </w:r>
      <w:r w:rsidR="000B0F72" w:rsidRPr="009603B7">
        <w:rPr>
          <w:rFonts w:ascii="Comic Sans MS" w:hAnsi="Comic Sans MS"/>
          <w:sz w:val="20"/>
          <w:shd w:val="clear" w:color="auto" w:fill="FFFFFF"/>
        </w:rPr>
        <w:t>allow teachers to teach a guided skills-based programme aimed at developing key reading and study skills.</w:t>
      </w:r>
    </w:p>
    <w:p w14:paraId="1D721602" w14:textId="33F83623" w:rsidR="000B0F72" w:rsidRPr="009603B7" w:rsidRDefault="000B0F72" w:rsidP="00880F5C">
      <w:pPr>
        <w:spacing w:line="240" w:lineRule="auto"/>
        <w:rPr>
          <w:rFonts w:ascii="Comic Sans MS" w:hAnsi="Comic Sans MS"/>
          <w:sz w:val="20"/>
          <w:shd w:val="clear" w:color="auto" w:fill="FFFFFF"/>
        </w:rPr>
      </w:pPr>
      <w:r w:rsidRPr="009603B7">
        <w:rPr>
          <w:rFonts w:ascii="Comic Sans MS" w:hAnsi="Comic Sans MS"/>
          <w:sz w:val="20"/>
          <w:shd w:val="clear" w:color="auto" w:fill="FFFFFF"/>
        </w:rPr>
        <w:t>This series provides teachers with a variety of genres, both fiction and non-fiction, which will allow children to access, interpret and understand what they are reading.</w:t>
      </w:r>
    </w:p>
    <w:p w14:paraId="2087B817" w14:textId="3FF3F51C" w:rsidR="000B0F72" w:rsidRPr="009603B7" w:rsidRDefault="000B0F72" w:rsidP="00880F5C">
      <w:pPr>
        <w:spacing w:line="240" w:lineRule="auto"/>
        <w:rPr>
          <w:rFonts w:ascii="Comic Sans MS" w:hAnsi="Comic Sans MS"/>
          <w:sz w:val="20"/>
          <w:shd w:val="clear" w:color="auto" w:fill="FFFFFF"/>
        </w:rPr>
      </w:pPr>
      <w:r w:rsidRPr="009603B7">
        <w:rPr>
          <w:rFonts w:ascii="Comic Sans MS" w:hAnsi="Comic Sans MS"/>
          <w:sz w:val="20"/>
          <w:shd w:val="clear" w:color="auto" w:fill="FFFFFF"/>
        </w:rPr>
        <w:t>It increases the child's knowledge and understanding of why certain words are chosen by an author. It gives the reader the chance to speculate on the tone and purpose of the texts, as well as consider both the texts' themes and audience.</w:t>
      </w:r>
    </w:p>
    <w:p w14:paraId="5C96330A" w14:textId="17A6646B" w:rsidR="000B0F72" w:rsidRPr="009603B7" w:rsidRDefault="000B0F72" w:rsidP="00880F5C">
      <w:pPr>
        <w:spacing w:after="0" w:line="240" w:lineRule="auto"/>
        <w:rPr>
          <w:rFonts w:ascii="Comic Sans MS" w:hAnsi="Comic Sans MS"/>
          <w:sz w:val="20"/>
          <w:shd w:val="clear" w:color="auto" w:fill="FFFFFF"/>
        </w:rPr>
      </w:pPr>
      <w:r w:rsidRPr="009603B7">
        <w:rPr>
          <w:rFonts w:ascii="Comic Sans MS" w:hAnsi="Comic Sans MS"/>
          <w:sz w:val="20"/>
          <w:shd w:val="clear" w:color="auto" w:fill="FFFFFF"/>
        </w:rPr>
        <w:t>The core reading skills covered in this programme are:</w:t>
      </w:r>
    </w:p>
    <w:p w14:paraId="0930E80B" w14:textId="77777777" w:rsidR="000B0F72" w:rsidRPr="009603B7" w:rsidRDefault="000B0F72" w:rsidP="00880F5C">
      <w:pPr>
        <w:spacing w:after="0" w:line="240" w:lineRule="auto"/>
        <w:rPr>
          <w:rFonts w:ascii="Comic Sans MS" w:hAnsi="Comic Sans MS"/>
          <w:sz w:val="20"/>
          <w:shd w:val="clear" w:color="auto" w:fill="FFFFFF"/>
        </w:rPr>
      </w:pPr>
      <w:r w:rsidRPr="009603B7">
        <w:rPr>
          <w:rFonts w:ascii="Comic Sans MS" w:hAnsi="Comic Sans MS"/>
          <w:sz w:val="20"/>
          <w:shd w:val="clear" w:color="auto" w:fill="FFFFFF"/>
        </w:rPr>
        <w:t>Retrieval of specific information</w:t>
      </w:r>
    </w:p>
    <w:p w14:paraId="3442A691" w14:textId="77777777" w:rsidR="000B0F72" w:rsidRPr="009603B7" w:rsidRDefault="000B0F72" w:rsidP="00880F5C">
      <w:pPr>
        <w:spacing w:after="0" w:line="240" w:lineRule="auto"/>
        <w:rPr>
          <w:rFonts w:ascii="Comic Sans MS" w:hAnsi="Comic Sans MS"/>
          <w:sz w:val="20"/>
          <w:shd w:val="clear" w:color="auto" w:fill="FFFFFF"/>
        </w:rPr>
      </w:pPr>
      <w:r w:rsidRPr="009603B7">
        <w:rPr>
          <w:rFonts w:ascii="Comic Sans MS" w:hAnsi="Comic Sans MS"/>
          <w:sz w:val="20"/>
          <w:shd w:val="clear" w:color="auto" w:fill="FFFFFF"/>
        </w:rPr>
        <w:t>Inference skills, including deductive reasoning</w:t>
      </w:r>
    </w:p>
    <w:p w14:paraId="7BFCE7D5" w14:textId="77777777" w:rsidR="000B0F72" w:rsidRPr="009603B7" w:rsidRDefault="000B0F72" w:rsidP="00880F5C">
      <w:pPr>
        <w:spacing w:after="0" w:line="240" w:lineRule="auto"/>
        <w:rPr>
          <w:rFonts w:ascii="Comic Sans MS" w:hAnsi="Comic Sans MS"/>
          <w:sz w:val="20"/>
          <w:shd w:val="clear" w:color="auto" w:fill="FFFFFF"/>
        </w:rPr>
      </w:pPr>
      <w:r w:rsidRPr="009603B7">
        <w:rPr>
          <w:rFonts w:ascii="Comic Sans MS" w:hAnsi="Comic Sans MS"/>
          <w:sz w:val="20"/>
          <w:shd w:val="clear" w:color="auto" w:fill="FFFFFF"/>
        </w:rPr>
        <w:t>Evaluative &amp; summative assessment</w:t>
      </w:r>
    </w:p>
    <w:p w14:paraId="3056CA72" w14:textId="77777777" w:rsidR="000B0F72" w:rsidRPr="009603B7" w:rsidRDefault="000B0F72" w:rsidP="00880F5C">
      <w:pPr>
        <w:spacing w:after="0" w:line="240" w:lineRule="auto"/>
        <w:rPr>
          <w:rFonts w:ascii="Comic Sans MS" w:hAnsi="Comic Sans MS"/>
          <w:sz w:val="20"/>
          <w:shd w:val="clear" w:color="auto" w:fill="FFFFFF"/>
        </w:rPr>
      </w:pPr>
      <w:r w:rsidRPr="009603B7">
        <w:rPr>
          <w:rFonts w:ascii="Comic Sans MS" w:hAnsi="Comic Sans MS"/>
          <w:sz w:val="20"/>
          <w:shd w:val="clear" w:color="auto" w:fill="FFFFFF"/>
        </w:rPr>
        <w:t>Vocabulary development: word knowledge &amp; word choice</w:t>
      </w:r>
    </w:p>
    <w:p w14:paraId="671760C1" w14:textId="0C95E6EF" w:rsidR="008E09B0" w:rsidRPr="009603B7" w:rsidRDefault="000B0F72" w:rsidP="00880F5C">
      <w:pPr>
        <w:spacing w:after="0" w:line="240" w:lineRule="auto"/>
        <w:rPr>
          <w:rFonts w:ascii="Comic Sans MS" w:hAnsi="Comic Sans MS"/>
          <w:sz w:val="20"/>
        </w:rPr>
      </w:pPr>
      <w:r w:rsidRPr="009603B7">
        <w:rPr>
          <w:rFonts w:ascii="Comic Sans MS" w:hAnsi="Comic Sans MS"/>
          <w:sz w:val="20"/>
          <w:shd w:val="clear" w:color="auto" w:fill="FFFFFF"/>
        </w:rPr>
        <w:t>Study skills that promote wider independent study</w:t>
      </w:r>
      <w:r w:rsidR="00DE08F6" w:rsidRPr="009603B7">
        <w:rPr>
          <w:rFonts w:ascii="Comic Sans MS" w:hAnsi="Comic Sans MS"/>
          <w:color w:val="201F1E"/>
          <w:szCs w:val="23"/>
        </w:rPr>
        <w:br/>
      </w:r>
      <w:r w:rsidR="00DE08F6" w:rsidRPr="009603B7">
        <w:rPr>
          <w:rFonts w:ascii="Comic Sans MS" w:hAnsi="Comic Sans MS"/>
          <w:color w:val="201F1E"/>
          <w:szCs w:val="23"/>
        </w:rPr>
        <w:br/>
      </w:r>
      <w:r w:rsidR="00DE08F6" w:rsidRPr="009603B7">
        <w:rPr>
          <w:rFonts w:ascii="Comic Sans MS" w:hAnsi="Comic Sans MS"/>
          <w:sz w:val="20"/>
          <w:shd w:val="clear" w:color="auto" w:fill="FFFFFF"/>
        </w:rPr>
        <w:t>The school plans reading activities using the programme of study from the DfE National Curriculum at KS1 and 2, as follows:</w:t>
      </w:r>
      <w:r w:rsidR="00DE08F6" w:rsidRPr="009603B7">
        <w:rPr>
          <w:rFonts w:ascii="Comic Sans MS" w:hAnsi="Comic Sans MS"/>
          <w:color w:val="201F1E"/>
          <w:szCs w:val="23"/>
        </w:rPr>
        <w:br/>
      </w:r>
      <w:r w:rsidR="00DE08F6" w:rsidRPr="009603B7">
        <w:rPr>
          <w:rFonts w:ascii="Comic Sans MS" w:hAnsi="Comic Sans MS"/>
          <w:sz w:val="20"/>
          <w:shd w:val="clear" w:color="auto" w:fill="FFFFFF"/>
        </w:rPr>
        <w:t>The programmes of study consists of 2 dimensions:</w:t>
      </w:r>
      <w:r w:rsidR="00DE08F6" w:rsidRPr="009603B7">
        <w:rPr>
          <w:rFonts w:ascii="Comic Sans MS" w:hAnsi="Comic Sans MS"/>
          <w:color w:val="201F1E"/>
          <w:szCs w:val="23"/>
        </w:rPr>
        <w:br/>
      </w:r>
      <w:r w:rsidR="00DE08F6" w:rsidRPr="009603B7">
        <w:rPr>
          <w:rFonts w:ascii="Comic Sans MS" w:hAnsi="Comic Sans MS"/>
          <w:sz w:val="20"/>
          <w:shd w:val="clear" w:color="auto" w:fill="FFFFFF"/>
        </w:rPr>
        <w:t>word reading</w:t>
      </w:r>
      <w:r w:rsidR="00DE08F6" w:rsidRPr="009603B7">
        <w:rPr>
          <w:rFonts w:ascii="Comic Sans MS" w:hAnsi="Comic Sans MS"/>
          <w:color w:val="201F1E"/>
          <w:szCs w:val="23"/>
        </w:rPr>
        <w:br/>
      </w:r>
      <w:r w:rsidR="00DE08F6" w:rsidRPr="009603B7">
        <w:rPr>
          <w:rFonts w:ascii="Comic Sans MS" w:hAnsi="Comic Sans MS"/>
          <w:sz w:val="20"/>
          <w:shd w:val="clear" w:color="auto" w:fill="FFFFFF"/>
        </w:rPr>
        <w:t>comprehension (both listening and reading)</w:t>
      </w:r>
      <w:r w:rsidR="00DE08F6" w:rsidRPr="009603B7">
        <w:rPr>
          <w:rFonts w:ascii="Comic Sans MS" w:hAnsi="Comic Sans MS"/>
          <w:color w:val="201F1E"/>
          <w:szCs w:val="23"/>
        </w:rPr>
        <w:br/>
      </w:r>
      <w:r w:rsidR="00DE08F6" w:rsidRPr="009603B7">
        <w:rPr>
          <w:rFonts w:ascii="Comic Sans MS" w:hAnsi="Comic Sans MS"/>
          <w:color w:val="201F1E"/>
          <w:szCs w:val="23"/>
        </w:rPr>
        <w:br/>
      </w:r>
      <w:r w:rsidR="00DE08F6" w:rsidRPr="009603B7">
        <w:rPr>
          <w:rFonts w:ascii="Comic Sans MS" w:hAnsi="Comic Sans MS"/>
          <w:sz w:val="20"/>
          <w:shd w:val="clear" w:color="auto" w:fill="FFFFFF"/>
        </w:rPr>
        <w:t>Skilled word reading involves both the speedy working out of the pronunciation of unfamiliar printed words (decoding) and the speedy recognition of familiar printed words. Underpinning both is the understanding that the letters on the page represent the sounds in spoken words. This is why phonics should be emphasised in the early teaching of reading to beginners (</w:t>
      </w:r>
      <w:proofErr w:type="spellStart"/>
      <w:r w:rsidR="00DE08F6" w:rsidRPr="009603B7">
        <w:rPr>
          <w:rFonts w:ascii="Comic Sans MS" w:hAnsi="Comic Sans MS"/>
          <w:sz w:val="20"/>
          <w:shd w:val="clear" w:color="auto" w:fill="FFFFFF"/>
        </w:rPr>
        <w:t>ie</w:t>
      </w:r>
      <w:proofErr w:type="spellEnd"/>
      <w:r w:rsidR="00DE08F6" w:rsidRPr="009603B7">
        <w:rPr>
          <w:rFonts w:ascii="Comic Sans MS" w:hAnsi="Comic Sans MS"/>
          <w:sz w:val="20"/>
          <w:shd w:val="clear" w:color="auto" w:fill="FFFFFF"/>
        </w:rPr>
        <w:t xml:space="preserve"> unskilled readers) when they start school.</w:t>
      </w:r>
      <w:r w:rsidR="00DE08F6" w:rsidRPr="009603B7">
        <w:rPr>
          <w:rFonts w:ascii="Comic Sans MS" w:hAnsi="Comic Sans MS"/>
          <w:color w:val="201F1E"/>
          <w:szCs w:val="23"/>
        </w:rPr>
        <w:br/>
      </w:r>
      <w:r w:rsidR="00DE08F6" w:rsidRPr="009603B7">
        <w:rPr>
          <w:rFonts w:ascii="Comic Sans MS" w:hAnsi="Comic Sans MS"/>
          <w:sz w:val="20"/>
          <w:shd w:val="clear" w:color="auto" w:fill="FFFFFF"/>
        </w:rPr>
        <w:t>Good comprehension draws from linguistic knowledge (in particular of vocabulary and grammar) and on knowledge of the world. Comprehension skills develop through pupils’ experience of high-quality discussion with the teacher, as well as from reading and discussing a range of stories, poems and non-fiction.</w:t>
      </w:r>
      <w:r w:rsidR="00DE08F6" w:rsidRPr="009603B7">
        <w:rPr>
          <w:rFonts w:ascii="Comic Sans MS" w:hAnsi="Comic Sans MS"/>
          <w:color w:val="201F1E"/>
          <w:szCs w:val="23"/>
        </w:rPr>
        <w:br/>
      </w:r>
      <w:r w:rsidR="00DE08F6" w:rsidRPr="009603B7">
        <w:rPr>
          <w:rFonts w:ascii="Comic Sans MS" w:hAnsi="Comic Sans MS"/>
          <w:sz w:val="20"/>
          <w:shd w:val="clear" w:color="auto" w:fill="FFFFFF"/>
        </w:rPr>
        <w:t>All pupils will be encouraged to read widely across both fiction and non-fiction to develop their knowledge of themselves and the world they live in, to establish an appreciation and love of reading, and to gain knowledge across the curriculum.</w:t>
      </w:r>
      <w:r w:rsidR="00DE08F6" w:rsidRPr="009603B7">
        <w:rPr>
          <w:rFonts w:ascii="Comic Sans MS" w:hAnsi="Comic Sans MS"/>
          <w:color w:val="201F1E"/>
          <w:szCs w:val="23"/>
        </w:rPr>
        <w:br/>
      </w:r>
      <w:r w:rsidR="00DE08F6" w:rsidRPr="009603B7">
        <w:rPr>
          <w:rFonts w:ascii="Comic Sans MS" w:hAnsi="Comic Sans MS"/>
          <w:sz w:val="20"/>
          <w:shd w:val="clear" w:color="auto" w:fill="FFFFFF"/>
        </w:rPr>
        <w:t>Reading widely and often increases pupils’ vocabulary because they encounter words they would rarely hear or use in everyday speech. Reading also feeds pupils’ imagination and opens up a treasure house of wonder and joy for curious young minds.</w:t>
      </w:r>
      <w:r w:rsidR="00DE08F6" w:rsidRPr="009603B7">
        <w:rPr>
          <w:rFonts w:ascii="Comic Sans MS" w:hAnsi="Comic Sans MS"/>
          <w:color w:val="201F1E"/>
          <w:szCs w:val="23"/>
        </w:rPr>
        <w:br/>
      </w:r>
      <w:r w:rsidR="00DE08F6" w:rsidRPr="009603B7">
        <w:rPr>
          <w:rFonts w:ascii="Comic Sans MS" w:hAnsi="Comic Sans MS"/>
          <w:color w:val="201F1E"/>
          <w:szCs w:val="23"/>
        </w:rPr>
        <w:br/>
      </w:r>
      <w:r w:rsidR="00DE08F6" w:rsidRPr="009603B7">
        <w:rPr>
          <w:rFonts w:ascii="Comic Sans MS" w:hAnsi="Comic Sans MS"/>
          <w:sz w:val="20"/>
          <w:shd w:val="clear" w:color="auto" w:fill="FFFFFF"/>
        </w:rPr>
        <w:lastRenderedPageBreak/>
        <w:t>It is essential that, by the end of their primary education, all pupils are able to read fluently, and with confidence, in any subject in their forthcoming secondary education.</w:t>
      </w:r>
    </w:p>
    <w:sectPr w:rsidR="008E09B0" w:rsidRPr="009603B7" w:rsidSect="00DE08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F6"/>
    <w:rsid w:val="000B0F72"/>
    <w:rsid w:val="003B7865"/>
    <w:rsid w:val="00880F5C"/>
    <w:rsid w:val="008E09B0"/>
    <w:rsid w:val="009603B7"/>
    <w:rsid w:val="00DE0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A97C5"/>
  <w15:chartTrackingRefBased/>
  <w15:docId w15:val="{D405B33E-910C-46AB-AF9F-D2E7066B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standfirstdescription">
    <w:name w:val="itemstandfirstdescription"/>
    <w:basedOn w:val="Normal"/>
    <w:rsid w:val="009603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temshortdescription">
    <w:name w:val="itemshortdescription"/>
    <w:basedOn w:val="Normal"/>
    <w:rsid w:val="009603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xtendeddescription">
    <w:name w:val="extendeddescription"/>
    <w:basedOn w:val="Normal"/>
    <w:rsid w:val="009603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632092">
      <w:bodyDiv w:val="1"/>
      <w:marLeft w:val="0"/>
      <w:marRight w:val="0"/>
      <w:marTop w:val="0"/>
      <w:marBottom w:val="0"/>
      <w:divBdr>
        <w:top w:val="none" w:sz="0" w:space="0" w:color="auto"/>
        <w:left w:val="none" w:sz="0" w:space="0" w:color="auto"/>
        <w:bottom w:val="none" w:sz="0" w:space="0" w:color="auto"/>
        <w:right w:val="none" w:sz="0" w:space="0" w:color="auto"/>
      </w:divBdr>
      <w:divsChild>
        <w:div w:id="1748265196">
          <w:marLeft w:val="0"/>
          <w:marRight w:val="0"/>
          <w:marTop w:val="0"/>
          <w:marBottom w:val="0"/>
          <w:divBdr>
            <w:top w:val="none" w:sz="0" w:space="0" w:color="auto"/>
            <w:left w:val="none" w:sz="0" w:space="0" w:color="auto"/>
            <w:bottom w:val="none" w:sz="0" w:space="0" w:color="auto"/>
            <w:right w:val="none" w:sz="0" w:space="0" w:color="auto"/>
          </w:divBdr>
          <w:divsChild>
            <w:div w:id="1072967946">
              <w:marLeft w:val="0"/>
              <w:marRight w:val="0"/>
              <w:marTop w:val="2895"/>
              <w:marBottom w:val="0"/>
              <w:divBdr>
                <w:top w:val="none" w:sz="0" w:space="0" w:color="auto"/>
                <w:left w:val="none" w:sz="0" w:space="0" w:color="auto"/>
                <w:bottom w:val="none" w:sz="0" w:space="0" w:color="auto"/>
                <w:right w:val="none" w:sz="0" w:space="0" w:color="auto"/>
              </w:divBdr>
              <w:divsChild>
                <w:div w:id="1925918101">
                  <w:marLeft w:val="0"/>
                  <w:marRight w:val="0"/>
                  <w:marTop w:val="0"/>
                  <w:marBottom w:val="0"/>
                  <w:divBdr>
                    <w:top w:val="none" w:sz="0" w:space="0" w:color="auto"/>
                    <w:left w:val="none" w:sz="0" w:space="0" w:color="auto"/>
                    <w:bottom w:val="none" w:sz="0" w:space="0" w:color="auto"/>
                    <w:right w:val="none" w:sz="0" w:space="0" w:color="auto"/>
                  </w:divBdr>
                  <w:divsChild>
                    <w:div w:id="93672520">
                      <w:marLeft w:val="0"/>
                      <w:marRight w:val="0"/>
                      <w:marTop w:val="0"/>
                      <w:marBottom w:val="0"/>
                      <w:divBdr>
                        <w:top w:val="none" w:sz="0" w:space="0" w:color="auto"/>
                        <w:left w:val="none" w:sz="0" w:space="0" w:color="auto"/>
                        <w:bottom w:val="none" w:sz="0" w:space="0" w:color="auto"/>
                        <w:right w:val="none" w:sz="0" w:space="0" w:color="auto"/>
                      </w:divBdr>
                      <w:divsChild>
                        <w:div w:id="275916229">
                          <w:marLeft w:val="0"/>
                          <w:marRight w:val="0"/>
                          <w:marTop w:val="0"/>
                          <w:marBottom w:val="0"/>
                          <w:divBdr>
                            <w:top w:val="none" w:sz="0" w:space="0" w:color="auto"/>
                            <w:left w:val="none" w:sz="0" w:space="0" w:color="auto"/>
                            <w:bottom w:val="none" w:sz="0" w:space="0" w:color="auto"/>
                            <w:right w:val="none" w:sz="0" w:space="0" w:color="auto"/>
                          </w:divBdr>
                          <w:divsChild>
                            <w:div w:id="216553492">
                              <w:marLeft w:val="0"/>
                              <w:marRight w:val="0"/>
                              <w:marTop w:val="0"/>
                              <w:marBottom w:val="0"/>
                              <w:divBdr>
                                <w:top w:val="none" w:sz="0" w:space="0" w:color="auto"/>
                                <w:left w:val="none" w:sz="0" w:space="0" w:color="auto"/>
                                <w:bottom w:val="none" w:sz="0" w:space="0" w:color="auto"/>
                                <w:right w:val="none" w:sz="0" w:space="0" w:color="auto"/>
                              </w:divBdr>
                              <w:divsChild>
                                <w:div w:id="1864512492">
                                  <w:marLeft w:val="0"/>
                                  <w:marRight w:val="0"/>
                                  <w:marTop w:val="0"/>
                                  <w:marBottom w:val="0"/>
                                  <w:divBdr>
                                    <w:top w:val="none" w:sz="0" w:space="0" w:color="auto"/>
                                    <w:left w:val="none" w:sz="0" w:space="0" w:color="auto"/>
                                    <w:bottom w:val="none" w:sz="0" w:space="0" w:color="auto"/>
                                    <w:right w:val="none" w:sz="0" w:space="0" w:color="auto"/>
                                  </w:divBdr>
                                  <w:divsChild>
                                    <w:div w:id="732315121">
                                      <w:marLeft w:val="0"/>
                                      <w:marRight w:val="0"/>
                                      <w:marTop w:val="0"/>
                                      <w:marBottom w:val="0"/>
                                      <w:divBdr>
                                        <w:top w:val="none" w:sz="0" w:space="0" w:color="auto"/>
                                        <w:left w:val="none" w:sz="0" w:space="0" w:color="auto"/>
                                        <w:bottom w:val="none" w:sz="0" w:space="0" w:color="auto"/>
                                        <w:right w:val="none" w:sz="0" w:space="0" w:color="auto"/>
                                      </w:divBdr>
                                      <w:divsChild>
                                        <w:div w:id="1422490500">
                                          <w:marLeft w:val="0"/>
                                          <w:marRight w:val="0"/>
                                          <w:marTop w:val="0"/>
                                          <w:marBottom w:val="0"/>
                                          <w:divBdr>
                                            <w:top w:val="none" w:sz="0" w:space="0" w:color="auto"/>
                                            <w:left w:val="none" w:sz="0" w:space="0" w:color="auto"/>
                                            <w:bottom w:val="none" w:sz="0" w:space="0" w:color="auto"/>
                                            <w:right w:val="none" w:sz="0" w:space="0" w:color="auto"/>
                                          </w:divBdr>
                                          <w:divsChild>
                                            <w:div w:id="34015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95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Doy</dc:creator>
  <cp:keywords/>
  <dc:description/>
  <cp:lastModifiedBy>Doy, Kirsty</cp:lastModifiedBy>
  <cp:revision>4</cp:revision>
  <dcterms:created xsi:type="dcterms:W3CDTF">2019-05-06T12:19:00Z</dcterms:created>
  <dcterms:modified xsi:type="dcterms:W3CDTF">2019-09-10T20:01:00Z</dcterms:modified>
</cp:coreProperties>
</file>