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3873500</wp:posOffset>
                </wp:positionH>
                <wp:positionV relativeFrom="paragraph">
                  <wp:posOffset>95250</wp:posOffset>
                </wp:positionV>
                <wp:extent cx="3709035" cy="31877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18770"/>
                        </a:xfrm>
                        <a:prstGeom prst="rect">
                          <a:avLst/>
                        </a:prstGeom>
                        <a:solidFill>
                          <a:srgbClr val="00B0F0"/>
                        </a:solidFill>
                        <a:ln w="9525">
                          <a:solidFill>
                            <a:srgbClr val="000000"/>
                          </a:solidFill>
                          <a:miter lim="800000"/>
                          <a:headEnd/>
                          <a:tailEnd/>
                        </a:ln>
                      </wps:spPr>
                      <wps:txb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pt;margin-top:7.5pt;width:292.05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" fillcolor="#00b0f0">
                <v:textbo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2263"/>
        <w:gridCol w:w="6946"/>
        <w:gridCol w:w="6179"/>
      </w:tblGrid>
      <w:tr w:rsidR="0063336B" w:rsidTr="00A57B5C">
        <w:tc>
          <w:tcPr>
            <w:tcW w:w="9209" w:type="dxa"/>
            <w:gridSpan w:val="2"/>
          </w:tcPr>
          <w:p w:rsidR="0063336B" w:rsidRPr="00295E1E" w:rsidRDefault="0063336B">
            <w:pPr>
              <w:rPr>
                <w:b/>
                <w:sz w:val="24"/>
                <w:u w:val="single"/>
              </w:rPr>
            </w:pPr>
            <w:r w:rsidRPr="00295E1E">
              <w:rPr>
                <w:b/>
                <w:sz w:val="24"/>
                <w:u w:val="single"/>
              </w:rPr>
              <w:t xml:space="preserve">Enquiry Question </w:t>
            </w:r>
            <w:r w:rsidR="00A57B5C" w:rsidRPr="00A57B5C">
              <w:rPr>
                <w:b/>
                <w:sz w:val="24"/>
              </w:rPr>
              <w:t>Why should gunpowder, treason and plot never be forgotten?</w:t>
            </w:r>
          </w:p>
        </w:tc>
        <w:tc>
          <w:tcPr>
            <w:tcW w:w="6179" w:type="dxa"/>
          </w:tcPr>
          <w:p w:rsidR="0063336B" w:rsidRPr="00295E1E" w:rsidRDefault="0063336B">
            <w:pPr>
              <w:rPr>
                <w:b/>
                <w:sz w:val="24"/>
                <w:u w:val="single"/>
              </w:rPr>
            </w:pPr>
            <w:r w:rsidRPr="00295E1E">
              <w:rPr>
                <w:b/>
                <w:sz w:val="24"/>
                <w:u w:val="single"/>
              </w:rPr>
              <w:t>Year group</w:t>
            </w:r>
            <w:r w:rsidR="00A57B5C">
              <w:rPr>
                <w:b/>
                <w:sz w:val="24"/>
                <w:u w:val="single"/>
              </w:rPr>
              <w:t xml:space="preserve"> 5</w:t>
            </w:r>
          </w:p>
        </w:tc>
      </w:tr>
      <w:tr w:rsidR="0063336B" w:rsidTr="00A57B5C">
        <w:tc>
          <w:tcPr>
            <w:tcW w:w="9209" w:type="dxa"/>
            <w:gridSpan w:val="2"/>
          </w:tcPr>
          <w:p w:rsidR="0063336B" w:rsidRPr="00295E1E" w:rsidRDefault="0063336B">
            <w:pPr>
              <w:rPr>
                <w:b/>
                <w:u w:val="single"/>
              </w:rPr>
            </w:pPr>
            <w:r w:rsidRPr="00295E1E">
              <w:rPr>
                <w:b/>
                <w:u w:val="single"/>
              </w:rPr>
              <w:t>What will be taught through the unit:</w:t>
            </w:r>
          </w:p>
          <w:p w:rsidR="00B2423B" w:rsidRDefault="00B2423B" w:rsidP="00B2423B"/>
          <w:p w:rsidR="00B2423B" w:rsidRPr="00B2423B" w:rsidRDefault="00B2423B" w:rsidP="00B2423B">
            <w:r w:rsidRPr="00B2423B">
              <w:t>A study of an aspect or theme in British history that extends pupils’ chronology beyond 1066: The beheading of Charles 1; Civil War; Great Fire of London</w:t>
            </w:r>
          </w:p>
          <w:p w:rsidR="0063336B" w:rsidRDefault="0063336B"/>
          <w:p w:rsidR="0063336B" w:rsidRDefault="0063336B">
            <w:bookmarkStart w:id="0" w:name="_GoBack"/>
            <w:bookmarkEnd w:id="0"/>
          </w:p>
        </w:tc>
        <w:tc>
          <w:tcPr>
            <w:tcW w:w="6179" w:type="dxa"/>
          </w:tcPr>
          <w:p w:rsidR="0063336B" w:rsidRPr="00295E1E" w:rsidRDefault="0063336B">
            <w:pPr>
              <w:rPr>
                <w:b/>
                <w:u w:val="single"/>
              </w:rPr>
            </w:pPr>
            <w:r w:rsidRPr="00295E1E">
              <w:rPr>
                <w:b/>
                <w:u w:val="single"/>
              </w:rPr>
              <w:t>Historical Enquiry</w:t>
            </w:r>
            <w:r w:rsidR="00295E1E">
              <w:rPr>
                <w:b/>
                <w:u w:val="single"/>
              </w:rPr>
              <w:t>:</w:t>
            </w:r>
          </w:p>
          <w:p w:rsidR="00B2423B" w:rsidRPr="00B2423B" w:rsidRDefault="00B2423B" w:rsidP="00B2423B">
            <w:pPr>
              <w:pStyle w:val="ListParagraph"/>
              <w:numPr>
                <w:ilvl w:val="0"/>
                <w:numId w:val="2"/>
              </w:numPr>
              <w:rPr>
                <w:rFonts w:ascii="Comic Sans MS" w:hAnsi="Comic Sans MS" w:cs="Arial"/>
                <w:sz w:val="16"/>
                <w:szCs w:val="16"/>
              </w:rPr>
            </w:pPr>
            <w:r w:rsidRPr="00B2423B">
              <w:rPr>
                <w:rFonts w:ascii="Comic Sans MS" w:hAnsi="Comic Sans MS" w:cs="Arial"/>
                <w:sz w:val="16"/>
                <w:szCs w:val="16"/>
              </w:rPr>
              <w:t>Know and sequence key events of time studied</w:t>
            </w:r>
          </w:p>
          <w:p w:rsidR="00B2423B" w:rsidRPr="00B2423B" w:rsidRDefault="00B2423B" w:rsidP="00B2423B">
            <w:pPr>
              <w:pStyle w:val="ListParagraph"/>
              <w:numPr>
                <w:ilvl w:val="0"/>
                <w:numId w:val="2"/>
              </w:numPr>
              <w:rPr>
                <w:rFonts w:ascii="Comic Sans MS" w:hAnsi="Comic Sans MS" w:cs="Arial"/>
                <w:sz w:val="16"/>
                <w:szCs w:val="16"/>
              </w:rPr>
            </w:pPr>
            <w:r w:rsidRPr="00B2423B">
              <w:rPr>
                <w:rFonts w:ascii="Comic Sans MS" w:hAnsi="Comic Sans MS" w:cs="Arial"/>
                <w:sz w:val="16"/>
                <w:szCs w:val="16"/>
              </w:rPr>
              <w:t>Use relevant terms and period labels</w:t>
            </w:r>
          </w:p>
          <w:p w:rsidR="0063336B" w:rsidRPr="00B2423B" w:rsidRDefault="00B2423B" w:rsidP="00B2423B">
            <w:pPr>
              <w:pStyle w:val="ListParagraph"/>
              <w:numPr>
                <w:ilvl w:val="0"/>
                <w:numId w:val="2"/>
              </w:numPr>
              <w:rPr>
                <w:rFonts w:ascii="Comic Sans MS" w:hAnsi="Comic Sans MS"/>
                <w:sz w:val="16"/>
                <w:szCs w:val="16"/>
              </w:rPr>
            </w:pPr>
            <w:r w:rsidRPr="00B2423B">
              <w:rPr>
                <w:rFonts w:ascii="Comic Sans MS" w:hAnsi="Comic Sans MS" w:cs="Arial"/>
                <w:sz w:val="16"/>
                <w:szCs w:val="16"/>
              </w:rPr>
              <w:t>Make comparisons between different times in the past</w:t>
            </w:r>
          </w:p>
          <w:p w:rsidR="00B2423B" w:rsidRDefault="00B2423B" w:rsidP="00B2423B">
            <w:pPr>
              <w:pStyle w:val="ListParagraph"/>
              <w:numPr>
                <w:ilvl w:val="0"/>
                <w:numId w:val="2"/>
              </w:numPr>
              <w:rPr>
                <w:rFonts w:ascii="Comic Sans MS" w:hAnsi="Comic Sans MS"/>
                <w:sz w:val="16"/>
                <w:szCs w:val="16"/>
              </w:rPr>
            </w:pPr>
            <w:r w:rsidRPr="00B2423B">
              <w:rPr>
                <w:rFonts w:ascii="Comic Sans MS" w:hAnsi="Comic Sans MS"/>
                <w:sz w:val="16"/>
                <w:szCs w:val="16"/>
              </w:rPr>
              <w:t>Examine causes and results of great events and the impact on people</w:t>
            </w:r>
          </w:p>
          <w:p w:rsidR="00B2423B" w:rsidRPr="00B2423B" w:rsidRDefault="00B2423B" w:rsidP="00B2423B">
            <w:pPr>
              <w:pStyle w:val="ListParagraph"/>
              <w:numPr>
                <w:ilvl w:val="0"/>
                <w:numId w:val="2"/>
              </w:numPr>
              <w:rPr>
                <w:rFonts w:ascii="Comic Sans MS" w:hAnsi="Comic Sans MS"/>
                <w:sz w:val="16"/>
                <w:szCs w:val="16"/>
              </w:rPr>
            </w:pPr>
            <w:r w:rsidRPr="00B2423B">
              <w:rPr>
                <w:rFonts w:ascii="Comic Sans MS" w:hAnsi="Comic Sans MS"/>
                <w:sz w:val="16"/>
                <w:szCs w:val="16"/>
              </w:rPr>
              <w:t>Compare accounts of events from different sources – fact or fiction</w:t>
            </w:r>
          </w:p>
          <w:p w:rsidR="0063336B" w:rsidRDefault="00B2423B" w:rsidP="00B2423B">
            <w:pPr>
              <w:pStyle w:val="ListParagraph"/>
              <w:numPr>
                <w:ilvl w:val="0"/>
                <w:numId w:val="2"/>
              </w:numPr>
              <w:rPr>
                <w:rFonts w:ascii="Comic Sans MS" w:hAnsi="Comic Sans MS"/>
                <w:sz w:val="16"/>
                <w:szCs w:val="16"/>
              </w:rPr>
            </w:pPr>
            <w:r w:rsidRPr="00B2423B">
              <w:rPr>
                <w:rFonts w:ascii="Comic Sans MS" w:hAnsi="Comic Sans MS"/>
                <w:sz w:val="16"/>
                <w:szCs w:val="16"/>
              </w:rPr>
              <w:t>Offer some reasons for different versions of events</w:t>
            </w:r>
          </w:p>
          <w:p w:rsidR="00B2423B" w:rsidRPr="00B2423B" w:rsidRDefault="00B2423B" w:rsidP="00B2423B">
            <w:pPr>
              <w:pStyle w:val="ListParagraph"/>
              <w:numPr>
                <w:ilvl w:val="0"/>
                <w:numId w:val="2"/>
              </w:numPr>
              <w:rPr>
                <w:rFonts w:ascii="Comic Sans MS" w:hAnsi="Comic Sans MS"/>
                <w:sz w:val="16"/>
                <w:szCs w:val="16"/>
              </w:rPr>
            </w:pPr>
            <w:r w:rsidRPr="00B2423B">
              <w:rPr>
                <w:rFonts w:ascii="Comic Sans MS" w:hAnsi="Comic Sans MS"/>
                <w:sz w:val="16"/>
                <w:szCs w:val="16"/>
              </w:rPr>
              <w:t>Begin to identify primary and secondary sources</w:t>
            </w:r>
          </w:p>
          <w:p w:rsidR="00B2423B" w:rsidRPr="00B2423B" w:rsidRDefault="00B2423B" w:rsidP="00B2423B">
            <w:pPr>
              <w:pStyle w:val="ListParagraph"/>
              <w:numPr>
                <w:ilvl w:val="0"/>
                <w:numId w:val="2"/>
              </w:numPr>
              <w:rPr>
                <w:rFonts w:ascii="Comic Sans MS" w:hAnsi="Comic Sans MS"/>
                <w:sz w:val="16"/>
                <w:szCs w:val="16"/>
              </w:rPr>
            </w:pPr>
            <w:r w:rsidRPr="00B2423B">
              <w:rPr>
                <w:rFonts w:ascii="Comic Sans MS" w:hAnsi="Comic Sans MS"/>
                <w:sz w:val="16"/>
                <w:szCs w:val="16"/>
              </w:rPr>
              <w:t>Use evidence to build up a picture of a past event</w:t>
            </w:r>
          </w:p>
          <w:p w:rsidR="00B2423B" w:rsidRPr="00B2423B" w:rsidRDefault="00B2423B" w:rsidP="00B2423B">
            <w:pPr>
              <w:pStyle w:val="ListParagraph"/>
              <w:numPr>
                <w:ilvl w:val="0"/>
                <w:numId w:val="2"/>
              </w:numPr>
              <w:rPr>
                <w:rFonts w:ascii="Comic Sans MS" w:hAnsi="Comic Sans MS"/>
                <w:sz w:val="16"/>
                <w:szCs w:val="16"/>
              </w:rPr>
            </w:pPr>
            <w:r w:rsidRPr="00B2423B">
              <w:rPr>
                <w:rFonts w:ascii="Comic Sans MS" w:hAnsi="Comic Sans MS"/>
                <w:sz w:val="16"/>
                <w:szCs w:val="16"/>
              </w:rPr>
              <w:t>Select relevant sections of information</w:t>
            </w:r>
          </w:p>
          <w:p w:rsidR="00B2423B" w:rsidRPr="00B2423B" w:rsidRDefault="00B2423B" w:rsidP="00B2423B">
            <w:pPr>
              <w:pStyle w:val="ListParagraph"/>
              <w:numPr>
                <w:ilvl w:val="0"/>
                <w:numId w:val="2"/>
              </w:numPr>
              <w:rPr>
                <w:rFonts w:ascii="Comic Sans MS" w:hAnsi="Comic Sans MS"/>
                <w:sz w:val="16"/>
                <w:szCs w:val="16"/>
              </w:rPr>
            </w:pPr>
            <w:r w:rsidRPr="00B2423B">
              <w:rPr>
                <w:rFonts w:ascii="Comic Sans MS" w:hAnsi="Comic Sans MS"/>
                <w:sz w:val="16"/>
                <w:szCs w:val="16"/>
              </w:rPr>
              <w:t>Use the library and internet for research</w:t>
            </w:r>
          </w:p>
        </w:tc>
      </w:tr>
      <w:tr w:rsidR="0063336B" w:rsidTr="005501BF">
        <w:tc>
          <w:tcPr>
            <w:tcW w:w="2263" w:type="dxa"/>
          </w:tcPr>
          <w:p w:rsidR="0063336B" w:rsidRPr="005836D9" w:rsidRDefault="00A57B5C">
            <w:pPr>
              <w:rPr>
                <w:b/>
                <w:color w:val="000000" w:themeColor="text1"/>
                <w:sz w:val="20"/>
                <w:szCs w:val="18"/>
              </w:rPr>
            </w:pPr>
            <w:r w:rsidRPr="005836D9">
              <w:rPr>
                <w:b/>
                <w:color w:val="000000" w:themeColor="text1"/>
                <w:sz w:val="20"/>
                <w:szCs w:val="18"/>
              </w:rPr>
              <w:t>Who were the Roundheads and the Cavaliers?</w:t>
            </w:r>
          </w:p>
        </w:tc>
        <w:tc>
          <w:tcPr>
            <w:tcW w:w="6946" w:type="dxa"/>
          </w:tcPr>
          <w:p w:rsidR="0063336B" w:rsidRPr="004C71B0" w:rsidRDefault="005501BF">
            <w:pPr>
              <w:rPr>
                <w:rFonts w:asciiTheme="majorHAnsi" w:hAnsiTheme="majorHAnsi" w:cstheme="majorHAnsi"/>
                <w:sz w:val="20"/>
                <w:szCs w:val="18"/>
              </w:rPr>
            </w:pPr>
            <w:r w:rsidRPr="004C71B0">
              <w:rPr>
                <w:rFonts w:asciiTheme="majorHAnsi" w:hAnsiTheme="majorHAnsi" w:cstheme="majorHAnsi"/>
                <w:sz w:val="20"/>
                <w:szCs w:val="18"/>
                <w:lang w:val="en"/>
              </w:rPr>
              <w:t>Roundheads and Cavaliers made up the two opposing sides in the English Civil War, fought between 1642 and 1651. The term “roundhead” appears to originate with the short, cropped hairstyle worn by many Puritans, a stark contrast to the longer ringlets and wigs fashionable with opposing Cavaliers. Yet much more than different styles of haircut separated Roundheads and Cavaliers; their widely differing political and religious beliefs lay at the heart of the Civil War.</w:t>
            </w:r>
          </w:p>
        </w:tc>
        <w:tc>
          <w:tcPr>
            <w:tcW w:w="6179" w:type="dxa"/>
            <w:vMerge w:val="restart"/>
          </w:tcPr>
          <w:p w:rsidR="0063336B" w:rsidRDefault="0063336B" w:rsidP="00967555">
            <w:pPr>
              <w:jc w:val="center"/>
              <w:rPr>
                <w:b/>
                <w:u w:val="single"/>
              </w:rPr>
            </w:pPr>
            <w:r w:rsidRPr="00295E1E">
              <w:rPr>
                <w:b/>
                <w:u w:val="single"/>
              </w:rPr>
              <w:t>Picture or diagram associated with your historical unit</w:t>
            </w:r>
            <w:r w:rsidR="00B21FC4">
              <w:rPr>
                <w:noProof/>
                <w:lang w:eastAsia="en-GB"/>
              </w:rPr>
              <w:drawing>
                <wp:inline distT="0" distB="0" distL="0" distR="0" wp14:anchorId="611557CB" wp14:editId="0AD5EAA1">
                  <wp:extent cx="3113571" cy="3811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5059" t="12372" r="35599" b="21312"/>
                          <a:stretch/>
                        </pic:blipFill>
                        <pic:spPr bwMode="auto">
                          <a:xfrm>
                            <a:off x="0" y="0"/>
                            <a:ext cx="3160586" cy="3869539"/>
                          </a:xfrm>
                          <a:prstGeom prst="rect">
                            <a:avLst/>
                          </a:prstGeom>
                          <a:ln>
                            <a:noFill/>
                          </a:ln>
                          <a:extLst>
                            <a:ext uri="{53640926-AAD7-44D8-BBD7-CCE9431645EC}">
                              <a14:shadowObscured xmlns:a14="http://schemas.microsoft.com/office/drawing/2010/main"/>
                            </a:ext>
                          </a:extLst>
                        </pic:spPr>
                      </pic:pic>
                    </a:graphicData>
                  </a:graphic>
                </wp:inline>
              </w:drawing>
            </w:r>
          </w:p>
          <w:p w:rsidR="00967555" w:rsidRDefault="00967555" w:rsidP="00967555">
            <w:pPr>
              <w:rPr>
                <w:b/>
                <w:u w:val="single"/>
              </w:rPr>
            </w:pPr>
            <w:r>
              <w:rPr>
                <w:rFonts w:ascii="Arial" w:hAnsi="Arial" w:cs="Arial"/>
                <w:noProof/>
                <w:color w:val="001BA0"/>
                <w:sz w:val="20"/>
                <w:szCs w:val="20"/>
                <w:lang w:eastAsia="en-GB"/>
              </w:rPr>
              <w:lastRenderedPageBreak/>
              <w:drawing>
                <wp:inline distT="0" distB="0" distL="0" distR="0" wp14:anchorId="3C5A10E0" wp14:editId="154C44BF">
                  <wp:extent cx="1449070" cy="1757680"/>
                  <wp:effectExtent l="0" t="0" r="0" b="0"/>
                  <wp:docPr id="3" name="Picture 3" descr="Image result for oliver cromwe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liver cromwe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070" cy="1757680"/>
                          </a:xfrm>
                          <a:prstGeom prst="rect">
                            <a:avLst/>
                          </a:prstGeom>
                          <a:noFill/>
                          <a:ln>
                            <a:noFill/>
                          </a:ln>
                        </pic:spPr>
                      </pic:pic>
                    </a:graphicData>
                  </a:graphic>
                </wp:inline>
              </w:drawing>
            </w:r>
            <w:r>
              <w:rPr>
                <w:b/>
                <w:u w:val="single"/>
              </w:rPr>
              <w:t xml:space="preserve">           </w:t>
            </w:r>
            <w:r>
              <w:rPr>
                <w:rFonts w:ascii="Arial" w:hAnsi="Arial" w:cs="Arial"/>
                <w:noProof/>
                <w:color w:val="001BA0"/>
                <w:sz w:val="20"/>
                <w:szCs w:val="20"/>
                <w:lang w:eastAsia="en-GB"/>
              </w:rPr>
              <w:drawing>
                <wp:inline distT="0" distB="0" distL="0" distR="0" wp14:anchorId="17A7FFD5" wp14:editId="6373AE2C">
                  <wp:extent cx="1401288" cy="1726813"/>
                  <wp:effectExtent l="0" t="0" r="8890" b="6985"/>
                  <wp:docPr id="4" name="Picture 4" descr="Image result for charles the firs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arles the firs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2829" cy="1741035"/>
                          </a:xfrm>
                          <a:prstGeom prst="rect">
                            <a:avLst/>
                          </a:prstGeom>
                          <a:noFill/>
                          <a:ln>
                            <a:noFill/>
                          </a:ln>
                        </pic:spPr>
                      </pic:pic>
                    </a:graphicData>
                  </a:graphic>
                </wp:inline>
              </w:drawing>
            </w:r>
          </w:p>
          <w:p w:rsidR="00967555" w:rsidRPr="00295E1E" w:rsidRDefault="00967555" w:rsidP="00967555">
            <w:pPr>
              <w:rPr>
                <w:b/>
                <w:u w:val="single"/>
              </w:rPr>
            </w:pPr>
            <w:r>
              <w:rPr>
                <w:b/>
                <w:u w:val="single"/>
              </w:rPr>
              <w:t xml:space="preserve">Oliver Cromwell  </w:t>
            </w:r>
            <w:r w:rsidRPr="00967555">
              <w:rPr>
                <w:b/>
              </w:rPr>
              <w:t xml:space="preserve">                           </w:t>
            </w:r>
            <w:r>
              <w:rPr>
                <w:b/>
                <w:u w:val="single"/>
              </w:rPr>
              <w:t xml:space="preserve"> Charles I</w:t>
            </w:r>
          </w:p>
        </w:tc>
      </w:tr>
      <w:tr w:rsidR="0063336B" w:rsidTr="005501BF">
        <w:tc>
          <w:tcPr>
            <w:tcW w:w="2263" w:type="dxa"/>
          </w:tcPr>
          <w:p w:rsidR="0063336B" w:rsidRPr="005836D9" w:rsidRDefault="00A57B5C">
            <w:pPr>
              <w:rPr>
                <w:b/>
                <w:color w:val="000000" w:themeColor="text1"/>
                <w:sz w:val="20"/>
                <w:szCs w:val="18"/>
              </w:rPr>
            </w:pPr>
            <w:r w:rsidRPr="005836D9">
              <w:rPr>
                <w:b/>
                <w:color w:val="000000" w:themeColor="text1"/>
                <w:sz w:val="20"/>
                <w:szCs w:val="18"/>
              </w:rPr>
              <w:t>Was Oliver Cromwell right to stop the monarchy?</w:t>
            </w:r>
          </w:p>
        </w:tc>
        <w:tc>
          <w:tcPr>
            <w:tcW w:w="6946" w:type="dxa"/>
          </w:tcPr>
          <w:p w:rsidR="0063336B" w:rsidRPr="004C71B0" w:rsidRDefault="005501BF">
            <w:pPr>
              <w:rPr>
                <w:rFonts w:asciiTheme="majorHAnsi" w:hAnsiTheme="majorHAnsi" w:cstheme="majorHAnsi"/>
                <w:sz w:val="20"/>
                <w:szCs w:val="18"/>
              </w:rPr>
            </w:pPr>
            <w:r w:rsidRPr="004C71B0">
              <w:rPr>
                <w:rFonts w:asciiTheme="majorHAnsi" w:hAnsiTheme="majorHAnsi" w:cstheme="majorHAnsi"/>
                <w:sz w:val="20"/>
                <w:szCs w:val="18"/>
              </w:rPr>
              <w:t>Oliver Cromwell rose from the middle ranks of English society to be Lord Protector of England, Scotland and Ireland, the only non-royal ever to hold that position. He played a leading role in bringing Charles I to trial and to execution</w:t>
            </w:r>
          </w:p>
        </w:tc>
        <w:tc>
          <w:tcPr>
            <w:tcW w:w="6179" w:type="dxa"/>
            <w:vMerge/>
          </w:tcPr>
          <w:p w:rsidR="0063336B" w:rsidRDefault="0063336B"/>
        </w:tc>
      </w:tr>
      <w:tr w:rsidR="0063336B" w:rsidTr="005501BF">
        <w:tc>
          <w:tcPr>
            <w:tcW w:w="2263" w:type="dxa"/>
          </w:tcPr>
          <w:p w:rsidR="0063336B" w:rsidRPr="005836D9" w:rsidRDefault="00A57B5C" w:rsidP="0063336B">
            <w:pPr>
              <w:rPr>
                <w:b/>
                <w:color w:val="000000" w:themeColor="text1"/>
                <w:sz w:val="20"/>
                <w:szCs w:val="18"/>
              </w:rPr>
            </w:pPr>
            <w:r w:rsidRPr="005836D9">
              <w:rPr>
                <w:b/>
                <w:color w:val="000000" w:themeColor="text1"/>
                <w:sz w:val="20"/>
                <w:szCs w:val="18"/>
              </w:rPr>
              <w:t>Why was the execution of Charles 1 a major event in British history?</w:t>
            </w:r>
          </w:p>
        </w:tc>
        <w:tc>
          <w:tcPr>
            <w:tcW w:w="6946" w:type="dxa"/>
          </w:tcPr>
          <w:p w:rsidR="0063336B" w:rsidRPr="004C71B0" w:rsidRDefault="003953DA" w:rsidP="0063336B">
            <w:pPr>
              <w:rPr>
                <w:sz w:val="20"/>
              </w:rPr>
            </w:pPr>
            <w:r w:rsidRPr="004C71B0">
              <w:rPr>
                <w:sz w:val="20"/>
              </w:rPr>
              <w:t>Charles I was the first of our monarchs to be put on trial for treason and it led to his execution. This event is one of the most famous in Stuart England’s history – and one of the most controversial.</w:t>
            </w:r>
          </w:p>
          <w:p w:rsidR="003953DA" w:rsidRPr="004C71B0" w:rsidRDefault="003953DA" w:rsidP="0063336B">
            <w:pPr>
              <w:rPr>
                <w:sz w:val="20"/>
              </w:rPr>
            </w:pPr>
            <w:r w:rsidRPr="004C71B0">
              <w:rPr>
                <w:sz w:val="20"/>
              </w:rPr>
              <w:t xml:space="preserve">The execution of Charles, led to an </w:t>
            </w:r>
            <w:r w:rsidR="0081545A" w:rsidRPr="004C71B0">
              <w:rPr>
                <w:sz w:val="20"/>
              </w:rPr>
              <w:t>eleven-year</w:t>
            </w:r>
            <w:r w:rsidRPr="004C71B0">
              <w:rPr>
                <w:sz w:val="20"/>
              </w:rPr>
              <w:t xml:space="preserve"> gap in the rule of the Stuarts (1649 to 1660) and it witnessed the rise to supreme power of Oliver Cromwell – whose signature can be clearly seen on the death warrant of Charles.</w:t>
            </w:r>
          </w:p>
        </w:tc>
        <w:tc>
          <w:tcPr>
            <w:tcW w:w="6179" w:type="dxa"/>
            <w:vMerge/>
          </w:tcPr>
          <w:p w:rsidR="0063336B" w:rsidRDefault="0063336B" w:rsidP="0063336B"/>
        </w:tc>
      </w:tr>
      <w:tr w:rsidR="0063336B" w:rsidTr="005501BF">
        <w:tc>
          <w:tcPr>
            <w:tcW w:w="2263" w:type="dxa"/>
          </w:tcPr>
          <w:p w:rsidR="0063336B" w:rsidRPr="005836D9" w:rsidRDefault="00A57B5C" w:rsidP="0063336B">
            <w:pPr>
              <w:rPr>
                <w:b/>
                <w:color w:val="000000" w:themeColor="text1"/>
                <w:sz w:val="20"/>
                <w:szCs w:val="18"/>
              </w:rPr>
            </w:pPr>
            <w:r w:rsidRPr="005836D9">
              <w:rPr>
                <w:b/>
                <w:color w:val="000000" w:themeColor="text1"/>
                <w:sz w:val="20"/>
                <w:szCs w:val="18"/>
              </w:rPr>
              <w:t>Why do you think the monarchy was restored after a short while?</w:t>
            </w:r>
          </w:p>
        </w:tc>
        <w:tc>
          <w:tcPr>
            <w:tcW w:w="6946" w:type="dxa"/>
          </w:tcPr>
          <w:p w:rsidR="00670A41" w:rsidRPr="004C71B0" w:rsidRDefault="00670A41" w:rsidP="00670A41">
            <w:pPr>
              <w:rPr>
                <w:sz w:val="20"/>
              </w:rPr>
            </w:pPr>
            <w:r w:rsidRPr="004C71B0">
              <w:rPr>
                <w:sz w:val="20"/>
              </w:rPr>
              <w:t>Until 1640, Charles ruled without a Parliament – this period is often referred to as the 'Eleven Years Tyranny'.</w:t>
            </w:r>
          </w:p>
          <w:p w:rsidR="0063336B" w:rsidRPr="004C71B0" w:rsidRDefault="00670A41" w:rsidP="00670A41">
            <w:pPr>
              <w:rPr>
                <w:sz w:val="20"/>
              </w:rPr>
            </w:pPr>
            <w:r w:rsidRPr="004C71B0">
              <w:rPr>
                <w:sz w:val="20"/>
              </w:rPr>
              <w:t>War with Scotland forced Charles to recall Parliament. Instead of granting Charles money, Parliament sent him the Grand Remonstrance (1641). This was a list of 204 complaints about the way he was running the country. After Charles had tried and failed to arrest the five leaders of the Parliament, a civil war broke out.</w:t>
            </w:r>
          </w:p>
        </w:tc>
        <w:tc>
          <w:tcPr>
            <w:tcW w:w="6179" w:type="dxa"/>
            <w:vMerge/>
          </w:tcPr>
          <w:p w:rsidR="0063336B" w:rsidRDefault="0063336B" w:rsidP="0063336B"/>
        </w:tc>
      </w:tr>
      <w:tr w:rsidR="0063336B" w:rsidTr="005501BF">
        <w:tc>
          <w:tcPr>
            <w:tcW w:w="2263" w:type="dxa"/>
          </w:tcPr>
          <w:p w:rsidR="0063336B" w:rsidRPr="005836D9" w:rsidRDefault="00A57B5C" w:rsidP="0063336B">
            <w:pPr>
              <w:rPr>
                <w:b/>
                <w:color w:val="000000" w:themeColor="text1"/>
                <w:sz w:val="20"/>
                <w:szCs w:val="18"/>
              </w:rPr>
            </w:pPr>
            <w:r w:rsidRPr="005836D9">
              <w:rPr>
                <w:b/>
                <w:color w:val="000000" w:themeColor="text1"/>
                <w:sz w:val="20"/>
                <w:szCs w:val="18"/>
              </w:rPr>
              <w:t>Why do some people think that the Great Fire was one of the best things that happened to London?</w:t>
            </w:r>
          </w:p>
        </w:tc>
        <w:tc>
          <w:tcPr>
            <w:tcW w:w="6946" w:type="dxa"/>
          </w:tcPr>
          <w:p w:rsidR="00D85C96" w:rsidRPr="004C71B0" w:rsidRDefault="00D85C96" w:rsidP="00D85C96">
            <w:pPr>
              <w:rPr>
                <w:rFonts w:cstheme="minorHAnsi"/>
                <w:sz w:val="20"/>
                <w:szCs w:val="18"/>
                <w:lang w:val="en-US"/>
              </w:rPr>
            </w:pPr>
            <w:r w:rsidRPr="004C71B0">
              <w:rPr>
                <w:rFonts w:cstheme="minorHAnsi"/>
                <w:sz w:val="20"/>
                <w:szCs w:val="18"/>
                <w:lang w:val="en-US"/>
              </w:rPr>
              <w:t>5 major changes to society were:</w:t>
            </w:r>
          </w:p>
          <w:p w:rsidR="00670A41" w:rsidRPr="004C71B0" w:rsidRDefault="00670A41" w:rsidP="00D85C96">
            <w:pPr>
              <w:rPr>
                <w:rFonts w:cstheme="minorHAnsi"/>
                <w:b/>
                <w:sz w:val="20"/>
                <w:szCs w:val="18"/>
                <w:lang w:val="en-US"/>
              </w:rPr>
            </w:pPr>
            <w:r w:rsidRPr="004C71B0">
              <w:rPr>
                <w:rFonts w:cstheme="minorHAnsi"/>
                <w:sz w:val="20"/>
                <w:szCs w:val="18"/>
                <w:lang w:val="en-US"/>
              </w:rPr>
              <w:t>I</w:t>
            </w:r>
            <w:r w:rsidR="00D85C96" w:rsidRPr="004C71B0">
              <w:rPr>
                <w:rFonts w:cstheme="minorHAnsi"/>
                <w:sz w:val="20"/>
                <w:szCs w:val="18"/>
                <w:lang w:val="en-US"/>
              </w:rPr>
              <w:t>nsurance,</w:t>
            </w:r>
            <w:r w:rsidR="00D85C96" w:rsidRPr="004C71B0">
              <w:rPr>
                <w:rFonts w:cstheme="minorHAnsi"/>
                <w:b/>
                <w:sz w:val="20"/>
                <w:szCs w:val="18"/>
                <w:lang w:val="en-US"/>
              </w:rPr>
              <w:t xml:space="preserve"> </w:t>
            </w:r>
            <w:r w:rsidR="00D85C96" w:rsidRPr="004C71B0">
              <w:rPr>
                <w:rStyle w:val="Strong"/>
                <w:rFonts w:cstheme="minorHAnsi"/>
                <w:b w:val="0"/>
                <w:sz w:val="20"/>
                <w:szCs w:val="18"/>
                <w:lang w:val="en-US"/>
              </w:rPr>
              <w:t>Terraced housing, A practical approach to planning, The peaceful and orderly settlement of property disputes, A culture of rational improvement</w:t>
            </w:r>
          </w:p>
        </w:tc>
        <w:tc>
          <w:tcPr>
            <w:tcW w:w="6179" w:type="dxa"/>
            <w:vMerge/>
          </w:tcPr>
          <w:p w:rsidR="0063336B" w:rsidRDefault="0063336B" w:rsidP="0063336B"/>
        </w:tc>
      </w:tr>
      <w:tr w:rsidR="0063336B" w:rsidTr="005501BF">
        <w:tc>
          <w:tcPr>
            <w:tcW w:w="2263" w:type="dxa"/>
          </w:tcPr>
          <w:p w:rsidR="0063336B" w:rsidRPr="005836D9" w:rsidRDefault="00A57B5C" w:rsidP="0063336B">
            <w:pPr>
              <w:rPr>
                <w:b/>
                <w:color w:val="000000" w:themeColor="text1"/>
                <w:sz w:val="20"/>
                <w:szCs w:val="18"/>
              </w:rPr>
            </w:pPr>
            <w:r w:rsidRPr="005836D9">
              <w:rPr>
                <w:b/>
                <w:color w:val="000000" w:themeColor="text1"/>
                <w:sz w:val="20"/>
                <w:szCs w:val="18"/>
              </w:rPr>
              <w:lastRenderedPageBreak/>
              <w:t>Who was Samuel Pepys and would he have been a modern day blogger?</w:t>
            </w:r>
          </w:p>
        </w:tc>
        <w:tc>
          <w:tcPr>
            <w:tcW w:w="6946" w:type="dxa"/>
          </w:tcPr>
          <w:p w:rsidR="00D85C96" w:rsidRPr="004C71B0" w:rsidRDefault="00D85C96" w:rsidP="00D85C96">
            <w:pPr>
              <w:rPr>
                <w:rFonts w:cstheme="minorHAnsi"/>
                <w:sz w:val="20"/>
                <w:szCs w:val="20"/>
              </w:rPr>
            </w:pPr>
            <w:r w:rsidRPr="004C71B0">
              <w:rPr>
                <w:rFonts w:cstheme="minorHAnsi"/>
                <w:sz w:val="20"/>
                <w:szCs w:val="20"/>
              </w:rPr>
              <w:t>Samuel Pepys was a British Member of Parliament, and Chief Secretary to the Admiral. He is famous for his diary, which provides an accurate picture of life in England in the 17th century.</w:t>
            </w:r>
          </w:p>
          <w:p w:rsidR="00D85C96" w:rsidRPr="004C71B0" w:rsidRDefault="00D85C96" w:rsidP="00D85C96">
            <w:pPr>
              <w:rPr>
                <w:rFonts w:cstheme="minorHAnsi"/>
                <w:sz w:val="20"/>
                <w:szCs w:val="20"/>
              </w:rPr>
            </w:pPr>
            <w:r w:rsidRPr="004C71B0">
              <w:rPr>
                <w:rFonts w:cstheme="minorHAnsi"/>
                <w:sz w:val="20"/>
                <w:szCs w:val="20"/>
              </w:rPr>
              <w:t>He was born in London in 1633 and died in 1703.</w:t>
            </w:r>
          </w:p>
          <w:p w:rsidR="00D85C96" w:rsidRPr="004C71B0" w:rsidRDefault="00D85C96" w:rsidP="00D85C96">
            <w:pPr>
              <w:rPr>
                <w:rFonts w:cstheme="minorHAnsi"/>
                <w:sz w:val="20"/>
                <w:szCs w:val="20"/>
              </w:rPr>
            </w:pPr>
          </w:p>
          <w:p w:rsidR="00D85C96" w:rsidRPr="004C71B0" w:rsidRDefault="00D85C96" w:rsidP="00D85C96">
            <w:pPr>
              <w:rPr>
                <w:rFonts w:cstheme="minorHAnsi"/>
                <w:sz w:val="20"/>
                <w:szCs w:val="20"/>
              </w:rPr>
            </w:pPr>
            <w:r w:rsidRPr="004C71B0">
              <w:rPr>
                <w:rFonts w:cstheme="minorHAnsi"/>
                <w:sz w:val="20"/>
                <w:szCs w:val="20"/>
              </w:rPr>
              <w:t>During his lifetime, he played several musical instruments, and was interested in the theatre, books and science.</w:t>
            </w:r>
          </w:p>
          <w:p w:rsidR="0063336B" w:rsidRPr="004C71B0" w:rsidRDefault="00D85C96" w:rsidP="00D85C96">
            <w:pPr>
              <w:rPr>
                <w:sz w:val="20"/>
              </w:rPr>
            </w:pPr>
            <w:r w:rsidRPr="004C71B0">
              <w:rPr>
                <w:rFonts w:cstheme="minorHAnsi"/>
                <w:sz w:val="20"/>
                <w:szCs w:val="20"/>
              </w:rPr>
              <w:t xml:space="preserve">Pepys started his diary in 1660, writing in </w:t>
            </w:r>
            <w:proofErr w:type="spellStart"/>
            <w:r w:rsidRPr="004C71B0">
              <w:rPr>
                <w:rFonts w:cstheme="minorHAnsi"/>
                <w:sz w:val="20"/>
                <w:szCs w:val="20"/>
              </w:rPr>
              <w:t>it</w:t>
            </w:r>
            <w:proofErr w:type="spellEnd"/>
            <w:r w:rsidRPr="004C71B0">
              <w:rPr>
                <w:rFonts w:cstheme="minorHAnsi"/>
                <w:sz w:val="20"/>
                <w:szCs w:val="20"/>
              </w:rPr>
              <w:t xml:space="preserve"> daily for almost 10 years. He wrote about his daily life as well as historic events such as the Great Fire of London and the Plague</w:t>
            </w:r>
          </w:p>
        </w:tc>
        <w:tc>
          <w:tcPr>
            <w:tcW w:w="6179" w:type="dxa"/>
            <w:vMerge/>
          </w:tcPr>
          <w:p w:rsidR="0063336B" w:rsidRDefault="0063336B" w:rsidP="0063336B"/>
        </w:tc>
      </w:tr>
      <w:tr w:rsidR="0063336B" w:rsidTr="005501BF">
        <w:tc>
          <w:tcPr>
            <w:tcW w:w="2263" w:type="dxa"/>
          </w:tcPr>
          <w:p w:rsidR="0063336B" w:rsidRPr="00BD4A1E" w:rsidRDefault="00A57B5C" w:rsidP="00BD4A1E">
            <w:pPr>
              <w:rPr>
                <w:rFonts w:ascii="Comic Sans MS" w:eastAsia="Times New Roman" w:hAnsi="Comic Sans MS" w:cs="Times New Roman"/>
                <w:szCs w:val="24"/>
                <w:lang w:eastAsia="en-GB"/>
              </w:rPr>
            </w:pPr>
            <w:r w:rsidRPr="005836D9">
              <w:rPr>
                <w:b/>
                <w:color w:val="000000" w:themeColor="text1"/>
                <w:sz w:val="20"/>
                <w:szCs w:val="18"/>
              </w:rPr>
              <w:t xml:space="preserve">Reflection: </w:t>
            </w:r>
            <w:r w:rsidR="00BD4A1E" w:rsidRPr="00A36FD0">
              <w:rPr>
                <w:rFonts w:ascii="Comic Sans MS" w:eastAsiaTheme="minorEastAsia" w:hAnsi="Comic Sans MS"/>
                <w:color w:val="000000" w:themeColor="text1"/>
                <w:kern w:val="24"/>
                <w:sz w:val="18"/>
                <w:szCs w:val="20"/>
                <w:lang w:eastAsia="en-GB"/>
              </w:rPr>
              <w:t>VLOG about the topic – newsreaders and historical sources and people. (documentary style)</w:t>
            </w:r>
          </w:p>
        </w:tc>
        <w:tc>
          <w:tcPr>
            <w:tcW w:w="6946" w:type="dxa"/>
          </w:tcPr>
          <w:p w:rsidR="0063336B" w:rsidRPr="005836D9" w:rsidRDefault="005836D9" w:rsidP="005836D9">
            <w:pPr>
              <w:pStyle w:val="ListParagraph"/>
              <w:numPr>
                <w:ilvl w:val="0"/>
                <w:numId w:val="1"/>
              </w:numPr>
              <w:rPr>
                <w:color w:val="000000" w:themeColor="text1"/>
                <w:sz w:val="20"/>
              </w:rPr>
            </w:pPr>
            <w:r w:rsidRPr="005836D9">
              <w:rPr>
                <w:color w:val="000000" w:themeColor="text1"/>
                <w:sz w:val="20"/>
              </w:rPr>
              <w:t>Green screen</w:t>
            </w:r>
          </w:p>
          <w:p w:rsidR="005836D9" w:rsidRPr="005836D9" w:rsidRDefault="005836D9" w:rsidP="005836D9">
            <w:pPr>
              <w:pStyle w:val="ListParagraph"/>
              <w:numPr>
                <w:ilvl w:val="0"/>
                <w:numId w:val="1"/>
              </w:numPr>
              <w:rPr>
                <w:color w:val="000000" w:themeColor="text1"/>
                <w:sz w:val="20"/>
              </w:rPr>
            </w:pPr>
            <w:proofErr w:type="spellStart"/>
            <w:r w:rsidRPr="005836D9">
              <w:rPr>
                <w:color w:val="000000" w:themeColor="text1"/>
                <w:sz w:val="20"/>
              </w:rPr>
              <w:t>Ipads</w:t>
            </w:r>
            <w:proofErr w:type="spellEnd"/>
          </w:p>
          <w:p w:rsidR="005836D9" w:rsidRPr="005836D9" w:rsidRDefault="005836D9" w:rsidP="005836D9">
            <w:pPr>
              <w:pStyle w:val="ListParagraph"/>
              <w:numPr>
                <w:ilvl w:val="0"/>
                <w:numId w:val="1"/>
              </w:numPr>
              <w:rPr>
                <w:color w:val="000000" w:themeColor="text1"/>
                <w:sz w:val="20"/>
              </w:rPr>
            </w:pPr>
            <w:r w:rsidRPr="005836D9">
              <w:rPr>
                <w:color w:val="000000" w:themeColor="text1"/>
                <w:sz w:val="20"/>
              </w:rPr>
              <w:t>Microphones</w:t>
            </w:r>
          </w:p>
          <w:p w:rsidR="005836D9" w:rsidRPr="005836D9" w:rsidRDefault="005836D9" w:rsidP="005836D9">
            <w:pPr>
              <w:pStyle w:val="ListParagraph"/>
              <w:numPr>
                <w:ilvl w:val="0"/>
                <w:numId w:val="1"/>
              </w:numPr>
              <w:rPr>
                <w:color w:val="000000" w:themeColor="text1"/>
                <w:sz w:val="20"/>
              </w:rPr>
            </w:pPr>
            <w:r w:rsidRPr="005836D9">
              <w:rPr>
                <w:color w:val="000000" w:themeColor="text1"/>
                <w:sz w:val="20"/>
              </w:rPr>
              <w:t>Cloaks/ wigs?</w:t>
            </w:r>
          </w:p>
        </w:tc>
        <w:tc>
          <w:tcPr>
            <w:tcW w:w="6179" w:type="dxa"/>
            <w:vMerge/>
          </w:tcPr>
          <w:p w:rsidR="0063336B" w:rsidRDefault="0063336B" w:rsidP="0063336B"/>
        </w:tc>
      </w:tr>
    </w:tbl>
    <w:p w:rsidR="0063336B" w:rsidRDefault="0063336B"/>
    <w:tbl>
      <w:tblPr>
        <w:tblStyle w:val="TableGrid"/>
        <w:tblW w:w="0" w:type="auto"/>
        <w:tblLook w:val="04A0" w:firstRow="1" w:lastRow="0" w:firstColumn="1" w:lastColumn="0" w:noHBand="0" w:noVBand="1"/>
      </w:tblPr>
      <w:tblGrid>
        <w:gridCol w:w="7694"/>
        <w:gridCol w:w="7694"/>
      </w:tblGrid>
      <w:tr w:rsidR="0063336B" w:rsidTr="002446D4">
        <w:trPr>
          <w:trHeight w:val="3186"/>
        </w:trPr>
        <w:tc>
          <w:tcPr>
            <w:tcW w:w="7694" w:type="dxa"/>
          </w:tcPr>
          <w:p w:rsidR="0063336B" w:rsidRPr="00B2423B" w:rsidRDefault="0063336B">
            <w:pPr>
              <w:rPr>
                <w:b/>
                <w:u w:val="single"/>
              </w:rPr>
            </w:pPr>
            <w:r w:rsidRPr="00295E1E">
              <w:rPr>
                <w:b/>
                <w:u w:val="single"/>
              </w:rPr>
              <w:t>Timeline of significant events</w:t>
            </w:r>
          </w:p>
          <w:p w:rsidR="0063336B" w:rsidRDefault="0063336B"/>
          <w:p w:rsidR="0063336B" w:rsidRDefault="00B2423B">
            <w:r>
              <w:rPr>
                <w:rFonts w:ascii="Arial" w:hAnsi="Arial" w:cs="Arial"/>
                <w:noProof/>
                <w:color w:val="FFFFFF"/>
                <w:sz w:val="20"/>
                <w:szCs w:val="20"/>
                <w:lang w:eastAsia="en-GB"/>
              </w:rPr>
              <w:drawing>
                <wp:inline distT="0" distB="0" distL="0" distR="0" wp14:anchorId="3EF664FA" wp14:editId="22FAE48D">
                  <wp:extent cx="4674458" cy="262890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8540" cy="2642444"/>
                          </a:xfrm>
                          <a:prstGeom prst="rect">
                            <a:avLst/>
                          </a:prstGeom>
                          <a:noFill/>
                          <a:ln>
                            <a:noFill/>
                          </a:ln>
                        </pic:spPr>
                      </pic:pic>
                    </a:graphicData>
                  </a:graphic>
                </wp:inline>
              </w:drawing>
            </w:r>
          </w:p>
          <w:p w:rsidR="0063336B" w:rsidRDefault="0063336B"/>
        </w:tc>
        <w:tc>
          <w:tcPr>
            <w:tcW w:w="7694" w:type="dxa"/>
          </w:tcPr>
          <w:p w:rsidR="0063336B" w:rsidRDefault="0063336B" w:rsidP="0063336B">
            <w:pPr>
              <w:rPr>
                <w:b/>
                <w:u w:val="single"/>
              </w:rPr>
            </w:pPr>
            <w:r w:rsidRPr="00295E1E">
              <w:rPr>
                <w:b/>
                <w:u w:val="single"/>
              </w:rPr>
              <w:t>V</w:t>
            </w:r>
            <w:r w:rsidR="00295E1E" w:rsidRPr="00295E1E">
              <w:rPr>
                <w:b/>
                <w:u w:val="single"/>
              </w:rPr>
              <w:t>ocabulary</w:t>
            </w:r>
          </w:p>
          <w:tbl>
            <w:tblPr>
              <w:tblStyle w:val="TableGrid"/>
              <w:tblpPr w:leftFromText="180" w:rightFromText="180" w:vertAnchor="page" w:horzAnchor="margin" w:tblpY="286"/>
              <w:tblOverlap w:val="never"/>
              <w:tblW w:w="0" w:type="auto"/>
              <w:tblLook w:val="04A0" w:firstRow="1" w:lastRow="0" w:firstColumn="1" w:lastColumn="0" w:noHBand="0" w:noVBand="1"/>
            </w:tblPr>
            <w:tblGrid>
              <w:gridCol w:w="1432"/>
              <w:gridCol w:w="5533"/>
            </w:tblGrid>
            <w:tr w:rsidR="00B2423B" w:rsidTr="00B2423B">
              <w:trPr>
                <w:trHeight w:val="423"/>
              </w:trPr>
              <w:tc>
                <w:tcPr>
                  <w:tcW w:w="1432" w:type="dxa"/>
                </w:tcPr>
                <w:p w:rsidR="00B2423B" w:rsidRDefault="00B2423B" w:rsidP="00B2423B">
                  <w:r>
                    <w:t>Word</w:t>
                  </w:r>
                </w:p>
              </w:tc>
              <w:tc>
                <w:tcPr>
                  <w:tcW w:w="5533" w:type="dxa"/>
                </w:tcPr>
                <w:p w:rsidR="00B2423B" w:rsidRDefault="00B2423B" w:rsidP="00B2423B">
                  <w:r>
                    <w:t>Definition</w:t>
                  </w:r>
                </w:p>
              </w:tc>
            </w:tr>
            <w:tr w:rsidR="00B2423B" w:rsidTr="00B2423B">
              <w:trPr>
                <w:trHeight w:val="399"/>
              </w:trPr>
              <w:tc>
                <w:tcPr>
                  <w:tcW w:w="1432" w:type="dxa"/>
                </w:tcPr>
                <w:p w:rsidR="00B2423B" w:rsidRDefault="00B2423B" w:rsidP="00B2423B">
                  <w:r w:rsidRPr="00453A9C">
                    <w:rPr>
                      <w:rFonts w:eastAsia="Times New Roman" w:cstheme="minorHAnsi"/>
                      <w:color w:val="000000" w:themeColor="text1"/>
                      <w:szCs w:val="24"/>
                      <w:lang w:val="en" w:eastAsia="en-GB"/>
                    </w:rPr>
                    <w:t>Conflict</w:t>
                  </w:r>
                </w:p>
              </w:tc>
              <w:tc>
                <w:tcPr>
                  <w:tcW w:w="5533" w:type="dxa"/>
                </w:tcPr>
                <w:p w:rsidR="00B2423B" w:rsidRPr="005F637F" w:rsidRDefault="005F637F" w:rsidP="00B2423B">
                  <w:pPr>
                    <w:rPr>
                      <w:sz w:val="18"/>
                    </w:rPr>
                  </w:pPr>
                  <w:proofErr w:type="gramStart"/>
                  <w:r w:rsidRPr="005F637F">
                    <w:rPr>
                      <w:rFonts w:ascii="Arial" w:hAnsi="Arial" w:cs="Arial"/>
                      <w:sz w:val="18"/>
                      <w:szCs w:val="20"/>
                      <w:lang w:val="en"/>
                    </w:rPr>
                    <w:t>a</w:t>
                  </w:r>
                  <w:proofErr w:type="gramEnd"/>
                  <w:r w:rsidRPr="005F637F">
                    <w:rPr>
                      <w:rFonts w:ascii="Arial" w:hAnsi="Arial" w:cs="Arial"/>
                      <w:sz w:val="18"/>
                      <w:szCs w:val="20"/>
                      <w:lang w:val="en"/>
                    </w:rPr>
                    <w:t xml:space="preserve"> serious disagreement or argument, typically a protracted one.</w:t>
                  </w:r>
                </w:p>
              </w:tc>
            </w:tr>
            <w:tr w:rsidR="00B2423B" w:rsidTr="00B2423B">
              <w:trPr>
                <w:trHeight w:val="423"/>
              </w:trPr>
              <w:tc>
                <w:tcPr>
                  <w:tcW w:w="1432" w:type="dxa"/>
                </w:tcPr>
                <w:p w:rsidR="00B2423B" w:rsidRDefault="00B2423B" w:rsidP="00B2423B">
                  <w:r w:rsidRPr="00453A9C">
                    <w:rPr>
                      <w:rFonts w:cstheme="minorHAnsi"/>
                      <w:color w:val="000000" w:themeColor="text1"/>
                      <w:szCs w:val="24"/>
                    </w:rPr>
                    <w:t>Machinations</w:t>
                  </w:r>
                </w:p>
              </w:tc>
              <w:tc>
                <w:tcPr>
                  <w:tcW w:w="5533" w:type="dxa"/>
                </w:tcPr>
                <w:p w:rsidR="00B2423B" w:rsidRPr="005F637F" w:rsidRDefault="005F637F" w:rsidP="00B2423B">
                  <w:pPr>
                    <w:rPr>
                      <w:sz w:val="18"/>
                    </w:rPr>
                  </w:pPr>
                  <w:r w:rsidRPr="005F637F">
                    <w:rPr>
                      <w:rFonts w:ascii="Arial" w:hAnsi="Arial" w:cs="Arial"/>
                      <w:sz w:val="18"/>
                      <w:szCs w:val="20"/>
                      <w:lang w:val="en"/>
                    </w:rPr>
                    <w:t>a plot or scheme</w:t>
                  </w:r>
                </w:p>
              </w:tc>
            </w:tr>
            <w:tr w:rsidR="00B2423B" w:rsidTr="00B2423B">
              <w:trPr>
                <w:trHeight w:val="399"/>
              </w:trPr>
              <w:tc>
                <w:tcPr>
                  <w:tcW w:w="1432" w:type="dxa"/>
                </w:tcPr>
                <w:p w:rsidR="00B2423B" w:rsidRDefault="00B2423B" w:rsidP="00B2423B">
                  <w:r w:rsidRPr="00453A9C">
                    <w:rPr>
                      <w:rFonts w:cstheme="minorHAnsi"/>
                      <w:color w:val="000000" w:themeColor="text1"/>
                      <w:szCs w:val="24"/>
                    </w:rPr>
                    <w:t>Puritan</w:t>
                  </w:r>
                </w:p>
              </w:tc>
              <w:tc>
                <w:tcPr>
                  <w:tcW w:w="5533" w:type="dxa"/>
                </w:tcPr>
                <w:p w:rsidR="00B2423B" w:rsidRPr="005F637F" w:rsidRDefault="005F637F" w:rsidP="00B2423B">
                  <w:pPr>
                    <w:rPr>
                      <w:sz w:val="18"/>
                    </w:rPr>
                  </w:pPr>
                  <w:r w:rsidRPr="005F637F">
                    <w:rPr>
                      <w:rFonts w:ascii="Arial" w:hAnsi="Arial" w:cs="Arial"/>
                      <w:sz w:val="18"/>
                      <w:szCs w:val="20"/>
                      <w:lang w:val="en"/>
                    </w:rPr>
                    <w:t>a member of a group of English Protestants of the late 16th and 17th centuries who regarded the Reformation of the Church under Elizabeth I as incomplete and sought to simplify and regulate forms of worship.</w:t>
                  </w:r>
                </w:p>
              </w:tc>
            </w:tr>
            <w:tr w:rsidR="00B2423B" w:rsidTr="00B2423B">
              <w:trPr>
                <w:trHeight w:val="423"/>
              </w:trPr>
              <w:tc>
                <w:tcPr>
                  <w:tcW w:w="1432" w:type="dxa"/>
                </w:tcPr>
                <w:p w:rsidR="00B2423B" w:rsidRDefault="00B2423B" w:rsidP="00B2423B">
                  <w:r w:rsidRPr="00453A9C">
                    <w:rPr>
                      <w:rFonts w:cstheme="minorHAnsi"/>
                      <w:color w:val="000000" w:themeColor="text1"/>
                      <w:szCs w:val="24"/>
                    </w:rPr>
                    <w:t>Usurper</w:t>
                  </w:r>
                </w:p>
              </w:tc>
              <w:tc>
                <w:tcPr>
                  <w:tcW w:w="5533" w:type="dxa"/>
                </w:tcPr>
                <w:p w:rsidR="00B2423B" w:rsidRPr="005F637F" w:rsidRDefault="005F637F" w:rsidP="00B2423B">
                  <w:pPr>
                    <w:rPr>
                      <w:sz w:val="18"/>
                    </w:rPr>
                  </w:pPr>
                  <w:proofErr w:type="gramStart"/>
                  <w:r w:rsidRPr="005F637F">
                    <w:rPr>
                      <w:rFonts w:ascii="Arial" w:hAnsi="Arial" w:cs="Arial"/>
                      <w:sz w:val="18"/>
                      <w:szCs w:val="20"/>
                      <w:lang w:val="en"/>
                    </w:rPr>
                    <w:t>a</w:t>
                  </w:r>
                  <w:proofErr w:type="gramEnd"/>
                  <w:r w:rsidRPr="005F637F">
                    <w:rPr>
                      <w:rFonts w:ascii="Arial" w:hAnsi="Arial" w:cs="Arial"/>
                      <w:sz w:val="18"/>
                      <w:szCs w:val="20"/>
                      <w:lang w:val="en"/>
                    </w:rPr>
                    <w:t xml:space="preserve"> person who takes a position of power or importance illegally or by force.</w:t>
                  </w:r>
                </w:p>
              </w:tc>
            </w:tr>
            <w:tr w:rsidR="00B2423B" w:rsidTr="00B2423B">
              <w:trPr>
                <w:trHeight w:val="399"/>
              </w:trPr>
              <w:tc>
                <w:tcPr>
                  <w:tcW w:w="1432" w:type="dxa"/>
                </w:tcPr>
                <w:p w:rsidR="00B2423B" w:rsidRDefault="00B2423B" w:rsidP="00B2423B">
                  <w:r w:rsidRPr="00453A9C">
                    <w:rPr>
                      <w:rFonts w:cstheme="minorHAnsi"/>
                      <w:color w:val="000000" w:themeColor="text1"/>
                      <w:szCs w:val="24"/>
                    </w:rPr>
                    <w:t>Saviour</w:t>
                  </w:r>
                </w:p>
              </w:tc>
              <w:tc>
                <w:tcPr>
                  <w:tcW w:w="5533" w:type="dxa"/>
                </w:tcPr>
                <w:p w:rsidR="00B2423B" w:rsidRPr="005F637F" w:rsidRDefault="005F637F" w:rsidP="00B2423B">
                  <w:pPr>
                    <w:rPr>
                      <w:sz w:val="18"/>
                    </w:rPr>
                  </w:pPr>
                  <w:r w:rsidRPr="005F637F">
                    <w:rPr>
                      <w:rFonts w:ascii="Arial" w:hAnsi="Arial" w:cs="Arial"/>
                      <w:sz w:val="18"/>
                      <w:szCs w:val="20"/>
                      <w:lang w:val="en"/>
                    </w:rPr>
                    <w:t>person who saves someone or something from danger or difficulty</w:t>
                  </w:r>
                </w:p>
              </w:tc>
            </w:tr>
            <w:tr w:rsidR="00B2423B" w:rsidTr="00B2423B">
              <w:trPr>
                <w:trHeight w:val="423"/>
              </w:trPr>
              <w:tc>
                <w:tcPr>
                  <w:tcW w:w="1432" w:type="dxa"/>
                </w:tcPr>
                <w:p w:rsidR="00B2423B" w:rsidRDefault="00B2423B" w:rsidP="00B2423B">
                  <w:r w:rsidRPr="00453A9C">
                    <w:rPr>
                      <w:rFonts w:cstheme="minorHAnsi"/>
                      <w:color w:val="000000" w:themeColor="text1"/>
                      <w:szCs w:val="24"/>
                    </w:rPr>
                    <w:t>Republic</w:t>
                  </w:r>
                </w:p>
              </w:tc>
              <w:tc>
                <w:tcPr>
                  <w:tcW w:w="5533" w:type="dxa"/>
                </w:tcPr>
                <w:p w:rsidR="00B2423B" w:rsidRPr="005F637F" w:rsidRDefault="005F637F" w:rsidP="00B2423B">
                  <w:pPr>
                    <w:rPr>
                      <w:sz w:val="18"/>
                    </w:rPr>
                  </w:pPr>
                  <w:proofErr w:type="gramStart"/>
                  <w:r w:rsidRPr="005F637F">
                    <w:rPr>
                      <w:sz w:val="18"/>
                    </w:rPr>
                    <w:t>a</w:t>
                  </w:r>
                  <w:proofErr w:type="gramEnd"/>
                  <w:r w:rsidRPr="005F637F">
                    <w:rPr>
                      <w:sz w:val="18"/>
                    </w:rPr>
                    <w:t xml:space="preserve"> state in which supreme power is held by the people and their elected representatives, and which has an elected or nominated president rather than a monarch.</w:t>
                  </w:r>
                </w:p>
              </w:tc>
            </w:tr>
            <w:tr w:rsidR="00B2423B" w:rsidTr="00B2423B">
              <w:trPr>
                <w:trHeight w:val="399"/>
              </w:trPr>
              <w:tc>
                <w:tcPr>
                  <w:tcW w:w="1432" w:type="dxa"/>
                </w:tcPr>
                <w:p w:rsidR="00B2423B" w:rsidRDefault="00B2423B" w:rsidP="00B2423B">
                  <w:r w:rsidRPr="00453A9C">
                    <w:rPr>
                      <w:rFonts w:cstheme="minorHAnsi"/>
                      <w:color w:val="000000" w:themeColor="text1"/>
                      <w:szCs w:val="24"/>
                    </w:rPr>
                    <w:t>Patronage</w:t>
                  </w:r>
                </w:p>
              </w:tc>
              <w:tc>
                <w:tcPr>
                  <w:tcW w:w="5533" w:type="dxa"/>
                </w:tcPr>
                <w:p w:rsidR="00B2423B" w:rsidRPr="005F637F" w:rsidRDefault="005F637F" w:rsidP="00B2423B">
                  <w:pPr>
                    <w:rPr>
                      <w:sz w:val="18"/>
                    </w:rPr>
                  </w:pPr>
                  <w:proofErr w:type="gramStart"/>
                  <w:r w:rsidRPr="005F637F">
                    <w:rPr>
                      <w:sz w:val="18"/>
                    </w:rPr>
                    <w:t>the</w:t>
                  </w:r>
                  <w:proofErr w:type="gramEnd"/>
                  <w:r w:rsidRPr="005F637F">
                    <w:rPr>
                      <w:sz w:val="18"/>
                    </w:rPr>
                    <w:t xml:space="preserve"> power to control appointments to office or the right to privileges.</w:t>
                  </w:r>
                </w:p>
              </w:tc>
            </w:tr>
            <w:tr w:rsidR="00B2423B" w:rsidTr="00B2423B">
              <w:trPr>
                <w:trHeight w:val="399"/>
              </w:trPr>
              <w:tc>
                <w:tcPr>
                  <w:tcW w:w="1432" w:type="dxa"/>
                </w:tcPr>
                <w:p w:rsidR="00B2423B" w:rsidRPr="00453A9C" w:rsidRDefault="00B2423B" w:rsidP="00B2423B">
                  <w:pPr>
                    <w:rPr>
                      <w:rFonts w:cstheme="minorHAnsi"/>
                      <w:color w:val="000000" w:themeColor="text1"/>
                      <w:szCs w:val="24"/>
                    </w:rPr>
                  </w:pPr>
                  <w:r w:rsidRPr="00453A9C">
                    <w:rPr>
                      <w:rFonts w:cstheme="minorHAnsi"/>
                      <w:color w:val="000000" w:themeColor="text1"/>
                      <w:szCs w:val="24"/>
                    </w:rPr>
                    <w:t>Parliament</w:t>
                  </w:r>
                </w:p>
              </w:tc>
              <w:tc>
                <w:tcPr>
                  <w:tcW w:w="5533" w:type="dxa"/>
                </w:tcPr>
                <w:p w:rsidR="00B2423B" w:rsidRPr="005F637F" w:rsidRDefault="005F637F" w:rsidP="00B2423B">
                  <w:pPr>
                    <w:rPr>
                      <w:sz w:val="18"/>
                    </w:rPr>
                  </w:pPr>
                  <w:r w:rsidRPr="005F637F">
                    <w:rPr>
                      <w:sz w:val="18"/>
                    </w:rPr>
                    <w:t>(</w:t>
                  </w:r>
                  <w:proofErr w:type="gramStart"/>
                  <w:r w:rsidRPr="005F637F">
                    <w:rPr>
                      <w:sz w:val="18"/>
                    </w:rPr>
                    <w:t>in</w:t>
                  </w:r>
                  <w:proofErr w:type="gramEnd"/>
                  <w:r w:rsidRPr="005F637F">
                    <w:rPr>
                      <w:sz w:val="18"/>
                    </w:rPr>
                    <w:t xml:space="preserve"> the UK) the highest legislature, consisting of the Sovereign, the House of Lords, and the House of Commons.</w:t>
                  </w:r>
                </w:p>
              </w:tc>
            </w:tr>
            <w:tr w:rsidR="00B2423B" w:rsidTr="00B2423B">
              <w:trPr>
                <w:trHeight w:val="399"/>
              </w:trPr>
              <w:tc>
                <w:tcPr>
                  <w:tcW w:w="1432" w:type="dxa"/>
                </w:tcPr>
                <w:p w:rsidR="00B2423B" w:rsidRPr="00453A9C" w:rsidRDefault="00B2423B" w:rsidP="00B2423B">
                  <w:pPr>
                    <w:rPr>
                      <w:rFonts w:cstheme="minorHAnsi"/>
                      <w:color w:val="000000" w:themeColor="text1"/>
                      <w:szCs w:val="24"/>
                    </w:rPr>
                  </w:pPr>
                  <w:r w:rsidRPr="00453A9C">
                    <w:rPr>
                      <w:rFonts w:cstheme="minorHAnsi"/>
                      <w:color w:val="000000" w:themeColor="text1"/>
                      <w:szCs w:val="24"/>
                    </w:rPr>
                    <w:t>Democracy</w:t>
                  </w:r>
                </w:p>
              </w:tc>
              <w:tc>
                <w:tcPr>
                  <w:tcW w:w="5533" w:type="dxa"/>
                </w:tcPr>
                <w:p w:rsidR="00B2423B" w:rsidRPr="005F637F" w:rsidRDefault="005F637F" w:rsidP="00B2423B">
                  <w:pPr>
                    <w:rPr>
                      <w:sz w:val="18"/>
                    </w:rPr>
                  </w:pPr>
                  <w:proofErr w:type="gramStart"/>
                  <w:r w:rsidRPr="005F637F">
                    <w:rPr>
                      <w:rFonts w:ascii="Arial" w:hAnsi="Arial" w:cs="Arial"/>
                      <w:sz w:val="18"/>
                      <w:szCs w:val="20"/>
                      <w:lang w:val="en"/>
                    </w:rPr>
                    <w:t>a</w:t>
                  </w:r>
                  <w:proofErr w:type="gramEnd"/>
                  <w:r w:rsidRPr="005F637F">
                    <w:rPr>
                      <w:rFonts w:ascii="Arial" w:hAnsi="Arial" w:cs="Arial"/>
                      <w:sz w:val="18"/>
                      <w:szCs w:val="20"/>
                      <w:lang w:val="en"/>
                    </w:rPr>
                    <w:t xml:space="preserve"> system of government by the whole population or all the eligible members of a state, typically through elected representatives.</w:t>
                  </w:r>
                </w:p>
              </w:tc>
            </w:tr>
          </w:tbl>
          <w:p w:rsidR="00B2423B" w:rsidRPr="00B2423B" w:rsidRDefault="00B2423B" w:rsidP="0063336B">
            <w:pPr>
              <w:rPr>
                <w:rFonts w:cstheme="minorHAnsi"/>
                <w:color w:val="000000" w:themeColor="text1"/>
                <w:szCs w:val="24"/>
              </w:rPr>
            </w:pPr>
          </w:p>
        </w:tc>
      </w:tr>
      <w:tr w:rsidR="0063336B" w:rsidTr="0063336B">
        <w:tc>
          <w:tcPr>
            <w:tcW w:w="7694" w:type="dxa"/>
          </w:tcPr>
          <w:p w:rsidR="0063336B" w:rsidRPr="00295E1E" w:rsidRDefault="0063336B" w:rsidP="0063336B">
            <w:pPr>
              <w:rPr>
                <w:b/>
                <w:u w:val="single"/>
              </w:rPr>
            </w:pPr>
            <w:r w:rsidRPr="00295E1E">
              <w:rPr>
                <w:b/>
                <w:u w:val="single"/>
              </w:rPr>
              <w:t>Trips/ Visits &amp; Useful Websites:</w:t>
            </w:r>
          </w:p>
          <w:p w:rsidR="0063336B" w:rsidRDefault="00B21FC4">
            <w:r>
              <w:t xml:space="preserve">Oliver Cromwell- </w:t>
            </w:r>
            <w:hyperlink r:id="rId12" w:history="1">
              <w:r w:rsidRPr="008D085C">
                <w:rPr>
                  <w:rStyle w:val="Hyperlink"/>
                </w:rPr>
                <w:t>http://www.bbc.co.uk/history/british/civil_war_revolution/cromwell_01.shtml</w:t>
              </w:r>
            </w:hyperlink>
          </w:p>
        </w:tc>
        <w:tc>
          <w:tcPr>
            <w:tcW w:w="7694" w:type="dxa"/>
          </w:tcPr>
          <w:p w:rsidR="0063336B" w:rsidRDefault="00295E1E">
            <w:pPr>
              <w:rPr>
                <w:b/>
                <w:u w:val="single"/>
              </w:rPr>
            </w:pPr>
            <w:r w:rsidRPr="00295E1E">
              <w:rPr>
                <w:b/>
                <w:u w:val="single"/>
              </w:rPr>
              <w:t>Useful information or people to be studied in this particular unit</w:t>
            </w:r>
          </w:p>
          <w:p w:rsidR="00B2423B" w:rsidRPr="00295E1E" w:rsidRDefault="00B2423B">
            <w:pPr>
              <w:rPr>
                <w:b/>
                <w:u w:val="single"/>
              </w:rPr>
            </w:pPr>
          </w:p>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71A"/>
    <w:multiLevelType w:val="hybridMultilevel"/>
    <w:tmpl w:val="39F0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067B2"/>
    <w:multiLevelType w:val="hybridMultilevel"/>
    <w:tmpl w:val="C0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27530A"/>
    <w:rsid w:val="00295E1E"/>
    <w:rsid w:val="002A236D"/>
    <w:rsid w:val="003953DA"/>
    <w:rsid w:val="004C53B9"/>
    <w:rsid w:val="004C71B0"/>
    <w:rsid w:val="005501BF"/>
    <w:rsid w:val="005836D9"/>
    <w:rsid w:val="005F637F"/>
    <w:rsid w:val="0063336B"/>
    <w:rsid w:val="00670A41"/>
    <w:rsid w:val="0079741F"/>
    <w:rsid w:val="0081545A"/>
    <w:rsid w:val="00967555"/>
    <w:rsid w:val="00A57B5C"/>
    <w:rsid w:val="00B21FC4"/>
    <w:rsid w:val="00B2423B"/>
    <w:rsid w:val="00BD4A1E"/>
    <w:rsid w:val="00D8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0A41"/>
    <w:rPr>
      <w:b/>
      <w:bCs/>
    </w:rPr>
  </w:style>
  <w:style w:type="paragraph" w:styleId="ListParagraph">
    <w:name w:val="List Paragraph"/>
    <w:basedOn w:val="Normal"/>
    <w:uiPriority w:val="34"/>
    <w:qFormat/>
    <w:rsid w:val="005836D9"/>
    <w:pPr>
      <w:ind w:left="720"/>
      <w:contextualSpacing/>
    </w:pPr>
  </w:style>
  <w:style w:type="character" w:styleId="Hyperlink">
    <w:name w:val="Hyperlink"/>
    <w:basedOn w:val="DefaultParagraphFont"/>
    <w:uiPriority w:val="99"/>
    <w:unhideWhenUsed/>
    <w:rsid w:val="00B21F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026169">
      <w:bodyDiv w:val="1"/>
      <w:marLeft w:val="0"/>
      <w:marRight w:val="0"/>
      <w:marTop w:val="0"/>
      <w:marBottom w:val="0"/>
      <w:divBdr>
        <w:top w:val="none" w:sz="0" w:space="0" w:color="auto"/>
        <w:left w:val="none" w:sz="0" w:space="0" w:color="auto"/>
        <w:bottom w:val="none" w:sz="0" w:space="0" w:color="auto"/>
        <w:right w:val="none" w:sz="0" w:space="0" w:color="auto"/>
      </w:divBdr>
    </w:div>
    <w:div w:id="117152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skwfT1ho&amp;id=8A30D0DE27C9F0295BF6815254B67805D8F2485A&amp;thid=OIP.skwfT1ho9-oPu1TCHBtX3gAAAA&amp;mediaurl=https%3a%2f%2fupload.wikimedia.org%2fwikipedia%2fcommons%2fthumb%2f2%2f24%2fOliver_Cromwell_by_Samuel_Cooper.jpg%2f220px-Oliver_Cromwell_by_Samuel_Cooper.jpg&amp;exph=267&amp;expw=219&amp;q=oliver+cromwell&amp;simid=608054372355015628&amp;selectedIndex=0&amp;adlt=strict" TargetMode="External"/><Relationship Id="rId12" Type="http://schemas.openxmlformats.org/officeDocument/2006/relationships/hyperlink" Target="http://www.bbc.co.uk/history/british/civil_war_revolution/cromwell_01.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ng.com/images/search?view=detailV2&amp;ccid=0teMTtc9&amp;id=5FAEEE81EC608B37D8926146DF2CEC9CA3ED0F79&amp;thid=OIP.0teMTtc9a-bprn9wUxKvggHaJG&amp;mediaurl=http%3a%2f%2fwww.england-history.org%2fwordpress%2fwp-content%2fuploads%2f2012%2f10%2fCharles_11.jpg&amp;exph=614&amp;expw=500&amp;q=charles+the+first&amp;simid=608037454550469164&amp;selectedIndex=0&amp;adlt=stri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Doy, Kirsty</cp:lastModifiedBy>
  <cp:revision>2</cp:revision>
  <dcterms:created xsi:type="dcterms:W3CDTF">2021-05-05T13:38:00Z</dcterms:created>
  <dcterms:modified xsi:type="dcterms:W3CDTF">2021-05-05T13:38:00Z</dcterms:modified>
</cp:coreProperties>
</file>