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A27" w:rsidRDefault="006C1131">
      <w:pPr>
        <w:spacing w:after="18"/>
        <w:ind w:left="6403"/>
      </w:pPr>
      <w:r>
        <w:rPr>
          <w:noProof/>
          <w:lang w:val="en-US" w:eastAsia="en-US"/>
        </w:rPr>
        <w:drawing>
          <wp:inline distT="0" distB="0" distL="0" distR="0">
            <wp:extent cx="993407" cy="1142746"/>
            <wp:effectExtent l="0" t="0" r="0" b="0"/>
            <wp:docPr id="93" name="Pictur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3407" cy="1142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A27" w:rsidRDefault="006C1131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842A27" w:rsidRDefault="006C1131">
      <w:pPr>
        <w:spacing w:after="0"/>
        <w:ind w:left="195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An Active Learning Trust Academy </w:t>
      </w:r>
    </w:p>
    <w:p w:rsidR="00842A27" w:rsidRDefault="006C1131">
      <w:pPr>
        <w:spacing w:after="0"/>
        <w:ind w:left="236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842A27" w:rsidRDefault="006C1131">
      <w:pPr>
        <w:pStyle w:val="Heading1"/>
      </w:pPr>
      <w:r>
        <w:t xml:space="preserve">Aiming for Excellence </w:t>
      </w:r>
    </w:p>
    <w:p w:rsidR="00842A27" w:rsidRDefault="006C1131">
      <w:pPr>
        <w:spacing w:after="0"/>
        <w:ind w:left="259"/>
        <w:jc w:val="center"/>
      </w:pPr>
      <w:r>
        <w:rPr>
          <w:b/>
          <w:sz w:val="28"/>
        </w:rPr>
        <w:t xml:space="preserve"> </w:t>
      </w:r>
    </w:p>
    <w:p w:rsidR="00842A27" w:rsidRDefault="006C1131">
      <w:pPr>
        <w:spacing w:after="0"/>
      </w:pPr>
      <w:r>
        <w:rPr>
          <w:b/>
          <w:sz w:val="28"/>
        </w:rPr>
        <w:t xml:space="preserve"> </w:t>
      </w:r>
    </w:p>
    <w:p w:rsidR="00842A27" w:rsidRDefault="006C1131" w:rsidP="00C27BBC">
      <w:pPr>
        <w:spacing w:after="0"/>
      </w:pPr>
      <w:r>
        <w:rPr>
          <w:b/>
          <w:sz w:val="24"/>
        </w:rPr>
        <w:t xml:space="preserve"> </w:t>
      </w:r>
      <w:r>
        <w:rPr>
          <w:b/>
          <w:sz w:val="24"/>
          <w:u w:val="single" w:color="000000"/>
        </w:rPr>
        <w:t>Sports Premium Funding 2019 – 2020 – plan for expenditure.</w:t>
      </w:r>
      <w:r>
        <w:rPr>
          <w:b/>
          <w:sz w:val="24"/>
        </w:rPr>
        <w:t xml:space="preserve"> </w:t>
      </w:r>
    </w:p>
    <w:p w:rsidR="00842A27" w:rsidRDefault="006C1131">
      <w:pPr>
        <w:spacing w:after="0"/>
      </w:pPr>
      <w:r>
        <w:rPr>
          <w:b/>
          <w:sz w:val="24"/>
        </w:rPr>
        <w:t xml:space="preserve"> </w:t>
      </w:r>
    </w:p>
    <w:p w:rsidR="00842A27" w:rsidRDefault="006C1131">
      <w:pPr>
        <w:spacing w:after="0" w:line="267" w:lineRule="auto"/>
        <w:ind w:left="-5" w:hanging="10"/>
      </w:pPr>
      <w:r>
        <w:rPr>
          <w:sz w:val="24"/>
        </w:rPr>
        <w:t xml:space="preserve">Our allocation of Sports Premium Funding amounts to £ 19,250. The government’s guidance about how to spend this money is as follows: </w:t>
      </w:r>
    </w:p>
    <w:p w:rsidR="00842A27" w:rsidRDefault="006C1131">
      <w:pPr>
        <w:spacing w:after="0"/>
      </w:pPr>
      <w:r>
        <w:rPr>
          <w:sz w:val="24"/>
        </w:rPr>
        <w:t xml:space="preserve"> </w:t>
      </w:r>
    </w:p>
    <w:p w:rsidR="00842A27" w:rsidRDefault="006C1131" w:rsidP="00C27BBC">
      <w:pPr>
        <w:spacing w:after="0"/>
      </w:pPr>
      <w:r>
        <w:rPr>
          <w:sz w:val="24"/>
        </w:rPr>
        <w:t xml:space="preserve"> </w:t>
      </w:r>
      <w:r>
        <w:rPr>
          <w:b/>
          <w:sz w:val="24"/>
          <w:u w:val="single" w:color="000000"/>
        </w:rPr>
        <w:t>Purpose of funding</w:t>
      </w:r>
      <w:r>
        <w:rPr>
          <w:sz w:val="24"/>
        </w:rPr>
        <w:t xml:space="preserve">  </w:t>
      </w:r>
    </w:p>
    <w:p w:rsidR="00842A27" w:rsidRDefault="006C1131">
      <w:pPr>
        <w:spacing w:after="0"/>
      </w:pPr>
      <w:r>
        <w:rPr>
          <w:sz w:val="24"/>
        </w:rPr>
        <w:t xml:space="preserve"> </w:t>
      </w:r>
    </w:p>
    <w:p w:rsidR="00842A27" w:rsidRDefault="006C1131">
      <w:pPr>
        <w:spacing w:after="0" w:line="267" w:lineRule="auto"/>
        <w:ind w:left="-5" w:hanging="10"/>
      </w:pPr>
      <w:r>
        <w:rPr>
          <w:sz w:val="24"/>
        </w:rPr>
        <w:t xml:space="preserve">Schools must spend the additional funding on improving their provision of PE and Sport, but they will have the freedom to choose how they do this. </w:t>
      </w:r>
    </w:p>
    <w:p w:rsidR="00842A27" w:rsidRDefault="006C1131">
      <w:pPr>
        <w:spacing w:after="0"/>
      </w:pPr>
      <w:r>
        <w:rPr>
          <w:sz w:val="24"/>
        </w:rPr>
        <w:t xml:space="preserve"> </w:t>
      </w:r>
    </w:p>
    <w:p w:rsidR="00842A27" w:rsidRDefault="006C1131">
      <w:pPr>
        <w:spacing w:after="0"/>
      </w:pPr>
      <w:r>
        <w:rPr>
          <w:sz w:val="24"/>
        </w:rPr>
        <w:t xml:space="preserve"> </w:t>
      </w:r>
    </w:p>
    <w:p w:rsidR="00842A27" w:rsidRDefault="006C1131">
      <w:pPr>
        <w:spacing w:after="0" w:line="267" w:lineRule="auto"/>
        <w:ind w:left="-5" w:hanging="10"/>
      </w:pPr>
      <w:r>
        <w:rPr>
          <w:sz w:val="24"/>
        </w:rPr>
        <w:t xml:space="preserve">Possible uses for the funding might include: </w:t>
      </w:r>
    </w:p>
    <w:p w:rsidR="00842A27" w:rsidRDefault="006C1131">
      <w:pPr>
        <w:spacing w:after="0"/>
      </w:pPr>
      <w:r>
        <w:rPr>
          <w:sz w:val="24"/>
        </w:rPr>
        <w:t xml:space="preserve"> </w:t>
      </w:r>
    </w:p>
    <w:p w:rsidR="00842A27" w:rsidRDefault="006C1131">
      <w:pPr>
        <w:spacing w:after="0"/>
      </w:pPr>
      <w:r>
        <w:rPr>
          <w:sz w:val="24"/>
        </w:rPr>
        <w:t xml:space="preserve"> </w:t>
      </w:r>
    </w:p>
    <w:p w:rsidR="00842A27" w:rsidRDefault="006C1131">
      <w:pPr>
        <w:numPr>
          <w:ilvl w:val="0"/>
          <w:numId w:val="1"/>
        </w:numPr>
        <w:spacing w:after="42"/>
        <w:ind w:hanging="360"/>
      </w:pPr>
      <w:r>
        <w:rPr>
          <w:i/>
          <w:sz w:val="24"/>
        </w:rPr>
        <w:t xml:space="preserve">hiring specialist PE teachers or qualified sports coaches to work with primary teachers when teaching PE  </w:t>
      </w:r>
    </w:p>
    <w:p w:rsidR="00842A27" w:rsidRDefault="006C1131">
      <w:pPr>
        <w:numPr>
          <w:ilvl w:val="0"/>
          <w:numId w:val="1"/>
        </w:numPr>
        <w:spacing w:after="42"/>
        <w:ind w:hanging="360"/>
      </w:pPr>
      <w:r>
        <w:rPr>
          <w:i/>
          <w:sz w:val="24"/>
        </w:rPr>
        <w:t xml:space="preserve">supporting and engaging the least active children through new or additional Change4Life clubs </w:t>
      </w:r>
    </w:p>
    <w:p w:rsidR="00842A27" w:rsidRDefault="006C1131">
      <w:pPr>
        <w:numPr>
          <w:ilvl w:val="0"/>
          <w:numId w:val="1"/>
        </w:numPr>
        <w:spacing w:after="42"/>
        <w:ind w:hanging="360"/>
      </w:pPr>
      <w:r>
        <w:rPr>
          <w:i/>
          <w:sz w:val="24"/>
        </w:rPr>
        <w:t xml:space="preserve">paying for professional development opportunities for teachers in PE and sport </w:t>
      </w:r>
    </w:p>
    <w:p w:rsidR="00842A27" w:rsidRDefault="006C1131">
      <w:pPr>
        <w:numPr>
          <w:ilvl w:val="0"/>
          <w:numId w:val="1"/>
        </w:numPr>
        <w:spacing w:after="42"/>
        <w:ind w:hanging="360"/>
      </w:pPr>
      <w:r>
        <w:rPr>
          <w:i/>
          <w:sz w:val="24"/>
        </w:rPr>
        <w:t xml:space="preserve">providing cover to release primary teachers for professional development in PE and sport </w:t>
      </w:r>
    </w:p>
    <w:p w:rsidR="00842A27" w:rsidRDefault="006C1131">
      <w:pPr>
        <w:numPr>
          <w:ilvl w:val="0"/>
          <w:numId w:val="1"/>
        </w:numPr>
        <w:spacing w:after="42"/>
        <w:ind w:hanging="360"/>
      </w:pPr>
      <w:r>
        <w:rPr>
          <w:i/>
          <w:sz w:val="24"/>
        </w:rPr>
        <w:t xml:space="preserve">running sport competitions, or increasing pupils’ participation in the School Games  </w:t>
      </w:r>
    </w:p>
    <w:p w:rsidR="00842A27" w:rsidRDefault="006C1131">
      <w:pPr>
        <w:numPr>
          <w:ilvl w:val="0"/>
          <w:numId w:val="1"/>
        </w:numPr>
        <w:spacing w:after="42"/>
        <w:ind w:hanging="360"/>
      </w:pPr>
      <w:proofErr w:type="gramStart"/>
      <w:r>
        <w:rPr>
          <w:i/>
          <w:sz w:val="24"/>
        </w:rPr>
        <w:t>buying</w:t>
      </w:r>
      <w:proofErr w:type="gramEnd"/>
      <w:r>
        <w:rPr>
          <w:i/>
          <w:sz w:val="24"/>
        </w:rPr>
        <w:t xml:space="preserve"> quality assured professional development modules or materials for PE and sport 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i/>
          <w:sz w:val="24"/>
        </w:rPr>
        <w:t xml:space="preserve">providing places for pupils on after school sports clubs and holiday clubs 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i/>
          <w:sz w:val="24"/>
        </w:rPr>
        <w:t xml:space="preserve">pooling the additional funding with that of other local schools.  </w:t>
      </w:r>
    </w:p>
    <w:p w:rsidR="00842A27" w:rsidRDefault="006C1131">
      <w:pPr>
        <w:spacing w:after="20"/>
      </w:pPr>
      <w:r>
        <w:rPr>
          <w:i/>
          <w:sz w:val="24"/>
        </w:rPr>
        <w:t xml:space="preserve"> </w:t>
      </w:r>
    </w:p>
    <w:p w:rsidR="00842A27" w:rsidRDefault="006C1131">
      <w:pPr>
        <w:spacing w:after="42"/>
        <w:ind w:left="10" w:hanging="10"/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DfE</w:t>
      </w:r>
      <w:proofErr w:type="spellEnd"/>
      <w:r>
        <w:rPr>
          <w:i/>
          <w:sz w:val="24"/>
        </w:rPr>
        <w:t xml:space="preserve">, June 2013) </w:t>
      </w:r>
    </w:p>
    <w:p w:rsidR="00842A27" w:rsidRDefault="006C1131">
      <w:pPr>
        <w:spacing w:after="0"/>
      </w:pPr>
      <w:r>
        <w:rPr>
          <w:i/>
          <w:sz w:val="24"/>
        </w:rPr>
        <w:lastRenderedPageBreak/>
        <w:t xml:space="preserve"> </w:t>
      </w:r>
    </w:p>
    <w:p w:rsidR="00842A27" w:rsidRDefault="006C1131" w:rsidP="00C27BBC">
      <w:pPr>
        <w:spacing w:after="22"/>
      </w:pPr>
      <w:r>
        <w:rPr>
          <w:i/>
          <w:sz w:val="24"/>
        </w:rPr>
        <w:t xml:space="preserve"> </w:t>
      </w:r>
      <w:r>
        <w:rPr>
          <w:sz w:val="24"/>
        </w:rPr>
        <w:t xml:space="preserve">At Burrowmoor Primary School it is our priority to spend this extra funding in ways that are sustainable and that will have a lasting impact on the provision and quality of Physical Education provided to all our pupils.  </w:t>
      </w:r>
    </w:p>
    <w:p w:rsidR="00842A27" w:rsidRDefault="006C1131">
      <w:pPr>
        <w:spacing w:after="20"/>
      </w:pPr>
      <w:r>
        <w:rPr>
          <w:sz w:val="24"/>
        </w:rPr>
        <w:t xml:space="preserve"> </w:t>
      </w:r>
    </w:p>
    <w:p w:rsidR="00842A27" w:rsidRDefault="006C1131">
      <w:pPr>
        <w:spacing w:after="20"/>
        <w:ind w:left="-5" w:hanging="10"/>
      </w:pPr>
      <w:r>
        <w:rPr>
          <w:b/>
          <w:sz w:val="24"/>
        </w:rPr>
        <w:t xml:space="preserve">We expect to see an improvement against the following 5 key indicators:  </w:t>
      </w:r>
    </w:p>
    <w:p w:rsidR="00842A27" w:rsidRDefault="006C1131">
      <w:pPr>
        <w:spacing w:after="71"/>
      </w:pPr>
      <w:r>
        <w:rPr>
          <w:b/>
          <w:sz w:val="24"/>
        </w:rPr>
        <w:t xml:space="preserve"> </w:t>
      </w:r>
    </w:p>
    <w:p w:rsidR="00842A27" w:rsidRDefault="006C1131">
      <w:pPr>
        <w:numPr>
          <w:ilvl w:val="0"/>
          <w:numId w:val="1"/>
        </w:numPr>
        <w:spacing w:after="33" w:line="267" w:lineRule="auto"/>
        <w:ind w:hanging="360"/>
      </w:pPr>
      <w:r>
        <w:rPr>
          <w:sz w:val="24"/>
        </w:rPr>
        <w:t xml:space="preserve">the engagement of all pupils in regular physical activity – kick-starting healthy active lifestyles  </w:t>
      </w:r>
    </w:p>
    <w:p w:rsidR="00842A27" w:rsidRDefault="006C1131">
      <w:pPr>
        <w:numPr>
          <w:ilvl w:val="0"/>
          <w:numId w:val="1"/>
        </w:numPr>
        <w:spacing w:after="36" w:line="267" w:lineRule="auto"/>
        <w:ind w:hanging="360"/>
      </w:pPr>
      <w:r>
        <w:rPr>
          <w:sz w:val="24"/>
        </w:rPr>
        <w:t xml:space="preserve">the profile of PE and sport being raised across the school as a tool for whole school improvement  </w:t>
      </w:r>
    </w:p>
    <w:p w:rsidR="00842A27" w:rsidRDefault="006C1131">
      <w:pPr>
        <w:numPr>
          <w:ilvl w:val="0"/>
          <w:numId w:val="1"/>
        </w:numPr>
        <w:spacing w:after="35" w:line="267" w:lineRule="auto"/>
        <w:ind w:hanging="360"/>
      </w:pPr>
      <w:r>
        <w:rPr>
          <w:sz w:val="24"/>
        </w:rPr>
        <w:t xml:space="preserve">increased confidence, knowledge and skills of all staff in teaching PE and sport  </w:t>
      </w:r>
    </w:p>
    <w:p w:rsidR="00842A27" w:rsidRDefault="006C1131">
      <w:pPr>
        <w:numPr>
          <w:ilvl w:val="0"/>
          <w:numId w:val="1"/>
        </w:numPr>
        <w:spacing w:after="0" w:line="267" w:lineRule="auto"/>
        <w:ind w:hanging="360"/>
      </w:pPr>
      <w:r>
        <w:rPr>
          <w:sz w:val="24"/>
        </w:rPr>
        <w:t xml:space="preserve">broader experience of a range of sports and activities offered to all pupils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increased participation in competitive sport  </w:t>
      </w:r>
    </w:p>
    <w:p w:rsidR="00842A27" w:rsidRDefault="006C1131">
      <w:pPr>
        <w:spacing w:after="22"/>
      </w:pPr>
      <w:r>
        <w:rPr>
          <w:sz w:val="24"/>
        </w:rPr>
        <w:t xml:space="preserve"> </w:t>
      </w:r>
    </w:p>
    <w:p w:rsidR="00842A27" w:rsidRDefault="006C1131" w:rsidP="00C27BBC">
      <w:pPr>
        <w:spacing w:after="20"/>
      </w:pPr>
      <w:r>
        <w:rPr>
          <w:sz w:val="24"/>
        </w:rPr>
        <w:t xml:space="preserve"> </w:t>
      </w:r>
      <w:r>
        <w:rPr>
          <w:b/>
          <w:sz w:val="24"/>
        </w:rPr>
        <w:t xml:space="preserve">We use a monitoring tool provided by the Association for PE to support our planning and evaluation: </w:t>
      </w:r>
    </w:p>
    <w:p w:rsidR="00842A27" w:rsidRDefault="006C1131">
      <w:pPr>
        <w:spacing w:after="22"/>
      </w:pPr>
      <w:r>
        <w:rPr>
          <w:sz w:val="24"/>
        </w:rPr>
        <w:t xml:space="preserve"> </w:t>
      </w:r>
    </w:p>
    <w:p w:rsidR="00842A27" w:rsidRDefault="006C1131">
      <w:pPr>
        <w:spacing w:after="0" w:line="267" w:lineRule="auto"/>
        <w:ind w:left="-5" w:hanging="10"/>
        <w:rPr>
          <w:sz w:val="24"/>
        </w:rPr>
      </w:pPr>
      <w:r>
        <w:rPr>
          <w:sz w:val="24"/>
        </w:rPr>
        <w:t xml:space="preserve">Projected costings may vary due to the availability of sports coaches and the changing needs of pupils.  </w:t>
      </w:r>
    </w:p>
    <w:p w:rsidR="00C27BBC" w:rsidRDefault="00C27BBC">
      <w:pPr>
        <w:spacing w:after="0" w:line="267" w:lineRule="auto"/>
        <w:ind w:left="-5" w:hanging="10"/>
        <w:rPr>
          <w:sz w:val="24"/>
        </w:rPr>
      </w:pPr>
    </w:p>
    <w:p w:rsidR="00C27BBC" w:rsidRDefault="00C27BBC">
      <w:pPr>
        <w:spacing w:after="0" w:line="267" w:lineRule="auto"/>
        <w:ind w:left="-5" w:hanging="10"/>
        <w:rPr>
          <w:sz w:val="24"/>
        </w:rPr>
      </w:pPr>
    </w:p>
    <w:p w:rsidR="00C27BBC" w:rsidRDefault="00C27BBC">
      <w:pPr>
        <w:spacing w:after="0" w:line="267" w:lineRule="auto"/>
        <w:ind w:left="-5" w:hanging="10"/>
        <w:rPr>
          <w:sz w:val="24"/>
        </w:rPr>
      </w:pPr>
    </w:p>
    <w:p w:rsidR="00C27BBC" w:rsidRDefault="00C27BBC">
      <w:pPr>
        <w:spacing w:after="0" w:line="267" w:lineRule="auto"/>
        <w:ind w:left="-5" w:hanging="10"/>
        <w:rPr>
          <w:sz w:val="24"/>
        </w:rPr>
      </w:pPr>
    </w:p>
    <w:p w:rsidR="00C27BBC" w:rsidRDefault="00C27BBC">
      <w:pPr>
        <w:spacing w:after="0" w:line="267" w:lineRule="auto"/>
        <w:ind w:left="-5" w:hanging="10"/>
        <w:rPr>
          <w:sz w:val="24"/>
        </w:rPr>
      </w:pPr>
    </w:p>
    <w:p w:rsidR="00C27BBC" w:rsidRDefault="00C27BBC">
      <w:pPr>
        <w:spacing w:after="0" w:line="267" w:lineRule="auto"/>
        <w:ind w:left="-5" w:hanging="10"/>
        <w:rPr>
          <w:sz w:val="24"/>
        </w:rPr>
      </w:pPr>
    </w:p>
    <w:p w:rsidR="00C27BBC" w:rsidRDefault="00C27BBC">
      <w:pPr>
        <w:spacing w:after="0" w:line="267" w:lineRule="auto"/>
        <w:ind w:left="-5" w:hanging="10"/>
        <w:rPr>
          <w:sz w:val="24"/>
        </w:rPr>
      </w:pPr>
    </w:p>
    <w:p w:rsidR="00C27BBC" w:rsidRDefault="00C27BBC">
      <w:pPr>
        <w:spacing w:after="0" w:line="267" w:lineRule="auto"/>
        <w:ind w:left="-5" w:hanging="10"/>
        <w:rPr>
          <w:sz w:val="24"/>
        </w:rPr>
      </w:pPr>
    </w:p>
    <w:p w:rsidR="00C27BBC" w:rsidRDefault="00C27BBC">
      <w:pPr>
        <w:spacing w:after="0" w:line="267" w:lineRule="auto"/>
        <w:ind w:left="-5" w:hanging="10"/>
        <w:rPr>
          <w:sz w:val="24"/>
        </w:rPr>
      </w:pPr>
    </w:p>
    <w:p w:rsidR="00C27BBC" w:rsidRDefault="00C27BBC">
      <w:pPr>
        <w:spacing w:after="0" w:line="267" w:lineRule="auto"/>
        <w:ind w:left="-5" w:hanging="10"/>
        <w:rPr>
          <w:sz w:val="24"/>
        </w:rPr>
      </w:pPr>
    </w:p>
    <w:p w:rsidR="00C27BBC" w:rsidRDefault="00C27BBC">
      <w:pPr>
        <w:spacing w:after="0" w:line="267" w:lineRule="auto"/>
        <w:ind w:left="-5" w:hanging="10"/>
        <w:rPr>
          <w:sz w:val="24"/>
        </w:rPr>
      </w:pPr>
    </w:p>
    <w:p w:rsidR="00C27BBC" w:rsidRDefault="00C27BBC">
      <w:pPr>
        <w:spacing w:after="0" w:line="267" w:lineRule="auto"/>
        <w:ind w:left="-5" w:hanging="1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Plan</w:t>
      </w:r>
    </w:p>
    <w:p w:rsidR="00AA0425" w:rsidRPr="00C27BBC" w:rsidRDefault="00C27BBC" w:rsidP="00C27BBC">
      <w:pPr>
        <w:spacing w:after="0" w:line="267" w:lineRule="auto"/>
        <w:rPr>
          <w:sz w:val="28"/>
          <w:szCs w:val="28"/>
        </w:rPr>
      </w:pPr>
      <w:r w:rsidRPr="00C27BBC">
        <w:rPr>
          <w:sz w:val="28"/>
          <w:szCs w:val="28"/>
        </w:rPr>
        <w:t>The fulfilment of his plan was affected by the National Covid 19 lockdown</w:t>
      </w:r>
      <w:r>
        <w:rPr>
          <w:sz w:val="28"/>
          <w:szCs w:val="28"/>
        </w:rPr>
        <w:t xml:space="preserve"> which took place from 26</w:t>
      </w:r>
      <w:r w:rsidRPr="00C27BB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 2020 until the end of the summer term. Aspects will be carried over to the 20/21 plan where deemed to still be a priority.</w:t>
      </w:r>
      <w:r w:rsidR="00AA0425">
        <w:rPr>
          <w:sz w:val="28"/>
          <w:szCs w:val="28"/>
        </w:rPr>
        <w:t xml:space="preserve"> </w:t>
      </w:r>
      <w:proofErr w:type="gramStart"/>
      <w:r w:rsidR="00AA0425">
        <w:rPr>
          <w:sz w:val="28"/>
          <w:szCs w:val="28"/>
        </w:rPr>
        <w:t>The spend</w:t>
      </w:r>
      <w:proofErr w:type="gramEnd"/>
      <w:r w:rsidR="00AA0425">
        <w:rPr>
          <w:sz w:val="28"/>
          <w:szCs w:val="28"/>
        </w:rPr>
        <w:t xml:space="preserve"> was amended through the lockdown to ensure funds were spent on identified priorities that could take place.</w:t>
      </w:r>
    </w:p>
    <w:p w:rsidR="00842A27" w:rsidRDefault="00842A27">
      <w:pPr>
        <w:spacing w:after="0"/>
      </w:pPr>
    </w:p>
    <w:tbl>
      <w:tblPr>
        <w:tblStyle w:val="TableGrid"/>
        <w:tblW w:w="13370" w:type="dxa"/>
        <w:tblInd w:w="-48" w:type="dxa"/>
        <w:tblCellMar>
          <w:top w:w="84" w:type="dxa"/>
          <w:left w:w="53" w:type="dxa"/>
          <w:right w:w="18" w:type="dxa"/>
        </w:tblCellMar>
        <w:tblLook w:val="04A0" w:firstRow="1" w:lastRow="0" w:firstColumn="1" w:lastColumn="0" w:noHBand="0" w:noVBand="1"/>
      </w:tblPr>
      <w:tblGrid>
        <w:gridCol w:w="1746"/>
        <w:gridCol w:w="2263"/>
        <w:gridCol w:w="2168"/>
        <w:gridCol w:w="1387"/>
        <w:gridCol w:w="1164"/>
        <w:gridCol w:w="1954"/>
        <w:gridCol w:w="2688"/>
      </w:tblGrid>
      <w:tr w:rsidR="00C0706F" w:rsidTr="006B6D35">
        <w:trPr>
          <w:gridAfter w:val="3"/>
          <w:wAfter w:w="5806" w:type="dxa"/>
          <w:trHeight w:val="679"/>
        </w:trPr>
        <w:tc>
          <w:tcPr>
            <w:tcW w:w="4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>
            <w:pPr>
              <w:ind w:left="2"/>
            </w:pPr>
            <w:r>
              <w:rPr>
                <w:b/>
                <w:sz w:val="24"/>
              </w:rPr>
              <w:lastRenderedPageBreak/>
              <w:t xml:space="preserve">Academic Year: 2019 - 2020 </w:t>
            </w:r>
          </w:p>
        </w:tc>
        <w:tc>
          <w:tcPr>
            <w:tcW w:w="3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>
            <w:pPr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Total funding allocated: £19250</w:t>
            </w:r>
          </w:p>
          <w:p w:rsidR="00C0706F" w:rsidRDefault="00C0706F">
            <w:pPr>
              <w:ind w:left="2"/>
            </w:pPr>
          </w:p>
          <w:p w:rsidR="00C0706F" w:rsidRDefault="00C0706F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C0706F" w:rsidTr="006B6D35">
        <w:trPr>
          <w:trHeight w:val="1580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:rsidR="00C0706F" w:rsidRDefault="00C0706F">
            <w:pPr>
              <w:ind w:left="2"/>
            </w:pPr>
            <w:r>
              <w:rPr>
                <w:sz w:val="24"/>
              </w:rPr>
              <w:t xml:space="preserve">PE and sport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Premium Key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Outcome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Indicator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:rsidR="00C0706F" w:rsidRDefault="00C0706F">
            <w:pPr>
              <w:ind w:left="2"/>
            </w:pPr>
            <w:r>
              <w:rPr>
                <w:sz w:val="24"/>
              </w:rPr>
              <w:t xml:space="preserve">School Focus/ planned </w:t>
            </w:r>
            <w:r>
              <w:rPr>
                <w:b/>
                <w:i/>
                <w:sz w:val="24"/>
                <w:u w:val="single" w:color="000000"/>
              </w:rPr>
              <w:t>impact</w:t>
            </w:r>
            <w:r>
              <w:rPr>
                <w:b/>
                <w:i/>
                <w:sz w:val="24"/>
              </w:rPr>
              <w:t xml:space="preserve"> on pupils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:rsidR="00C0706F" w:rsidRDefault="00C0706F">
            <w:pPr>
              <w:ind w:left="2"/>
            </w:pPr>
            <w:r>
              <w:rPr>
                <w:sz w:val="24"/>
              </w:rPr>
              <w:t xml:space="preserve">Actions to Achieve 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:rsidR="00C0706F" w:rsidRDefault="00C0706F">
            <w:pPr>
              <w:ind w:left="2"/>
            </w:pPr>
            <w:r>
              <w:rPr>
                <w:sz w:val="24"/>
              </w:rPr>
              <w:t xml:space="preserve">Planned Funding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:rsidR="00C0706F" w:rsidRDefault="00C0706F">
            <w:pPr>
              <w:ind w:left="2"/>
            </w:pPr>
            <w:r>
              <w:rPr>
                <w:sz w:val="24"/>
              </w:rPr>
              <w:t xml:space="preserve">Actual Funding / spent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:rsidR="00C0706F" w:rsidRDefault="00C0706F">
            <w:pPr>
              <w:ind w:left="2"/>
            </w:pPr>
            <w:r>
              <w:rPr>
                <w:sz w:val="24"/>
              </w:rPr>
              <w:t xml:space="preserve">Evidence </w:t>
            </w: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</w:tcPr>
          <w:p w:rsidR="00C0706F" w:rsidRDefault="00C0706F">
            <w:pPr>
              <w:ind w:left="1" w:right="222"/>
              <w:jc w:val="both"/>
            </w:pPr>
            <w:r>
              <w:rPr>
                <w:sz w:val="24"/>
              </w:rPr>
              <w:t xml:space="preserve">Review July 2020 </w:t>
            </w:r>
          </w:p>
        </w:tc>
      </w:tr>
      <w:tr w:rsidR="00C0706F" w:rsidTr="006B6D35">
        <w:trPr>
          <w:trHeight w:val="972"/>
        </w:trPr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>
            <w:pPr>
              <w:ind w:left="2"/>
            </w:pPr>
            <w:r>
              <w:rPr>
                <w:sz w:val="24"/>
              </w:rPr>
              <w:t xml:space="preserve">1. The engagement of </w:t>
            </w:r>
          </w:p>
          <w:p w:rsidR="00C0706F" w:rsidRDefault="00C0706F">
            <w:pPr>
              <w:ind w:left="2"/>
              <w:rPr>
                <w:sz w:val="24"/>
              </w:rPr>
            </w:pPr>
            <w:r>
              <w:rPr>
                <w:sz w:val="24"/>
              </w:rPr>
              <w:t xml:space="preserve">all pupils in </w:t>
            </w:r>
          </w:p>
          <w:p w:rsidR="006B6D35" w:rsidRDefault="006B6D35">
            <w:pPr>
              <w:ind w:left="2"/>
            </w:pPr>
            <w:r>
              <w:rPr>
                <w:sz w:val="24"/>
              </w:rPr>
              <w:t xml:space="preserve">regular physical activity – kick starting healthy active lifestyles   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35" w:rsidRPr="006B6D35" w:rsidRDefault="00C0706F" w:rsidP="006B6D35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6B6D35">
              <w:rPr>
                <w:sz w:val="24"/>
              </w:rPr>
              <w:t xml:space="preserve">To increase the opportunities available and </w:t>
            </w:r>
            <w:r w:rsidR="006B6D35" w:rsidRPr="006B6D35">
              <w:rPr>
                <w:sz w:val="24"/>
              </w:rPr>
              <w:t xml:space="preserve">participation of children in active games during the school’s lunch hour. </w:t>
            </w:r>
          </w:p>
          <w:p w:rsidR="006B6D35" w:rsidRDefault="006B6D35" w:rsidP="006B6D35"/>
          <w:p w:rsidR="006B6D35" w:rsidRDefault="006B6D35" w:rsidP="006B6D35">
            <w:r>
              <w:rPr>
                <w:sz w:val="24"/>
              </w:rPr>
              <w:t xml:space="preserve">b) To increase the number of sporting </w:t>
            </w:r>
            <w:proofErr w:type="spellStart"/>
            <w:r>
              <w:rPr>
                <w:sz w:val="24"/>
              </w:rPr>
              <w:t>extra curricular</w:t>
            </w:r>
            <w:proofErr w:type="spellEnd"/>
            <w:r>
              <w:rPr>
                <w:sz w:val="24"/>
              </w:rPr>
              <w:t xml:space="preserve"> clubs so all children are able to take part and experience the benefits of sporting and physical activity.</w:t>
            </w:r>
          </w:p>
          <w:p w:rsidR="006B6D35" w:rsidRDefault="006B6D35" w:rsidP="006B6D35"/>
          <w:p w:rsidR="00C0706F" w:rsidRDefault="00C0706F">
            <w:pPr>
              <w:ind w:left="285" w:hanging="283"/>
            </w:pP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>
            <w:pPr>
              <w:ind w:left="2"/>
              <w:rPr>
                <w:sz w:val="24"/>
              </w:rPr>
            </w:pPr>
            <w:r>
              <w:rPr>
                <w:sz w:val="24"/>
              </w:rPr>
              <w:t xml:space="preserve">Buy new sports equipment for use at lunchtimes. </w:t>
            </w:r>
          </w:p>
          <w:p w:rsidR="006B6D35" w:rsidRDefault="006B6D35" w:rsidP="006B6D35">
            <w:pPr>
              <w:ind w:left="2"/>
            </w:pPr>
            <w:r>
              <w:rPr>
                <w:sz w:val="24"/>
              </w:rPr>
              <w:t xml:space="preserve">Equipment ideas to be collected from children and lunch time lead after discussion with staff.  </w:t>
            </w:r>
          </w:p>
          <w:p w:rsidR="006B6D35" w:rsidRDefault="006B6D35">
            <w:pPr>
              <w:ind w:left="2"/>
            </w:pPr>
          </w:p>
          <w:p w:rsidR="006B6D35" w:rsidRDefault="006B6D35">
            <w:pPr>
              <w:ind w:left="2"/>
            </w:pPr>
            <w:r>
              <w:rPr>
                <w:sz w:val="24"/>
              </w:rPr>
              <w:t xml:space="preserve">Continue and extend the range of </w:t>
            </w:r>
            <w:proofErr w:type="spellStart"/>
            <w:r>
              <w:rPr>
                <w:sz w:val="24"/>
              </w:rPr>
              <w:t>extra curricular</w:t>
            </w:r>
            <w:proofErr w:type="spellEnd"/>
            <w:r>
              <w:rPr>
                <w:sz w:val="24"/>
              </w:rPr>
              <w:t xml:space="preserve"> sports clubs offered to all children. Including sports which are not usually accessed by our </w:t>
            </w:r>
            <w:proofErr w:type="gramStart"/>
            <w:r>
              <w:rPr>
                <w:sz w:val="24"/>
              </w:rPr>
              <w:t>pupils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e.g</w:t>
            </w:r>
            <w:proofErr w:type="spellEnd"/>
            <w:r>
              <w:rPr>
                <w:sz w:val="24"/>
              </w:rPr>
              <w:t xml:space="preserve"> Archery, Athletics, </w:t>
            </w:r>
            <w:proofErr w:type="spellStart"/>
            <w:r>
              <w:rPr>
                <w:sz w:val="24"/>
              </w:rPr>
              <w:t>Speedstacking</w:t>
            </w:r>
            <w:proofErr w:type="spellEnd"/>
            <w:r>
              <w:rPr>
                <w:sz w:val="24"/>
              </w:rPr>
              <w:t>, Drama activities.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  <w:rPr>
                <w:sz w:val="24"/>
              </w:rPr>
            </w:pPr>
            <w:r>
              <w:rPr>
                <w:sz w:val="24"/>
              </w:rPr>
              <w:t xml:space="preserve">£500 </w:t>
            </w:r>
          </w:p>
          <w:p w:rsidR="006B6D35" w:rsidRDefault="006B6D35">
            <w:pPr>
              <w:ind w:left="2"/>
              <w:rPr>
                <w:sz w:val="24"/>
              </w:rPr>
            </w:pPr>
          </w:p>
          <w:p w:rsidR="006B6D35" w:rsidRDefault="006B6D35">
            <w:pPr>
              <w:ind w:left="2"/>
              <w:rPr>
                <w:sz w:val="24"/>
              </w:rPr>
            </w:pPr>
          </w:p>
          <w:p w:rsidR="006B6D35" w:rsidRDefault="006B6D35">
            <w:pPr>
              <w:ind w:left="2"/>
              <w:rPr>
                <w:sz w:val="24"/>
              </w:rPr>
            </w:pPr>
          </w:p>
          <w:p w:rsidR="006B6D35" w:rsidRDefault="006B6D35">
            <w:pPr>
              <w:ind w:left="2"/>
              <w:rPr>
                <w:sz w:val="24"/>
              </w:rPr>
            </w:pPr>
          </w:p>
          <w:p w:rsidR="006B6D35" w:rsidRDefault="006B6D35">
            <w:pPr>
              <w:ind w:left="2"/>
              <w:rPr>
                <w:sz w:val="24"/>
              </w:rPr>
            </w:pPr>
          </w:p>
          <w:p w:rsidR="006B6D35" w:rsidRDefault="006B6D35">
            <w:pPr>
              <w:ind w:left="2"/>
              <w:rPr>
                <w:sz w:val="24"/>
              </w:rPr>
            </w:pPr>
          </w:p>
          <w:p w:rsidR="006B6D35" w:rsidRDefault="006B6D35">
            <w:pPr>
              <w:ind w:left="2"/>
              <w:rPr>
                <w:sz w:val="24"/>
              </w:rPr>
            </w:pPr>
          </w:p>
          <w:p w:rsidR="006B6D35" w:rsidRDefault="006B6D35" w:rsidP="006B6D35">
            <w:pPr>
              <w:ind w:left="2"/>
            </w:pPr>
            <w:r>
              <w:rPr>
                <w:sz w:val="24"/>
              </w:rPr>
              <w:t xml:space="preserve">£2,000 </w:t>
            </w:r>
          </w:p>
          <w:p w:rsidR="006B6D35" w:rsidRDefault="006B6D35">
            <w:pPr>
              <w:ind w:left="2"/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D35" w:rsidRDefault="006B6D35">
            <w:pPr>
              <w:ind w:left="2"/>
              <w:rPr>
                <w:sz w:val="24"/>
              </w:rPr>
            </w:pPr>
          </w:p>
          <w:p w:rsidR="006B6D35" w:rsidRDefault="006B6D35">
            <w:pPr>
              <w:ind w:left="2"/>
              <w:rPr>
                <w:sz w:val="24"/>
              </w:rPr>
            </w:pPr>
          </w:p>
          <w:p w:rsidR="00C0706F" w:rsidRDefault="00C0706F">
            <w:pPr>
              <w:ind w:left="2"/>
              <w:rPr>
                <w:sz w:val="24"/>
              </w:rPr>
            </w:pPr>
            <w:r>
              <w:rPr>
                <w:sz w:val="24"/>
              </w:rPr>
              <w:t xml:space="preserve">£500 </w:t>
            </w:r>
          </w:p>
          <w:p w:rsidR="006B6D35" w:rsidRDefault="006B6D35">
            <w:pPr>
              <w:ind w:left="2"/>
              <w:rPr>
                <w:sz w:val="24"/>
              </w:rPr>
            </w:pPr>
          </w:p>
          <w:p w:rsidR="006B6D35" w:rsidRDefault="006B6D35">
            <w:pPr>
              <w:ind w:left="2"/>
              <w:rPr>
                <w:sz w:val="24"/>
              </w:rPr>
            </w:pPr>
          </w:p>
          <w:p w:rsidR="006B6D35" w:rsidRDefault="006B6D35">
            <w:pPr>
              <w:ind w:left="2"/>
              <w:rPr>
                <w:sz w:val="24"/>
              </w:rPr>
            </w:pPr>
          </w:p>
          <w:p w:rsidR="006B6D35" w:rsidRDefault="006B6D35">
            <w:pPr>
              <w:ind w:left="2"/>
              <w:rPr>
                <w:sz w:val="24"/>
              </w:rPr>
            </w:pPr>
          </w:p>
          <w:p w:rsidR="006B6D35" w:rsidRDefault="006B6D35">
            <w:pPr>
              <w:ind w:left="2"/>
              <w:rPr>
                <w:sz w:val="24"/>
              </w:rPr>
            </w:pPr>
          </w:p>
          <w:p w:rsidR="006B6D35" w:rsidRDefault="006B6D35">
            <w:pPr>
              <w:ind w:left="2"/>
              <w:rPr>
                <w:sz w:val="24"/>
              </w:rPr>
            </w:pPr>
          </w:p>
          <w:p w:rsidR="006B6D35" w:rsidRDefault="006B6D35">
            <w:pPr>
              <w:ind w:left="2"/>
              <w:rPr>
                <w:sz w:val="24"/>
              </w:rPr>
            </w:pPr>
          </w:p>
          <w:p w:rsidR="006B6D35" w:rsidRDefault="006B6D35">
            <w:pPr>
              <w:ind w:left="2"/>
            </w:pPr>
            <w:r>
              <w:rPr>
                <w:sz w:val="24"/>
              </w:rPr>
              <w:t>£850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>
            <w:pPr>
              <w:ind w:left="2"/>
            </w:pPr>
            <w:r>
              <w:rPr>
                <w:sz w:val="24"/>
              </w:rPr>
              <w:t xml:space="preserve">Attendance at training. </w:t>
            </w:r>
          </w:p>
          <w:p w:rsidR="00C0706F" w:rsidRDefault="00C0706F">
            <w:pPr>
              <w:ind w:left="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6B6D35" w:rsidRDefault="006B6D35" w:rsidP="006B6D35">
            <w:pPr>
              <w:spacing w:line="241" w:lineRule="auto"/>
              <w:ind w:left="2"/>
            </w:pPr>
            <w:r>
              <w:rPr>
                <w:sz w:val="24"/>
              </w:rPr>
              <w:t xml:space="preserve">Evidence of resource packs from training in use. </w:t>
            </w:r>
          </w:p>
          <w:p w:rsidR="006B6D35" w:rsidRDefault="006B6D35" w:rsidP="006B6D35"/>
          <w:p w:rsidR="006B6D35" w:rsidRDefault="006B6D35">
            <w:pPr>
              <w:ind w:left="2"/>
            </w:pPr>
          </w:p>
          <w:p w:rsidR="006B6D35" w:rsidRDefault="006B6D35" w:rsidP="006B6D35">
            <w:pPr>
              <w:ind w:left="2"/>
            </w:pPr>
            <w:r>
              <w:rPr>
                <w:sz w:val="24"/>
              </w:rPr>
              <w:t xml:space="preserve">Feedback from </w:t>
            </w:r>
          </w:p>
          <w:p w:rsidR="006B6D35" w:rsidRDefault="006B6D35" w:rsidP="006B6D35">
            <w:pPr>
              <w:ind w:left="2"/>
            </w:pPr>
            <w:proofErr w:type="gramStart"/>
            <w:r>
              <w:rPr>
                <w:sz w:val="24"/>
              </w:rPr>
              <w:t>staff</w:t>
            </w:r>
            <w:proofErr w:type="gramEnd"/>
            <w:r>
              <w:rPr>
                <w:sz w:val="24"/>
              </w:rPr>
              <w:t xml:space="preserve"> and pupils. </w:t>
            </w:r>
          </w:p>
          <w:p w:rsidR="006B6D35" w:rsidRDefault="006B6D35">
            <w:pPr>
              <w:ind w:left="2"/>
            </w:pPr>
          </w:p>
          <w:p w:rsidR="006B6D35" w:rsidRDefault="006B6D35" w:rsidP="006B6D35">
            <w:pPr>
              <w:ind w:left="2"/>
            </w:pPr>
            <w:r>
              <w:rPr>
                <w:sz w:val="24"/>
              </w:rPr>
              <w:t xml:space="preserve">Employment records. </w:t>
            </w:r>
          </w:p>
          <w:p w:rsidR="006B6D35" w:rsidRDefault="006B6D35" w:rsidP="006B6D35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6B6D35" w:rsidRDefault="006B6D35" w:rsidP="006B6D35">
            <w:pPr>
              <w:ind w:left="2"/>
            </w:pPr>
            <w:r>
              <w:rPr>
                <w:sz w:val="24"/>
              </w:rPr>
              <w:t xml:space="preserve">Club registers. </w:t>
            </w:r>
          </w:p>
          <w:p w:rsidR="006B6D35" w:rsidRDefault="006B6D35">
            <w:pPr>
              <w:ind w:left="2"/>
            </w:pPr>
          </w:p>
        </w:tc>
        <w:tc>
          <w:tcPr>
            <w:tcW w:w="2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6B6D35" w:rsidRDefault="00C0706F" w:rsidP="006B6D35">
            <w:pPr>
              <w:spacing w:line="242" w:lineRule="auto"/>
              <w:ind w:left="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On the whole – the majority of pupils were engaged and </w:t>
            </w:r>
            <w:r w:rsidR="006B6D35">
              <w:rPr>
                <w:i/>
                <w:sz w:val="24"/>
              </w:rPr>
              <w:t xml:space="preserve">participating in physical activity.  </w:t>
            </w:r>
          </w:p>
          <w:p w:rsidR="006B6D35" w:rsidRDefault="006B6D35" w:rsidP="006B6D35">
            <w:pPr>
              <w:spacing w:line="242" w:lineRule="auto"/>
              <w:ind w:left="1"/>
              <w:rPr>
                <w:sz w:val="24"/>
              </w:rPr>
            </w:pPr>
          </w:p>
          <w:p w:rsidR="00C0706F" w:rsidRDefault="00C0706F">
            <w:pPr>
              <w:ind w:left="1"/>
            </w:pPr>
          </w:p>
          <w:p w:rsidR="006B6D35" w:rsidRDefault="006B6D35">
            <w:pPr>
              <w:ind w:left="1"/>
            </w:pPr>
          </w:p>
          <w:p w:rsidR="006B6D35" w:rsidRDefault="006B6D35" w:rsidP="006B6D35"/>
          <w:p w:rsidR="006B6D35" w:rsidRDefault="006B6D35">
            <w:pPr>
              <w:ind w:left="1"/>
            </w:pPr>
          </w:p>
          <w:p w:rsidR="006B6D35" w:rsidRDefault="006B6D35">
            <w:pPr>
              <w:ind w:left="1"/>
              <w:rPr>
                <w:sz w:val="24"/>
              </w:rPr>
            </w:pPr>
            <w:r>
              <w:rPr>
                <w:sz w:val="24"/>
              </w:rPr>
              <w:t>Plan to continue for 2020-2021 to continue to raise engagement.</w:t>
            </w:r>
          </w:p>
          <w:p w:rsidR="006B6D35" w:rsidRDefault="006B6D35">
            <w:pPr>
              <w:ind w:left="1"/>
              <w:rPr>
                <w:sz w:val="24"/>
              </w:rPr>
            </w:pPr>
          </w:p>
          <w:p w:rsidR="006B6D35" w:rsidRDefault="006B6D35">
            <w:pPr>
              <w:ind w:left="1"/>
            </w:pPr>
            <w:r>
              <w:rPr>
                <w:i/>
                <w:sz w:val="24"/>
              </w:rPr>
              <w:t>The majority of these activities were planned for the Summer term (COVID-19 Lockdown)</w:t>
            </w:r>
          </w:p>
        </w:tc>
      </w:tr>
    </w:tbl>
    <w:p w:rsidR="00842A27" w:rsidRDefault="00842A27" w:rsidP="00C27BBC">
      <w:pPr>
        <w:spacing w:after="0"/>
        <w:ind w:right="15507"/>
      </w:pPr>
    </w:p>
    <w:tbl>
      <w:tblPr>
        <w:tblStyle w:val="TableGrid"/>
        <w:tblW w:w="12945" w:type="dxa"/>
        <w:tblInd w:w="-48" w:type="dxa"/>
        <w:tblCellMar>
          <w:top w:w="85" w:type="dxa"/>
          <w:left w:w="53" w:type="dxa"/>
        </w:tblCellMar>
        <w:tblLook w:val="04A0" w:firstRow="1" w:lastRow="0" w:firstColumn="1" w:lastColumn="0" w:noHBand="0" w:noVBand="1"/>
      </w:tblPr>
      <w:tblGrid>
        <w:gridCol w:w="1835"/>
        <w:gridCol w:w="2174"/>
        <w:gridCol w:w="2168"/>
        <w:gridCol w:w="1387"/>
        <w:gridCol w:w="1164"/>
        <w:gridCol w:w="1954"/>
        <w:gridCol w:w="2263"/>
      </w:tblGrid>
      <w:tr w:rsidR="00C0706F" w:rsidTr="006B6D35">
        <w:trPr>
          <w:trHeight w:val="2146"/>
        </w:trPr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>
            <w:pPr>
              <w:ind w:left="2"/>
            </w:pPr>
            <w:r>
              <w:rPr>
                <w:sz w:val="24"/>
              </w:rPr>
              <w:lastRenderedPageBreak/>
              <w:t xml:space="preserve">2. The profile of PE and sport being raised across the school as a tool for whole school improvement  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>
            <w:pPr>
              <w:ind w:left="2"/>
            </w:pPr>
            <w:r>
              <w:rPr>
                <w:sz w:val="24"/>
              </w:rPr>
              <w:t xml:space="preserve">Work with </w:t>
            </w:r>
            <w:proofErr w:type="spellStart"/>
            <w:r>
              <w:rPr>
                <w:sz w:val="24"/>
              </w:rPr>
              <w:t>Witchford</w:t>
            </w:r>
            <w:proofErr w:type="spellEnd"/>
            <w:r>
              <w:rPr>
                <w:sz w:val="24"/>
              </w:rPr>
              <w:t xml:space="preserve"> Schools Partnership to raise the profile of PE and sport.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>
            <w:pPr>
              <w:ind w:left="2"/>
            </w:pPr>
            <w:r>
              <w:rPr>
                <w:sz w:val="24"/>
              </w:rPr>
              <w:t xml:space="preserve">Work towards </w:t>
            </w:r>
          </w:p>
          <w:p w:rsidR="00C0706F" w:rsidRDefault="00C0706F">
            <w:pPr>
              <w:ind w:left="2"/>
            </w:pPr>
            <w:proofErr w:type="spellStart"/>
            <w:r>
              <w:rPr>
                <w:sz w:val="24"/>
              </w:rPr>
              <w:t>Witchford</w:t>
            </w:r>
            <w:proofErr w:type="spellEnd"/>
            <w:r>
              <w:rPr>
                <w:sz w:val="24"/>
              </w:rPr>
              <w:t xml:space="preserve"> School Games mark – Bronze award.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(Postponed) 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>
            <w:pPr>
              <w:ind w:left="2"/>
            </w:pPr>
            <w:r>
              <w:rPr>
                <w:sz w:val="24"/>
              </w:rPr>
              <w:t xml:space="preserve">PE </w:t>
            </w:r>
            <w:proofErr w:type="gramStart"/>
            <w:r>
              <w:rPr>
                <w:sz w:val="24"/>
              </w:rPr>
              <w:t>lead</w:t>
            </w:r>
            <w:proofErr w:type="gramEnd"/>
            <w:r>
              <w:rPr>
                <w:sz w:val="24"/>
              </w:rPr>
              <w:t xml:space="preserve"> to collect evidence throughout the year to apply for award at the end of year.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0706F" w:rsidRDefault="00C0706F">
            <w:pPr>
              <w:ind w:left="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(Postponed) </w:t>
            </w:r>
          </w:p>
          <w:p w:rsidR="00C0706F" w:rsidRPr="00C27BBC" w:rsidRDefault="00C0706F">
            <w:pPr>
              <w:ind w:left="1"/>
            </w:pPr>
            <w:r>
              <w:rPr>
                <w:sz w:val="24"/>
              </w:rPr>
              <w:t>We were not in a position to engage with a new provider during lockdown. This will be considered for 20/21, review availability and costs for new provider</w:t>
            </w:r>
          </w:p>
        </w:tc>
      </w:tr>
    </w:tbl>
    <w:p w:rsidR="00842A27" w:rsidRDefault="00842A27">
      <w:pPr>
        <w:spacing w:after="0"/>
        <w:ind w:left="-1133" w:right="15507"/>
      </w:pPr>
    </w:p>
    <w:tbl>
      <w:tblPr>
        <w:tblStyle w:val="TableGrid"/>
        <w:tblW w:w="12945" w:type="dxa"/>
        <w:tblInd w:w="-48" w:type="dxa"/>
        <w:tblCellMar>
          <w:top w:w="85" w:type="dxa"/>
          <w:left w:w="53" w:type="dxa"/>
          <w:right w:w="2" w:type="dxa"/>
        </w:tblCellMar>
        <w:tblLook w:val="04A0" w:firstRow="1" w:lastRow="0" w:firstColumn="1" w:lastColumn="0" w:noHBand="0" w:noVBand="1"/>
      </w:tblPr>
      <w:tblGrid>
        <w:gridCol w:w="1835"/>
        <w:gridCol w:w="2174"/>
        <w:gridCol w:w="2168"/>
        <w:gridCol w:w="1387"/>
        <w:gridCol w:w="1164"/>
        <w:gridCol w:w="1954"/>
        <w:gridCol w:w="2263"/>
      </w:tblGrid>
      <w:tr w:rsidR="00C0706F" w:rsidTr="00977B1C">
        <w:trPr>
          <w:trHeight w:val="3904"/>
        </w:trPr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/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 w:right="25"/>
            </w:pPr>
            <w:r>
              <w:rPr>
                <w:sz w:val="24"/>
              </w:rPr>
              <w:t xml:space="preserve">PE and sporting success and information to be regularly uploaded to school website, newsletter and social media.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 w:right="30"/>
            </w:pPr>
            <w:r>
              <w:rPr>
                <w:sz w:val="24"/>
              </w:rPr>
              <w:t xml:space="preserve">PE </w:t>
            </w:r>
            <w:proofErr w:type="gramStart"/>
            <w:r>
              <w:rPr>
                <w:sz w:val="24"/>
              </w:rPr>
              <w:t>lead</w:t>
            </w:r>
            <w:proofErr w:type="gramEnd"/>
            <w:r>
              <w:rPr>
                <w:sz w:val="24"/>
              </w:rPr>
              <w:t xml:space="preserve"> to update regularly. All staff to send sporting </w:t>
            </w:r>
            <w:proofErr w:type="gramStart"/>
            <w:r>
              <w:rPr>
                <w:sz w:val="24"/>
              </w:rPr>
              <w:t>success’</w:t>
            </w:r>
            <w:proofErr w:type="gramEnd"/>
            <w:r>
              <w:rPr>
                <w:sz w:val="24"/>
              </w:rPr>
              <w:t xml:space="preserve"> to PE lead or IT support to upload. 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/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Photos of notice board.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Newsletters, information on social media. 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0706F" w:rsidRDefault="00C0706F" w:rsidP="00C0706F">
            <w:pPr>
              <w:ind w:right="181"/>
              <w:jc w:val="both"/>
            </w:pPr>
            <w:r>
              <w:rPr>
                <w:sz w:val="24"/>
              </w:rPr>
              <w:t>Use of soci</w:t>
            </w:r>
            <w:r>
              <w:rPr>
                <w:sz w:val="24"/>
              </w:rPr>
              <w:t>al media platforms working well as parents and children use these regularly</w:t>
            </w:r>
          </w:p>
          <w:p w:rsidR="00C0706F" w:rsidRDefault="00C0706F"/>
        </w:tc>
      </w:tr>
      <w:tr w:rsidR="00C0706F" w:rsidTr="00977B1C">
        <w:trPr>
          <w:trHeight w:val="5663"/>
        </w:trPr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>
            <w:pPr>
              <w:spacing w:after="2"/>
              <w:ind w:left="2"/>
            </w:pPr>
            <w:r>
              <w:rPr>
                <w:sz w:val="24"/>
              </w:rPr>
              <w:lastRenderedPageBreak/>
              <w:t xml:space="preserve">3. Increased confidence, knowledge and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skills of all staff in teaching PE and sport  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>
            <w:pPr>
              <w:ind w:left="2" w:right="14"/>
            </w:pPr>
            <w:r>
              <w:rPr>
                <w:sz w:val="24"/>
              </w:rPr>
              <w:t xml:space="preserve">Teaching staff will have increased knowledge, skills and confidence in teaching the PE curriculum. This will lead to an improved PE and sports experience for pupils. 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>
            <w:pPr>
              <w:ind w:left="2"/>
            </w:pPr>
            <w:r>
              <w:rPr>
                <w:sz w:val="24"/>
              </w:rPr>
              <w:t xml:space="preserve">Employed experienced Premier Sports coach to run sessions daily (including lunch time) to work </w:t>
            </w:r>
            <w:proofErr w:type="spellStart"/>
            <w:r>
              <w:rPr>
                <w:sz w:val="24"/>
              </w:rPr>
              <w:t>along side</w:t>
            </w:r>
            <w:proofErr w:type="spellEnd"/>
            <w:r>
              <w:rPr>
                <w:sz w:val="24"/>
              </w:rPr>
              <w:t xml:space="preserve"> Class Teachers, Lunch Staff and TAs to support the planning, delivery and assessment of the PE curriculum from Year 1 to Year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6. 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6B6D35" w:rsidRDefault="00C0706F" w:rsidP="006B6D35">
            <w:pPr>
              <w:spacing w:line="242" w:lineRule="auto"/>
              <w:ind w:left="2"/>
              <w:rPr>
                <w:sz w:val="24"/>
              </w:rPr>
            </w:pPr>
            <w:r>
              <w:rPr>
                <w:sz w:val="24"/>
              </w:rPr>
              <w:t xml:space="preserve">PE </w:t>
            </w:r>
            <w:proofErr w:type="gramStart"/>
            <w:r>
              <w:rPr>
                <w:sz w:val="24"/>
              </w:rPr>
              <w:t>lead</w:t>
            </w:r>
            <w:proofErr w:type="gramEnd"/>
            <w:r>
              <w:rPr>
                <w:sz w:val="24"/>
              </w:rPr>
              <w:t xml:space="preserve"> to attend training and network meetings. Feedback</w:t>
            </w:r>
            <w:r w:rsidR="006B6D35">
              <w:rPr>
                <w:sz w:val="24"/>
              </w:rPr>
              <w:t xml:space="preserve"> </w:t>
            </w:r>
            <w:r w:rsidR="006B6D35">
              <w:rPr>
                <w:sz w:val="24"/>
              </w:rPr>
              <w:t xml:space="preserve">to then be given to all staff. </w:t>
            </w:r>
          </w:p>
          <w:p w:rsidR="00502729" w:rsidRDefault="00502729" w:rsidP="006B6D35">
            <w:pPr>
              <w:spacing w:line="242" w:lineRule="auto"/>
              <w:ind w:left="2"/>
              <w:rPr>
                <w:sz w:val="24"/>
              </w:rPr>
            </w:pPr>
          </w:p>
          <w:p w:rsidR="00502729" w:rsidRDefault="00502729" w:rsidP="006B6D35">
            <w:pPr>
              <w:spacing w:line="242" w:lineRule="auto"/>
              <w:ind w:left="2"/>
            </w:pPr>
            <w:r>
              <w:rPr>
                <w:sz w:val="24"/>
              </w:rPr>
              <w:t xml:space="preserve">CPD for </w:t>
            </w:r>
            <w:proofErr w:type="gramStart"/>
            <w:r>
              <w:rPr>
                <w:sz w:val="24"/>
              </w:rPr>
              <w:t>staff  -</w:t>
            </w:r>
            <w:proofErr w:type="gramEnd"/>
            <w:r>
              <w:rPr>
                <w:sz w:val="24"/>
              </w:rPr>
              <w:t xml:space="preserve"> Specific training on areas that teachers would like more training with. Staff meeting to discuss.  </w:t>
            </w:r>
          </w:p>
          <w:p w:rsidR="00C0706F" w:rsidRDefault="00C0706F">
            <w:pPr>
              <w:ind w:left="2" w:right="72"/>
              <w:jc w:val="both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>
            <w:pPr>
              <w:ind w:left="2"/>
            </w:pPr>
            <w:r>
              <w:rPr>
                <w:sz w:val="24"/>
              </w:rPr>
              <w:t xml:space="preserve">£14,000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6B6D35" w:rsidRDefault="006B6D35">
            <w:pPr>
              <w:ind w:left="2"/>
              <w:rPr>
                <w:sz w:val="24"/>
              </w:rPr>
            </w:pP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£300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>
            <w:pPr>
              <w:ind w:left="2"/>
            </w:pPr>
            <w:r>
              <w:rPr>
                <w:sz w:val="24"/>
              </w:rPr>
              <w:t xml:space="preserve">£14300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6B6D35" w:rsidRDefault="006B6D35">
            <w:pPr>
              <w:ind w:left="2"/>
              <w:rPr>
                <w:sz w:val="24"/>
              </w:rPr>
            </w:pP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£450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>
            <w:pPr>
              <w:ind w:left="2"/>
            </w:pPr>
            <w:r>
              <w:rPr>
                <w:sz w:val="24"/>
              </w:rPr>
              <w:t xml:space="preserve">Employment record. 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Feedback from staff. </w:t>
            </w:r>
          </w:p>
          <w:p w:rsidR="006B6D35" w:rsidRDefault="00C0706F">
            <w:pPr>
              <w:ind w:left="2"/>
              <w:rPr>
                <w:sz w:val="24"/>
              </w:rPr>
            </w:pPr>
            <w:r>
              <w:rPr>
                <w:sz w:val="24"/>
              </w:rPr>
              <w:t>Lesson observations.</w:t>
            </w:r>
          </w:p>
          <w:p w:rsidR="006B6D35" w:rsidRDefault="006B6D35">
            <w:pPr>
              <w:ind w:left="2"/>
              <w:rPr>
                <w:sz w:val="24"/>
              </w:rPr>
            </w:pPr>
          </w:p>
          <w:p w:rsidR="006B6D35" w:rsidRDefault="006B6D35">
            <w:pPr>
              <w:ind w:left="2"/>
              <w:rPr>
                <w:sz w:val="24"/>
              </w:rPr>
            </w:pPr>
          </w:p>
          <w:p w:rsidR="006B6D35" w:rsidRDefault="006B6D35">
            <w:pPr>
              <w:ind w:left="2"/>
              <w:rPr>
                <w:sz w:val="24"/>
              </w:rPr>
            </w:pPr>
          </w:p>
          <w:p w:rsidR="006B6D35" w:rsidRDefault="006B6D35">
            <w:pPr>
              <w:ind w:left="2"/>
              <w:rPr>
                <w:sz w:val="24"/>
              </w:rPr>
            </w:pPr>
          </w:p>
          <w:p w:rsidR="006B6D35" w:rsidRDefault="006B6D35">
            <w:pPr>
              <w:ind w:left="2"/>
              <w:rPr>
                <w:sz w:val="24"/>
              </w:rPr>
            </w:pPr>
          </w:p>
          <w:p w:rsidR="006B6D35" w:rsidRDefault="006B6D35">
            <w:pPr>
              <w:ind w:left="2"/>
              <w:rPr>
                <w:sz w:val="24"/>
              </w:rPr>
            </w:pPr>
          </w:p>
          <w:p w:rsidR="006B6D35" w:rsidRDefault="006B6D35">
            <w:pPr>
              <w:ind w:left="2"/>
              <w:rPr>
                <w:sz w:val="24"/>
              </w:rPr>
            </w:pPr>
          </w:p>
          <w:p w:rsidR="006B6D35" w:rsidRDefault="006B6D35">
            <w:pPr>
              <w:ind w:left="2"/>
              <w:rPr>
                <w:sz w:val="24"/>
              </w:rPr>
            </w:pPr>
          </w:p>
          <w:p w:rsidR="00C0706F" w:rsidRDefault="006B6D35" w:rsidP="006B6D35">
            <w:pPr>
              <w:ind w:left="2"/>
            </w:pPr>
            <w:r>
              <w:rPr>
                <w:sz w:val="24"/>
              </w:rPr>
              <w:t>Staff meeting schedules / agenda / minutes</w:t>
            </w:r>
            <w:r w:rsidR="00C0706F">
              <w:rPr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0706F" w:rsidRDefault="00C0706F">
            <w:pPr>
              <w:ind w:left="1"/>
            </w:pPr>
            <w:r>
              <w:rPr>
                <w:i/>
                <w:sz w:val="24"/>
              </w:rPr>
              <w:t xml:space="preserve">The majority of feedback has been positive – lunch time games have been used and adapted for PE warm ups.  </w:t>
            </w:r>
          </w:p>
          <w:p w:rsidR="00C0706F" w:rsidRDefault="00C0706F">
            <w:pPr>
              <w:ind w:left="1"/>
            </w:pPr>
            <w:r>
              <w:rPr>
                <w:i/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i/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i/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i/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i/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i/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i/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i/>
                <w:sz w:val="24"/>
              </w:rPr>
              <w:t xml:space="preserve"> </w:t>
            </w:r>
          </w:p>
          <w:p w:rsidR="00C0706F" w:rsidRDefault="006B6D35">
            <w:pPr>
              <w:ind w:left="1"/>
              <w:rPr>
                <w:sz w:val="24"/>
              </w:rPr>
            </w:pPr>
            <w:r>
              <w:rPr>
                <w:sz w:val="24"/>
              </w:rPr>
              <w:t>Feedback from training and network meetings given to staff at staff meetings. New resources highlighted.</w:t>
            </w:r>
          </w:p>
          <w:p w:rsidR="00502729" w:rsidRDefault="00502729">
            <w:pPr>
              <w:ind w:left="1"/>
            </w:pPr>
            <w:r>
              <w:rPr>
                <w:sz w:val="24"/>
              </w:rPr>
              <w:t>Training needs audit begun but needs restarting in 20/21</w:t>
            </w:r>
          </w:p>
        </w:tc>
      </w:tr>
    </w:tbl>
    <w:p w:rsidR="00842A27" w:rsidRDefault="00842A27">
      <w:pPr>
        <w:spacing w:after="0"/>
        <w:ind w:left="-1133" w:right="15507"/>
      </w:pPr>
    </w:p>
    <w:tbl>
      <w:tblPr>
        <w:tblStyle w:val="TableGrid"/>
        <w:tblW w:w="12726" w:type="dxa"/>
        <w:tblInd w:w="-48" w:type="dxa"/>
        <w:tblCellMar>
          <w:top w:w="85" w:type="dxa"/>
          <w:left w:w="53" w:type="dxa"/>
          <w:right w:w="29" w:type="dxa"/>
        </w:tblCellMar>
        <w:tblLook w:val="04A0" w:firstRow="1" w:lastRow="0" w:firstColumn="1" w:lastColumn="0" w:noHBand="0" w:noVBand="1"/>
      </w:tblPr>
      <w:tblGrid>
        <w:gridCol w:w="1835"/>
        <w:gridCol w:w="2174"/>
        <w:gridCol w:w="2168"/>
        <w:gridCol w:w="1387"/>
        <w:gridCol w:w="1164"/>
        <w:gridCol w:w="1954"/>
        <w:gridCol w:w="2044"/>
      </w:tblGrid>
      <w:tr w:rsidR="00C0706F" w:rsidTr="00502729">
        <w:trPr>
          <w:trHeight w:val="4028"/>
        </w:trPr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/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 w:rsidP="00502729">
            <w:r>
              <w:rPr>
                <w:sz w:val="24"/>
              </w:rPr>
              <w:t xml:space="preserve">Extra sessions for Lunch Lead and staff to integrate new games/skills to be rolled out across the year groups. Coach also led some extra enriching activities. (Support staff paid for these sessions)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 w:rsidP="00502729">
            <w:pPr>
              <w:ind w:left="2"/>
            </w:pPr>
            <w:r>
              <w:rPr>
                <w:sz w:val="24"/>
              </w:rPr>
              <w:t xml:space="preserve"> £400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£500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 w:rsidP="00502729">
            <w:pPr>
              <w:ind w:left="2"/>
            </w:pPr>
            <w:r>
              <w:rPr>
                <w:sz w:val="24"/>
              </w:rPr>
              <w:t xml:space="preserve"> £0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£565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/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0706F" w:rsidRPr="00502729" w:rsidRDefault="00C0706F" w:rsidP="00502729">
            <w:pPr>
              <w:ind w:left="1"/>
            </w:pPr>
            <w:r>
              <w:rPr>
                <w:i/>
                <w:sz w:val="24"/>
              </w:rPr>
              <w:t xml:space="preserve"> Postponed due to lockdown. </w:t>
            </w:r>
          </w:p>
          <w:p w:rsidR="00C0706F" w:rsidRPr="00C0706F" w:rsidRDefault="00C0706F">
            <w:pPr>
              <w:ind w:left="1"/>
            </w:pP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CPD needs audit will be carried out in 20/21 and then plan adjusted according to identified needs</w:t>
            </w:r>
          </w:p>
          <w:p w:rsidR="00C0706F" w:rsidRDefault="00C0706F" w:rsidP="00C0706F">
            <w:pPr>
              <w:ind w:left="1"/>
            </w:pPr>
            <w:r>
              <w:rPr>
                <w:i/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i/>
                <w:sz w:val="24"/>
              </w:rPr>
              <w:t xml:space="preserve">Mostly positive feedback initially. Impact has not been seen due to lockdown. </w:t>
            </w:r>
          </w:p>
        </w:tc>
      </w:tr>
      <w:tr w:rsidR="00C0706F" w:rsidTr="00C0706F">
        <w:trPr>
          <w:trHeight w:val="3318"/>
        </w:trPr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>
            <w:pPr>
              <w:ind w:left="2"/>
            </w:pPr>
            <w:r>
              <w:rPr>
                <w:sz w:val="24"/>
              </w:rPr>
              <w:t xml:space="preserve">4. Broader experience of a range of sports and activities offered to all pupils 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>
            <w:pPr>
              <w:ind w:left="230" w:hanging="228"/>
            </w:pPr>
            <w:r>
              <w:rPr>
                <w:sz w:val="24"/>
              </w:rPr>
              <w:t xml:space="preserve">a) To fully deliver the Scheme of work for PE from CCC and implement use of resource packs from </w:t>
            </w:r>
            <w:proofErr w:type="spellStart"/>
            <w:r>
              <w:rPr>
                <w:sz w:val="24"/>
              </w:rPr>
              <w:t>Witchford</w:t>
            </w:r>
            <w:proofErr w:type="spellEnd"/>
            <w:r>
              <w:rPr>
                <w:sz w:val="24"/>
              </w:rPr>
              <w:t xml:space="preserve"> Sports Partnership.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7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>
            <w:pPr>
              <w:ind w:left="2" w:right="165"/>
              <w:jc w:val="both"/>
            </w:pPr>
            <w:r>
              <w:rPr>
                <w:sz w:val="24"/>
              </w:rPr>
              <w:t xml:space="preserve">Continue to use the PE Scheme of work from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Cambridgeshire County Council.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>
            <w:pPr>
              <w:ind w:left="2" w:right="7"/>
            </w:pPr>
            <w:r>
              <w:rPr>
                <w:sz w:val="24"/>
              </w:rPr>
              <w:t xml:space="preserve">(Already paid – continuing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use of this)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>
            <w:pPr>
              <w:ind w:left="2"/>
            </w:pPr>
            <w:r>
              <w:rPr>
                <w:sz w:val="24"/>
              </w:rPr>
              <w:t xml:space="preserve">£0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>
            <w:pPr>
              <w:ind w:left="2"/>
            </w:pPr>
            <w:r>
              <w:rPr>
                <w:sz w:val="24"/>
              </w:rPr>
              <w:t xml:space="preserve">Scheme of work included in termly planning.  Resource packs evidenced in termly planning and used at lunchtimes.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0706F" w:rsidRDefault="00C0706F">
            <w:pPr>
              <w:ind w:left="1"/>
              <w:rPr>
                <w:i/>
                <w:sz w:val="24"/>
              </w:rPr>
            </w:pPr>
            <w:r>
              <w:rPr>
                <w:i/>
                <w:sz w:val="24"/>
              </w:rPr>
              <w:t>Teaching staff agree that the scheme of work is working well and easily adaptable to meet the needs of their classes.</w:t>
            </w:r>
          </w:p>
          <w:p w:rsidR="00C0706F" w:rsidRDefault="00C0706F">
            <w:pPr>
              <w:ind w:left="1"/>
            </w:pPr>
            <w:r>
              <w:rPr>
                <w:i/>
                <w:sz w:val="24"/>
              </w:rPr>
              <w:t xml:space="preserve">  </w:t>
            </w:r>
          </w:p>
          <w:p w:rsidR="00C0706F" w:rsidRDefault="00C0706F">
            <w:pPr>
              <w:ind w:left="1"/>
            </w:pPr>
            <w:r>
              <w:rPr>
                <w:i/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i/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i/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i/>
                <w:sz w:val="24"/>
              </w:rPr>
              <w:t xml:space="preserve"> </w:t>
            </w:r>
          </w:p>
        </w:tc>
      </w:tr>
    </w:tbl>
    <w:p w:rsidR="00842A27" w:rsidRDefault="00842A27">
      <w:pPr>
        <w:spacing w:after="0"/>
        <w:ind w:left="-1133" w:right="15507"/>
      </w:pPr>
    </w:p>
    <w:tbl>
      <w:tblPr>
        <w:tblStyle w:val="TableGrid"/>
        <w:tblW w:w="12726" w:type="dxa"/>
        <w:tblInd w:w="-48" w:type="dxa"/>
        <w:tblCellMar>
          <w:top w:w="85" w:type="dxa"/>
          <w:left w:w="55" w:type="dxa"/>
          <w:right w:w="11" w:type="dxa"/>
        </w:tblCellMar>
        <w:tblLook w:val="04A0" w:firstRow="1" w:lastRow="0" w:firstColumn="1" w:lastColumn="0" w:noHBand="0" w:noVBand="1"/>
      </w:tblPr>
      <w:tblGrid>
        <w:gridCol w:w="1835"/>
        <w:gridCol w:w="2174"/>
        <w:gridCol w:w="2168"/>
        <w:gridCol w:w="1387"/>
        <w:gridCol w:w="1164"/>
        <w:gridCol w:w="1954"/>
        <w:gridCol w:w="2044"/>
      </w:tblGrid>
      <w:tr w:rsidR="00C0706F" w:rsidTr="00C0706F">
        <w:trPr>
          <w:trHeight w:val="9451"/>
        </w:trPr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/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numPr>
                <w:ilvl w:val="0"/>
                <w:numId w:val="2"/>
              </w:numPr>
              <w:spacing w:after="2"/>
              <w:ind w:hanging="228"/>
            </w:pPr>
            <w:r>
              <w:rPr>
                <w:sz w:val="24"/>
              </w:rPr>
              <w:t xml:space="preserve">To increase the number of </w:t>
            </w:r>
            <w:proofErr w:type="spellStart"/>
            <w:r>
              <w:rPr>
                <w:sz w:val="24"/>
              </w:rPr>
              <w:t>extra curricular</w:t>
            </w:r>
            <w:proofErr w:type="spellEnd"/>
            <w:r>
              <w:rPr>
                <w:sz w:val="24"/>
              </w:rPr>
              <w:t xml:space="preserve"> clubs so all children are able to experience a broader range of sports and activities.</w:t>
            </w:r>
            <w:r>
              <w:rPr>
                <w:color w:val="CE181E"/>
                <w:sz w:val="24"/>
              </w:rPr>
              <w:t xml:space="preserve"> (Linked </w:t>
            </w:r>
          </w:p>
          <w:p w:rsidR="00C0706F" w:rsidRDefault="00C0706F">
            <w:pPr>
              <w:ind w:right="126"/>
              <w:jc w:val="right"/>
            </w:pPr>
            <w:r>
              <w:rPr>
                <w:color w:val="CE181E"/>
                <w:sz w:val="24"/>
              </w:rPr>
              <w:t>to key indicator 1)</w:t>
            </w: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color w:val="CE181E"/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numPr>
                <w:ilvl w:val="0"/>
                <w:numId w:val="2"/>
              </w:numPr>
              <w:ind w:hanging="228"/>
            </w:pPr>
            <w:r>
              <w:rPr>
                <w:sz w:val="24"/>
              </w:rPr>
              <w:t xml:space="preserve">To purchase a broader range of sports equipment  especially for the introduction of 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>
            <w:pPr>
              <w:ind w:left="1"/>
            </w:pPr>
            <w:r>
              <w:rPr>
                <w:sz w:val="24"/>
              </w:rPr>
              <w:t xml:space="preserve">Continue to use resource packs from </w:t>
            </w:r>
            <w:proofErr w:type="spellStart"/>
            <w:r>
              <w:rPr>
                <w:sz w:val="24"/>
              </w:rPr>
              <w:t>Witchford</w:t>
            </w:r>
            <w:proofErr w:type="spellEnd"/>
            <w:r>
              <w:rPr>
                <w:sz w:val="24"/>
              </w:rPr>
              <w:t xml:space="preserve"> Sports be used alongside scheme of work.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Continue and extend the range of </w:t>
            </w:r>
            <w:proofErr w:type="spellStart"/>
            <w:r>
              <w:rPr>
                <w:sz w:val="24"/>
              </w:rPr>
              <w:t>extra curricular</w:t>
            </w:r>
            <w:proofErr w:type="spellEnd"/>
            <w:r>
              <w:rPr>
                <w:sz w:val="24"/>
              </w:rPr>
              <w:t xml:space="preserve"> sports clubs offered to all children. Including sports which are not commonly accessed by our </w:t>
            </w:r>
            <w:proofErr w:type="gramStart"/>
            <w:r>
              <w:rPr>
                <w:sz w:val="24"/>
              </w:rPr>
              <w:t>pupils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e.g</w:t>
            </w:r>
            <w:proofErr w:type="spellEnd"/>
            <w:r>
              <w:rPr>
                <w:sz w:val="24"/>
              </w:rPr>
              <w:t xml:space="preserve"> Archery, Athletics, </w:t>
            </w:r>
            <w:proofErr w:type="spellStart"/>
            <w:r>
              <w:rPr>
                <w:sz w:val="24"/>
              </w:rPr>
              <w:t>Speedstacking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color w:val="CE181E"/>
                <w:sz w:val="24"/>
              </w:rPr>
              <w:t xml:space="preserve">(As in no.1) </w:t>
            </w:r>
          </w:p>
          <w:p w:rsidR="00C0706F" w:rsidRDefault="00C0706F">
            <w:pPr>
              <w:ind w:left="1"/>
            </w:pPr>
            <w:r>
              <w:rPr>
                <w:color w:val="CE181E"/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 w:right="28"/>
            </w:pPr>
            <w:r>
              <w:rPr>
                <w:sz w:val="24"/>
              </w:rPr>
              <w:t xml:space="preserve">Outdoor and physical activity with our Forest School – resources to enable this. 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To purchase the additional resources needed for new sports.  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£250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£600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£480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£935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Employment records.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Club registers.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Feedback from children.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Implementation of resources.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Feedback from children.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Equipment seen being used by in lessons and clubs. 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0706F" w:rsidRDefault="00C0706F">
            <w:r>
              <w:rPr>
                <w:i/>
                <w:sz w:val="24"/>
              </w:rPr>
              <w:t xml:space="preserve"> </w:t>
            </w:r>
          </w:p>
          <w:p w:rsidR="00C0706F" w:rsidRDefault="00C0706F">
            <w:r>
              <w:rPr>
                <w:i/>
                <w:sz w:val="24"/>
              </w:rPr>
              <w:t xml:space="preserve"> </w:t>
            </w:r>
          </w:p>
          <w:p w:rsidR="00C0706F" w:rsidRDefault="00C0706F">
            <w:r>
              <w:rPr>
                <w:i/>
                <w:sz w:val="24"/>
              </w:rPr>
              <w:t xml:space="preserve"> </w:t>
            </w:r>
          </w:p>
          <w:p w:rsidR="00C0706F" w:rsidRDefault="00C0706F">
            <w:r>
              <w:rPr>
                <w:i/>
                <w:sz w:val="24"/>
              </w:rPr>
              <w:t xml:space="preserve"> </w:t>
            </w:r>
          </w:p>
          <w:p w:rsidR="00C0706F" w:rsidRDefault="00C0706F">
            <w:r>
              <w:rPr>
                <w:i/>
                <w:sz w:val="24"/>
              </w:rPr>
              <w:t xml:space="preserve"> </w:t>
            </w:r>
          </w:p>
          <w:p w:rsidR="00C0706F" w:rsidRDefault="00C0706F">
            <w:r>
              <w:rPr>
                <w:i/>
                <w:sz w:val="24"/>
              </w:rPr>
              <w:t xml:space="preserve"> </w:t>
            </w:r>
          </w:p>
          <w:p w:rsidR="00C0706F" w:rsidRDefault="00C0706F">
            <w:r>
              <w:rPr>
                <w:i/>
                <w:sz w:val="24"/>
              </w:rPr>
              <w:t xml:space="preserve"> </w:t>
            </w:r>
          </w:p>
          <w:p w:rsidR="00C0706F" w:rsidRDefault="00C0706F">
            <w:r>
              <w:rPr>
                <w:i/>
                <w:sz w:val="24"/>
              </w:rPr>
              <w:t xml:space="preserve"> </w:t>
            </w:r>
          </w:p>
          <w:p w:rsidR="00C0706F" w:rsidRDefault="00C0706F">
            <w:r>
              <w:rPr>
                <w:i/>
                <w:sz w:val="24"/>
              </w:rPr>
              <w:t xml:space="preserve">Postponed.  </w:t>
            </w:r>
          </w:p>
          <w:p w:rsidR="00C0706F" w:rsidRDefault="00C0706F">
            <w:r>
              <w:rPr>
                <w:i/>
                <w:sz w:val="24"/>
              </w:rPr>
              <w:t xml:space="preserve"> </w:t>
            </w:r>
          </w:p>
          <w:p w:rsidR="00C0706F" w:rsidRDefault="00C0706F">
            <w:r>
              <w:rPr>
                <w:i/>
                <w:sz w:val="24"/>
              </w:rPr>
              <w:t xml:space="preserve"> </w:t>
            </w:r>
          </w:p>
          <w:p w:rsidR="00C0706F" w:rsidRDefault="00C0706F">
            <w:r>
              <w:rPr>
                <w:i/>
                <w:sz w:val="24"/>
              </w:rPr>
              <w:t xml:space="preserve"> </w:t>
            </w:r>
          </w:p>
          <w:p w:rsidR="00C0706F" w:rsidRDefault="00C0706F">
            <w:r>
              <w:rPr>
                <w:i/>
                <w:sz w:val="24"/>
              </w:rPr>
              <w:t xml:space="preserve"> </w:t>
            </w:r>
          </w:p>
          <w:p w:rsidR="00C0706F" w:rsidRDefault="00C0706F">
            <w:r>
              <w:rPr>
                <w:i/>
                <w:sz w:val="24"/>
              </w:rPr>
              <w:t xml:space="preserve"> </w:t>
            </w:r>
          </w:p>
          <w:p w:rsidR="00C0706F" w:rsidRDefault="00C0706F">
            <w:r>
              <w:rPr>
                <w:i/>
                <w:sz w:val="24"/>
              </w:rPr>
              <w:t xml:space="preserve"> </w:t>
            </w:r>
          </w:p>
          <w:p w:rsidR="00C0706F" w:rsidRDefault="00C0706F">
            <w:r>
              <w:rPr>
                <w:i/>
                <w:sz w:val="24"/>
              </w:rPr>
              <w:t xml:space="preserve"> </w:t>
            </w:r>
          </w:p>
          <w:p w:rsidR="00C0706F" w:rsidRDefault="00C0706F">
            <w:r>
              <w:rPr>
                <w:i/>
                <w:sz w:val="24"/>
              </w:rPr>
              <w:t xml:space="preserve"> </w:t>
            </w:r>
          </w:p>
          <w:p w:rsidR="00C0706F" w:rsidRDefault="00C0706F">
            <w:r>
              <w:rPr>
                <w:i/>
                <w:sz w:val="24"/>
              </w:rPr>
              <w:t xml:space="preserve"> </w:t>
            </w:r>
          </w:p>
          <w:p w:rsidR="00C0706F" w:rsidRDefault="00C0706F">
            <w:r>
              <w:rPr>
                <w:i/>
                <w:sz w:val="24"/>
              </w:rPr>
              <w:t xml:space="preserve"> </w:t>
            </w:r>
          </w:p>
          <w:p w:rsidR="00C0706F" w:rsidRDefault="00C0706F">
            <w:r>
              <w:rPr>
                <w:i/>
                <w:sz w:val="24"/>
              </w:rPr>
              <w:t xml:space="preserve"> </w:t>
            </w:r>
          </w:p>
          <w:p w:rsidR="00C0706F" w:rsidRDefault="00C0706F">
            <w:pPr>
              <w:spacing w:after="1"/>
            </w:pPr>
            <w:r>
              <w:rPr>
                <w:i/>
                <w:sz w:val="24"/>
              </w:rPr>
              <w:t xml:space="preserve">Positive feedback from pupils, staff and parents. Children are eager to attend and get active. </w:t>
            </w:r>
          </w:p>
          <w:p w:rsidR="00C0706F" w:rsidRDefault="00C0706F">
            <w:r>
              <w:rPr>
                <w:i/>
                <w:sz w:val="24"/>
              </w:rPr>
              <w:t xml:space="preserve"> </w:t>
            </w:r>
          </w:p>
          <w:p w:rsidR="00C0706F" w:rsidRDefault="00C0706F">
            <w:r>
              <w:rPr>
                <w:i/>
                <w:sz w:val="24"/>
              </w:rPr>
              <w:t xml:space="preserve"> </w:t>
            </w:r>
          </w:p>
          <w:p w:rsidR="00C0706F" w:rsidRDefault="00C0706F">
            <w:pPr>
              <w:spacing w:line="241" w:lineRule="auto"/>
            </w:pPr>
            <w:r>
              <w:rPr>
                <w:i/>
                <w:sz w:val="24"/>
              </w:rPr>
              <w:t xml:space="preserve">Resources to be used next academic year.  </w:t>
            </w:r>
          </w:p>
          <w:p w:rsidR="00C0706F" w:rsidRDefault="00C0706F">
            <w:r>
              <w:rPr>
                <w:i/>
                <w:sz w:val="24"/>
              </w:rPr>
              <w:t xml:space="preserve"> </w:t>
            </w:r>
          </w:p>
        </w:tc>
      </w:tr>
    </w:tbl>
    <w:p w:rsidR="00842A27" w:rsidRDefault="00842A27">
      <w:pPr>
        <w:spacing w:after="0"/>
        <w:ind w:left="-1133" w:right="15507"/>
      </w:pPr>
    </w:p>
    <w:tbl>
      <w:tblPr>
        <w:tblStyle w:val="TableGrid"/>
        <w:tblW w:w="12726" w:type="dxa"/>
        <w:tblInd w:w="-48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1835"/>
        <w:gridCol w:w="2174"/>
        <w:gridCol w:w="2168"/>
        <w:gridCol w:w="1387"/>
        <w:gridCol w:w="1164"/>
        <w:gridCol w:w="1954"/>
        <w:gridCol w:w="2044"/>
      </w:tblGrid>
      <w:tr w:rsidR="00C0706F" w:rsidTr="00C0706F">
        <w:trPr>
          <w:trHeight w:val="4196"/>
        </w:trPr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/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>
            <w:pPr>
              <w:spacing w:line="242" w:lineRule="auto"/>
              <w:ind w:left="283"/>
            </w:pPr>
            <w:proofErr w:type="gramStart"/>
            <w:r>
              <w:rPr>
                <w:sz w:val="24"/>
              </w:rPr>
              <w:t>new</w:t>
            </w:r>
            <w:proofErr w:type="gramEnd"/>
            <w:r>
              <w:rPr>
                <w:sz w:val="24"/>
              </w:rPr>
              <w:t xml:space="preserve"> sports </w:t>
            </w:r>
            <w:proofErr w:type="spellStart"/>
            <w:r>
              <w:rPr>
                <w:sz w:val="24"/>
              </w:rPr>
              <w:t>e.g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Speedstacking</w:t>
            </w:r>
            <w:proofErr w:type="spellEnd"/>
            <w:r>
              <w:rPr>
                <w:sz w:val="24"/>
              </w:rPr>
              <w:t xml:space="preserve">.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83" w:hanging="228"/>
            </w:pPr>
            <w:r>
              <w:rPr>
                <w:sz w:val="24"/>
              </w:rPr>
              <w:t xml:space="preserve">d) To replace old and broken equipment to ensure enough equipment is available for staff to teach all the different sports. 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>
            <w:pPr>
              <w:spacing w:line="242" w:lineRule="auto"/>
              <w:ind w:left="55"/>
              <w:jc w:val="both"/>
            </w:pPr>
            <w:r>
              <w:rPr>
                <w:sz w:val="24"/>
              </w:rPr>
              <w:t xml:space="preserve">(Monitoring visit January 2020 – see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invoice with MLT)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To purchase the equipment needed.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(Footballs, tennis balls and </w:t>
            </w:r>
            <w:proofErr w:type="spellStart"/>
            <w:r>
              <w:rPr>
                <w:sz w:val="24"/>
              </w:rPr>
              <w:t>criket</w:t>
            </w:r>
            <w:proofErr w:type="spellEnd"/>
            <w:r>
              <w:rPr>
                <w:sz w:val="24"/>
              </w:rPr>
              <w:t xml:space="preserve">) (Monitoring visit January 2020 – see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invoice with MLT)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/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/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0706F" w:rsidRDefault="00C0706F" w:rsidP="00C0706F"/>
          <w:p w:rsidR="00C0706F" w:rsidRDefault="00C0706F" w:rsidP="00C0706F">
            <w:pPr>
              <w:ind w:left="55"/>
            </w:pPr>
            <w:r>
              <w:rPr>
                <w:i/>
                <w:sz w:val="24"/>
              </w:rPr>
              <w:t xml:space="preserve"> See above.  </w:t>
            </w:r>
          </w:p>
        </w:tc>
      </w:tr>
      <w:tr w:rsidR="00C0706F" w:rsidTr="00C0706F">
        <w:trPr>
          <w:trHeight w:val="5370"/>
        </w:trPr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>
            <w:pPr>
              <w:ind w:left="55"/>
            </w:pPr>
            <w:r>
              <w:rPr>
                <w:sz w:val="24"/>
              </w:rPr>
              <w:t xml:space="preserve">5. Increased participation in competitive sport </w:t>
            </w:r>
          </w:p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>
            <w:pPr>
              <w:numPr>
                <w:ilvl w:val="0"/>
                <w:numId w:val="3"/>
              </w:numPr>
              <w:spacing w:after="18"/>
              <w:ind w:hanging="228"/>
            </w:pPr>
            <w:r>
              <w:rPr>
                <w:sz w:val="24"/>
              </w:rPr>
              <w:t>All children to take part in an intra-</w:t>
            </w:r>
          </w:p>
          <w:p w:rsidR="00C0706F" w:rsidRDefault="00C0706F">
            <w:pPr>
              <w:ind w:left="283" w:hanging="283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school</w:t>
            </w:r>
            <w:proofErr w:type="gramEnd"/>
            <w:r>
              <w:rPr>
                <w:sz w:val="24"/>
              </w:rPr>
              <w:t xml:space="preserve"> sports competition day.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numPr>
                <w:ilvl w:val="0"/>
                <w:numId w:val="3"/>
              </w:numPr>
              <w:ind w:hanging="228"/>
            </w:pPr>
            <w:r>
              <w:rPr>
                <w:sz w:val="24"/>
              </w:rPr>
              <w:t xml:space="preserve">More children to be offered the opportunity to take part in interschool competitions. 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>
            <w:pPr>
              <w:ind w:left="55"/>
            </w:pPr>
            <w:r>
              <w:rPr>
                <w:sz w:val="24"/>
              </w:rPr>
              <w:t xml:space="preserve">Intra-school sports festival to be organised involving all children taking part in a variety of sports competitions. 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Participation in Area athletics, Fenland swimming gala, March Town cricket tournament and Primary fixtures organised by Neale Wade Academy.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Supply staff to support fixtures </w:t>
            </w:r>
            <w:proofErr w:type="spellStart"/>
            <w:r>
              <w:rPr>
                <w:sz w:val="24"/>
              </w:rPr>
              <w:t>etc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>
            <w:pPr>
              <w:ind w:left="55"/>
            </w:pPr>
            <w:r>
              <w:rPr>
                <w:sz w:val="24"/>
              </w:rPr>
              <w:t xml:space="preserve">Free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Other local competitions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= FREE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9143A5" w:rsidRDefault="009143A5">
            <w:pPr>
              <w:ind w:left="55"/>
              <w:rPr>
                <w:sz w:val="24"/>
              </w:rPr>
            </w:pP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£300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  <w:p w:rsidR="009143A5" w:rsidRDefault="009143A5">
            <w:pPr>
              <w:ind w:left="55"/>
              <w:rPr>
                <w:sz w:val="24"/>
              </w:rPr>
            </w:pPr>
          </w:p>
          <w:p w:rsidR="00C0706F" w:rsidRDefault="00C0706F" w:rsidP="009143A5">
            <w:bookmarkStart w:id="0" w:name="_GoBack"/>
            <w:bookmarkEnd w:id="0"/>
            <w:r>
              <w:rPr>
                <w:sz w:val="24"/>
              </w:rPr>
              <w:t xml:space="preserve">£280 </w:t>
            </w:r>
          </w:p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>
            <w:pPr>
              <w:ind w:left="55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0706F" w:rsidRDefault="00C0706F">
            <w:pPr>
              <w:spacing w:after="2"/>
              <w:ind w:left="55"/>
              <w:jc w:val="both"/>
            </w:pPr>
            <w:r>
              <w:rPr>
                <w:i/>
                <w:sz w:val="24"/>
              </w:rPr>
              <w:t xml:space="preserve">Activities cancelled due to COVID-19. </w:t>
            </w:r>
          </w:p>
          <w:p w:rsidR="00C0706F" w:rsidRDefault="00C0706F">
            <w:pPr>
              <w:ind w:left="55"/>
            </w:pPr>
            <w:r>
              <w:rPr>
                <w:i/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i/>
                <w:sz w:val="24"/>
              </w:rPr>
              <w:t xml:space="preserve">We have encouraged and shared physical activities and ideas </w:t>
            </w:r>
          </w:p>
          <w:p w:rsidR="00C0706F" w:rsidRDefault="00C0706F">
            <w:pPr>
              <w:spacing w:after="1"/>
              <w:ind w:left="55"/>
            </w:pPr>
            <w:proofErr w:type="gramStart"/>
            <w:r>
              <w:rPr>
                <w:i/>
                <w:sz w:val="24"/>
              </w:rPr>
              <w:t>for</w:t>
            </w:r>
            <w:proofErr w:type="gramEnd"/>
            <w:r>
              <w:rPr>
                <w:i/>
                <w:sz w:val="24"/>
              </w:rPr>
              <w:t xml:space="preserve"> children to do at home and to complete in school for KW groups.  </w:t>
            </w:r>
          </w:p>
          <w:p w:rsidR="00C0706F" w:rsidRDefault="00C0706F">
            <w:pPr>
              <w:ind w:left="55"/>
            </w:pPr>
            <w:r>
              <w:rPr>
                <w:i/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i/>
                <w:sz w:val="24"/>
              </w:rPr>
              <w:t xml:space="preserve"> </w:t>
            </w:r>
          </w:p>
          <w:p w:rsidR="00C0706F" w:rsidRDefault="00C0706F">
            <w:pPr>
              <w:ind w:left="55"/>
            </w:pPr>
            <w:r>
              <w:rPr>
                <w:i/>
                <w:sz w:val="24"/>
              </w:rPr>
              <w:t>Latest guidance for PE was sent out to staff on 1</w:t>
            </w:r>
            <w:r>
              <w:rPr>
                <w:i/>
                <w:sz w:val="24"/>
                <w:vertAlign w:val="superscript"/>
              </w:rPr>
              <w:t>st</w:t>
            </w:r>
            <w:r>
              <w:rPr>
                <w:i/>
                <w:sz w:val="24"/>
              </w:rPr>
              <w:t xml:space="preserve"> June 2020 with a list of </w:t>
            </w:r>
          </w:p>
        </w:tc>
      </w:tr>
      <w:tr w:rsidR="00C0706F" w:rsidTr="00C0706F">
        <w:trPr>
          <w:trHeight w:val="6847"/>
        </w:trPr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0706F" w:rsidRDefault="00C0706F"/>
        </w:tc>
        <w:tc>
          <w:tcPr>
            <w:tcW w:w="21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229" w:hanging="228"/>
            </w:pPr>
            <w:r>
              <w:rPr>
                <w:sz w:val="24"/>
              </w:rPr>
              <w:t xml:space="preserve">c) Children to experience competitive sport within PE lessons and clubs. 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Purchase any </w:t>
            </w:r>
          </w:p>
          <w:p w:rsidR="00C0706F" w:rsidRDefault="00C0706F">
            <w:pPr>
              <w:ind w:left="1" w:right="26"/>
            </w:pPr>
            <w:proofErr w:type="gramStart"/>
            <w:r>
              <w:rPr>
                <w:sz w:val="24"/>
              </w:rPr>
              <w:t>additional</w:t>
            </w:r>
            <w:proofErr w:type="gramEnd"/>
            <w:r>
              <w:rPr>
                <w:sz w:val="24"/>
              </w:rPr>
              <w:t xml:space="preserve"> equipment needed for competition practice and competitions </w:t>
            </w:r>
            <w:proofErr w:type="spellStart"/>
            <w:r>
              <w:rPr>
                <w:sz w:val="24"/>
              </w:rPr>
              <w:t>eg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shin</w:t>
            </w:r>
            <w:proofErr w:type="gramEnd"/>
            <w:r>
              <w:rPr>
                <w:sz w:val="24"/>
              </w:rPr>
              <w:t xml:space="preserve"> pads, gum shields, cricket equipment. 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 w:right="50"/>
            </w:pPr>
            <w:r>
              <w:rPr>
                <w:sz w:val="24"/>
              </w:rPr>
              <w:t xml:space="preserve">All teaching staff and sports coaches to include mini competitions within their lessons and at the end of a block of work. </w:t>
            </w:r>
            <w:proofErr w:type="spellStart"/>
            <w:proofErr w:type="gramStart"/>
            <w:r>
              <w:rPr>
                <w:sz w:val="24"/>
              </w:rPr>
              <w:t>e.g</w:t>
            </w:r>
            <w:proofErr w:type="spellEnd"/>
            <w:proofErr w:type="gramEnd"/>
            <w:r>
              <w:rPr>
                <w:sz w:val="24"/>
              </w:rPr>
              <w:t xml:space="preserve"> Year 3 class 1 vs Year 3 class 2.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 w:right="6"/>
            </w:pPr>
            <w:r>
              <w:rPr>
                <w:sz w:val="24"/>
              </w:rPr>
              <w:t xml:space="preserve">Peterborough Unit FC involvement – assembly and sessions in school. 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£400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spacing w:after="2"/>
              <w:ind w:left="1"/>
            </w:pPr>
            <w:r>
              <w:rPr>
                <w:sz w:val="24"/>
              </w:rPr>
              <w:t xml:space="preserve">Included in above.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 w:rsidP="00C0706F">
            <w:pPr>
              <w:ind w:left="1"/>
            </w:pPr>
            <w:r>
              <w:rPr>
                <w:sz w:val="24"/>
              </w:rPr>
              <w:t xml:space="preserve">Free 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£765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  <w:r>
              <w:rPr>
                <w:sz w:val="24"/>
              </w:rPr>
              <w:t xml:space="preserve"> </w:t>
            </w:r>
          </w:p>
          <w:p w:rsidR="00C0706F" w:rsidRDefault="00C0706F">
            <w:pPr>
              <w:ind w:left="1"/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0706F" w:rsidRDefault="00C0706F"/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DDDDD"/>
          </w:tcPr>
          <w:p w:rsidR="00C0706F" w:rsidRDefault="00C0706F">
            <w:pPr>
              <w:spacing w:line="242" w:lineRule="auto"/>
            </w:pPr>
            <w:proofErr w:type="gramStart"/>
            <w:r>
              <w:rPr>
                <w:i/>
                <w:sz w:val="24"/>
              </w:rPr>
              <w:t>socially</w:t>
            </w:r>
            <w:proofErr w:type="gramEnd"/>
            <w:r>
              <w:rPr>
                <w:i/>
                <w:sz w:val="24"/>
              </w:rPr>
              <w:t xml:space="preserve"> distanced activities.  </w:t>
            </w:r>
          </w:p>
          <w:p w:rsidR="00C0706F" w:rsidRDefault="00C0706F">
            <w:r>
              <w:rPr>
                <w:i/>
                <w:sz w:val="24"/>
              </w:rPr>
              <w:t xml:space="preserve"> </w:t>
            </w:r>
          </w:p>
          <w:p w:rsidR="00C0706F" w:rsidRDefault="00C0706F">
            <w:r>
              <w:rPr>
                <w:i/>
                <w:sz w:val="24"/>
              </w:rPr>
              <w:t xml:space="preserve"> </w:t>
            </w:r>
          </w:p>
          <w:p w:rsidR="00C0706F" w:rsidRDefault="00C0706F">
            <w:r>
              <w:rPr>
                <w:i/>
                <w:sz w:val="24"/>
              </w:rPr>
              <w:t xml:space="preserve"> </w:t>
            </w:r>
          </w:p>
          <w:p w:rsidR="00C0706F" w:rsidRDefault="00C0706F">
            <w:r>
              <w:rPr>
                <w:i/>
                <w:sz w:val="24"/>
              </w:rPr>
              <w:t xml:space="preserve"> </w:t>
            </w:r>
          </w:p>
          <w:p w:rsidR="00C0706F" w:rsidRDefault="00C0706F">
            <w:r>
              <w:rPr>
                <w:i/>
                <w:sz w:val="24"/>
              </w:rPr>
              <w:t xml:space="preserve"> </w:t>
            </w:r>
          </w:p>
          <w:p w:rsidR="00C0706F" w:rsidRDefault="00C0706F">
            <w:r>
              <w:rPr>
                <w:i/>
                <w:sz w:val="24"/>
              </w:rPr>
              <w:t xml:space="preserve"> </w:t>
            </w:r>
          </w:p>
          <w:p w:rsidR="00C0706F" w:rsidRDefault="00C0706F">
            <w:r>
              <w:rPr>
                <w:i/>
                <w:sz w:val="24"/>
              </w:rPr>
              <w:t xml:space="preserve"> </w:t>
            </w:r>
          </w:p>
          <w:p w:rsidR="00C0706F" w:rsidRDefault="00C0706F">
            <w:r>
              <w:rPr>
                <w:i/>
                <w:sz w:val="24"/>
              </w:rPr>
              <w:t xml:space="preserve"> </w:t>
            </w:r>
          </w:p>
          <w:p w:rsidR="00C0706F" w:rsidRDefault="00C0706F">
            <w:r>
              <w:rPr>
                <w:i/>
                <w:sz w:val="24"/>
              </w:rPr>
              <w:t xml:space="preserve"> </w:t>
            </w:r>
          </w:p>
          <w:p w:rsidR="00C0706F" w:rsidRDefault="00C0706F">
            <w:r>
              <w:rPr>
                <w:i/>
                <w:sz w:val="24"/>
              </w:rPr>
              <w:t xml:space="preserve"> </w:t>
            </w:r>
          </w:p>
          <w:p w:rsidR="00C0706F" w:rsidRDefault="00AA0425">
            <w:r>
              <w:rPr>
                <w:i/>
                <w:sz w:val="24"/>
              </w:rPr>
              <w:t>Cancelled due to Covid</w:t>
            </w:r>
          </w:p>
          <w:p w:rsidR="00C0706F" w:rsidRDefault="00C0706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</w:p>
          <w:p w:rsidR="00AA0425" w:rsidRDefault="00AA0425">
            <w:pPr>
              <w:rPr>
                <w:i/>
                <w:sz w:val="24"/>
              </w:rPr>
            </w:pPr>
          </w:p>
          <w:p w:rsidR="00AA0425" w:rsidRDefault="00AA0425">
            <w:pPr>
              <w:rPr>
                <w:i/>
                <w:sz w:val="24"/>
              </w:rPr>
            </w:pPr>
          </w:p>
          <w:p w:rsidR="00AA0425" w:rsidRDefault="00AA0425">
            <w:pPr>
              <w:rPr>
                <w:i/>
                <w:sz w:val="24"/>
              </w:rPr>
            </w:pPr>
          </w:p>
          <w:p w:rsidR="00AA0425" w:rsidRDefault="00AA0425">
            <w:pPr>
              <w:rPr>
                <w:i/>
                <w:sz w:val="24"/>
              </w:rPr>
            </w:pPr>
          </w:p>
          <w:p w:rsidR="00AA0425" w:rsidRDefault="00AA0425">
            <w:pPr>
              <w:rPr>
                <w:i/>
                <w:sz w:val="24"/>
              </w:rPr>
            </w:pPr>
          </w:p>
          <w:p w:rsidR="00AA0425" w:rsidRDefault="00AA0425">
            <w:pPr>
              <w:rPr>
                <w:i/>
                <w:sz w:val="24"/>
              </w:rPr>
            </w:pPr>
          </w:p>
          <w:p w:rsidR="00AA0425" w:rsidRDefault="00AA0425" w:rsidP="00AA0425">
            <w:r>
              <w:rPr>
                <w:i/>
                <w:sz w:val="24"/>
              </w:rPr>
              <w:t>Cancelled due to Covid</w:t>
            </w:r>
          </w:p>
          <w:p w:rsidR="00AA0425" w:rsidRDefault="00AA0425"/>
        </w:tc>
      </w:tr>
      <w:tr w:rsidR="00C0706F" w:rsidTr="00C0706F">
        <w:trPr>
          <w:trHeight w:val="921"/>
        </w:trPr>
        <w:tc>
          <w:tcPr>
            <w:tcW w:w="1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/>
        </w:tc>
        <w:tc>
          <w:tcPr>
            <w:tcW w:w="21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 w:rsidP="00C0706F">
            <w:pPr>
              <w:ind w:left="229" w:hanging="228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 w:rsidP="00C0706F">
            <w:pPr>
              <w:ind w:left="1" w:right="6"/>
              <w:rPr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 w:rsidP="00C0706F">
            <w:pPr>
              <w:ind w:left="1"/>
              <w:rPr>
                <w:sz w:val="24"/>
              </w:rPr>
            </w:pPr>
            <w:r>
              <w:rPr>
                <w:b/>
                <w:sz w:val="24"/>
              </w:rPr>
              <w:t>Total - £19,250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 w:rsidP="00C0706F">
            <w:pPr>
              <w:ind w:left="1"/>
            </w:pPr>
            <w:r>
              <w:rPr>
                <w:b/>
                <w:sz w:val="24"/>
              </w:rPr>
              <w:t>Total  spent</w:t>
            </w:r>
          </w:p>
          <w:p w:rsidR="00C0706F" w:rsidRDefault="00C0706F" w:rsidP="00C0706F">
            <w:pPr>
              <w:ind w:left="1"/>
              <w:rPr>
                <w:sz w:val="24"/>
              </w:rPr>
            </w:pPr>
            <w:r>
              <w:rPr>
                <w:b/>
                <w:sz w:val="24"/>
              </w:rPr>
              <w:t>£19125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706F" w:rsidRDefault="00C0706F"/>
        </w:tc>
        <w:tc>
          <w:tcPr>
            <w:tcW w:w="20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C0706F" w:rsidRDefault="00C0706F" w:rsidP="00C0706F">
            <w:pPr>
              <w:rPr>
                <w:i/>
                <w:sz w:val="24"/>
              </w:rPr>
            </w:pPr>
          </w:p>
        </w:tc>
      </w:tr>
    </w:tbl>
    <w:p w:rsidR="00842A27" w:rsidRDefault="006C1131" w:rsidP="00C0706F">
      <w:pPr>
        <w:spacing w:after="0" w:line="216" w:lineRule="auto"/>
        <w:ind w:right="7026"/>
        <w:jc w:val="both"/>
      </w:pPr>
      <w:r>
        <w:rPr>
          <w:b/>
          <w:sz w:val="28"/>
        </w:rPr>
        <w:t xml:space="preserve"> </w:t>
      </w:r>
      <w:r>
        <w:rPr>
          <w:sz w:val="24"/>
        </w:rPr>
        <w:t xml:space="preserve"> </w:t>
      </w:r>
    </w:p>
    <w:p w:rsidR="00842A27" w:rsidRDefault="006C1131" w:rsidP="00C0706F">
      <w:pPr>
        <w:spacing w:after="0"/>
      </w:pPr>
      <w:r>
        <w:rPr>
          <w:sz w:val="28"/>
        </w:rPr>
        <w:t xml:space="preserve"> </w:t>
      </w:r>
      <w:r>
        <w:rPr>
          <w:sz w:val="24"/>
        </w:rPr>
        <w:t xml:space="preserve">Completed by Sophie Barrett – PE Subject Lead  </w:t>
      </w:r>
    </w:p>
    <w:p w:rsidR="00842A27" w:rsidRDefault="006C1131">
      <w:pPr>
        <w:spacing w:after="0"/>
      </w:pPr>
      <w:r>
        <w:rPr>
          <w:sz w:val="24"/>
        </w:rPr>
        <w:t xml:space="preserve"> </w:t>
      </w:r>
    </w:p>
    <w:p w:rsidR="00C0706F" w:rsidRPr="00C0706F" w:rsidRDefault="00C0706F" w:rsidP="00C0706F">
      <w:pPr>
        <w:spacing w:after="0" w:line="267" w:lineRule="auto"/>
        <w:ind w:left="-5" w:hanging="10"/>
        <w:rPr>
          <w:sz w:val="24"/>
        </w:rPr>
      </w:pPr>
      <w:r>
        <w:rPr>
          <w:sz w:val="24"/>
        </w:rPr>
        <w:t xml:space="preserve">Created: </w:t>
      </w:r>
      <w:r w:rsidR="006C1131">
        <w:rPr>
          <w:sz w:val="24"/>
        </w:rPr>
        <w:t xml:space="preserve">September 2019            </w:t>
      </w:r>
      <w:r>
        <w:rPr>
          <w:sz w:val="24"/>
        </w:rPr>
        <w:t>R</w:t>
      </w:r>
      <w:r w:rsidR="006C1131">
        <w:rPr>
          <w:sz w:val="24"/>
        </w:rPr>
        <w:t>eviewed</w:t>
      </w:r>
      <w:r>
        <w:rPr>
          <w:sz w:val="24"/>
        </w:rPr>
        <w:t>:  July 2020</w:t>
      </w:r>
    </w:p>
    <w:sectPr w:rsidR="00C0706F" w:rsidRPr="00C0706F" w:rsidSect="004B052A"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06F" w:rsidRDefault="00C0706F" w:rsidP="00C0706F">
      <w:pPr>
        <w:spacing w:after="0" w:line="240" w:lineRule="auto"/>
      </w:pPr>
      <w:r>
        <w:separator/>
      </w:r>
    </w:p>
  </w:endnote>
  <w:endnote w:type="continuationSeparator" w:id="0">
    <w:p w:rsidR="00C0706F" w:rsidRDefault="00C0706F" w:rsidP="00C0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06F" w:rsidRDefault="00C0706F" w:rsidP="00C0706F">
      <w:pPr>
        <w:spacing w:after="0" w:line="240" w:lineRule="auto"/>
      </w:pPr>
      <w:r>
        <w:separator/>
      </w:r>
    </w:p>
  </w:footnote>
  <w:footnote w:type="continuationSeparator" w:id="0">
    <w:p w:rsidR="00C0706F" w:rsidRDefault="00C0706F" w:rsidP="00C07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55BA"/>
    <w:multiLevelType w:val="hybridMultilevel"/>
    <w:tmpl w:val="F3BE595E"/>
    <w:lvl w:ilvl="0" w:tplc="EFB0FB28">
      <w:start w:val="2"/>
      <w:numFmt w:val="lowerLetter"/>
      <w:lvlText w:val="%1)"/>
      <w:lvlJc w:val="left"/>
      <w:pPr>
        <w:ind w:left="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3CC67A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98DA64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0F600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92E592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EFD82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628DAA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7296E6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38E7C4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7A2AC2"/>
    <w:multiLevelType w:val="hybridMultilevel"/>
    <w:tmpl w:val="34480E1A"/>
    <w:lvl w:ilvl="0" w:tplc="5ADE5CE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AC76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9C108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83C9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2CF1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01F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6412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583F8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E215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44432C"/>
    <w:multiLevelType w:val="hybridMultilevel"/>
    <w:tmpl w:val="FB08F090"/>
    <w:lvl w:ilvl="0" w:tplc="7D4E89F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DC95A3C"/>
    <w:multiLevelType w:val="hybridMultilevel"/>
    <w:tmpl w:val="08F4D634"/>
    <w:lvl w:ilvl="0" w:tplc="3AFA0786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467C76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28DF8C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DCB79C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8CB7CE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5459DC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B8B4D8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BE9D6C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C61B62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27"/>
    <w:rsid w:val="004B052A"/>
    <w:rsid w:val="00502729"/>
    <w:rsid w:val="006B6D35"/>
    <w:rsid w:val="006C1131"/>
    <w:rsid w:val="00727D8B"/>
    <w:rsid w:val="00842A27"/>
    <w:rsid w:val="009143A5"/>
    <w:rsid w:val="00977B1C"/>
    <w:rsid w:val="00AA0425"/>
    <w:rsid w:val="00C0706F"/>
    <w:rsid w:val="00C2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B295F"/>
  <w15:docId w15:val="{CD211556-3B2A-4074-866F-622DBD82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96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7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06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07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06F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B6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gangier</dc:creator>
  <cp:keywords/>
  <cp:lastModifiedBy>Diane Hawkes</cp:lastModifiedBy>
  <cp:revision>9</cp:revision>
  <dcterms:created xsi:type="dcterms:W3CDTF">2021-01-27T09:59:00Z</dcterms:created>
  <dcterms:modified xsi:type="dcterms:W3CDTF">2021-01-27T12:53:00Z</dcterms:modified>
</cp:coreProperties>
</file>