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D9F" w:rsidRPr="001E4A7D" w:rsidRDefault="00343F53" w:rsidP="001E4A7D">
      <w:pPr>
        <w:jc w:val="both"/>
        <w:rPr>
          <w:rFonts w:cstheme="minorHAnsi"/>
          <w:b/>
          <w:sz w:val="24"/>
          <w:szCs w:val="24"/>
          <w:u w:val="single"/>
        </w:rPr>
      </w:pPr>
      <w:r w:rsidRPr="001E4A7D">
        <w:rPr>
          <w:rFonts w:cstheme="minorHAnsi"/>
          <w:b/>
          <w:sz w:val="24"/>
          <w:szCs w:val="24"/>
          <w:u w:val="single"/>
        </w:rPr>
        <w:t xml:space="preserve">Burrowmoor Primary School; Covid-19 Catch </w:t>
      </w:r>
      <w:proofErr w:type="gramStart"/>
      <w:r w:rsidRPr="001E4A7D">
        <w:rPr>
          <w:rFonts w:cstheme="minorHAnsi"/>
          <w:b/>
          <w:sz w:val="24"/>
          <w:szCs w:val="24"/>
          <w:u w:val="single"/>
        </w:rPr>
        <w:t>Up</w:t>
      </w:r>
      <w:proofErr w:type="gramEnd"/>
      <w:r w:rsidRPr="001E4A7D">
        <w:rPr>
          <w:rFonts w:cstheme="minorHAnsi"/>
          <w:b/>
          <w:sz w:val="24"/>
          <w:szCs w:val="24"/>
          <w:u w:val="single"/>
        </w:rPr>
        <w:t xml:space="preserve"> Premium</w:t>
      </w:r>
      <w:r w:rsidR="00A632CF">
        <w:rPr>
          <w:rFonts w:cstheme="minorHAnsi"/>
          <w:b/>
          <w:sz w:val="24"/>
          <w:szCs w:val="24"/>
          <w:u w:val="single"/>
        </w:rPr>
        <w:t xml:space="preserve"> 2020/2021</w:t>
      </w:r>
    </w:p>
    <w:p w:rsidR="000C4566" w:rsidRPr="000C4566" w:rsidRDefault="000C4566" w:rsidP="001E4A7D">
      <w:pPr>
        <w:shd w:val="clear" w:color="auto" w:fill="FFFFFF"/>
        <w:spacing w:before="150" w:after="360" w:line="240" w:lineRule="auto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>In June, a £1 billion fund for education was announced by the government.  Further guidance has now been released (https://www.gov.uk/guidance/coronavirus-covid-19-catch-up-premium) showing that the money is split between a catch-up premium and a national tutoring scheme.</w:t>
      </w:r>
    </w:p>
    <w:p w:rsidR="004139BF" w:rsidRDefault="000C4566" w:rsidP="001E4A7D">
      <w:pPr>
        <w:shd w:val="clear" w:color="auto" w:fill="FFFFFF"/>
        <w:spacing w:before="150" w:after="360" w:line="240" w:lineRule="auto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 xml:space="preserve">The catch-up premium is funded on a per pupil basis at £80 per pupil. This will be based on the previous year’s census and will not include Nursery numbers, meaning </w:t>
      </w:r>
      <w:r w:rsidRPr="001E4A7D">
        <w:rPr>
          <w:rFonts w:eastAsia="Times New Roman" w:cstheme="minorHAnsi"/>
          <w:color w:val="4A474B"/>
          <w:sz w:val="24"/>
          <w:szCs w:val="24"/>
          <w:lang w:eastAsia="en-GB"/>
        </w:rPr>
        <w:t>Burrowmoor Primary</w:t>
      </w: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 xml:space="preserve"> will be in receipt of </w:t>
      </w:r>
      <w:r w:rsidR="004139BF">
        <w:rPr>
          <w:rFonts w:eastAsia="Times New Roman" w:cstheme="minorHAnsi"/>
          <w:color w:val="4A474B"/>
          <w:sz w:val="24"/>
          <w:szCs w:val="24"/>
          <w:lang w:eastAsia="en-GB"/>
        </w:rPr>
        <w:t xml:space="preserve">384 x £80 which gives </w:t>
      </w:r>
      <w:r w:rsidR="00696DB4">
        <w:rPr>
          <w:rFonts w:eastAsia="Times New Roman" w:cstheme="minorHAnsi"/>
          <w:color w:val="4A474B"/>
          <w:sz w:val="24"/>
          <w:szCs w:val="24"/>
          <w:lang w:eastAsia="en-GB"/>
        </w:rPr>
        <w:t xml:space="preserve">us </w:t>
      </w:r>
      <w:r w:rsidR="004139BF">
        <w:rPr>
          <w:rFonts w:eastAsia="Times New Roman" w:cstheme="minorHAnsi"/>
          <w:color w:val="4A474B"/>
          <w:sz w:val="24"/>
          <w:szCs w:val="24"/>
          <w:lang w:eastAsia="en-GB"/>
        </w:rPr>
        <w:t>a total of £30,72</w:t>
      </w:r>
      <w:r w:rsidRPr="001E4A7D">
        <w:rPr>
          <w:rFonts w:eastAsia="Times New Roman" w:cstheme="minorHAnsi"/>
          <w:color w:val="4A474B"/>
          <w:sz w:val="24"/>
          <w:szCs w:val="24"/>
          <w:lang w:eastAsia="en-GB"/>
        </w:rPr>
        <w:t>0</w:t>
      </w: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>.  </w:t>
      </w:r>
    </w:p>
    <w:p w:rsidR="000C4566" w:rsidRPr="000C4566" w:rsidRDefault="000C4566" w:rsidP="001E4A7D">
      <w:pPr>
        <w:shd w:val="clear" w:color="auto" w:fill="FFFFFF"/>
        <w:spacing w:before="150" w:after="360" w:line="240" w:lineRule="auto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 xml:space="preserve">The spending of this money will be down to </w:t>
      </w:r>
      <w:r w:rsidR="003451ED">
        <w:rPr>
          <w:rFonts w:eastAsia="Times New Roman" w:cstheme="minorHAnsi"/>
          <w:color w:val="4A474B"/>
          <w:sz w:val="24"/>
          <w:szCs w:val="24"/>
          <w:lang w:eastAsia="en-GB"/>
        </w:rPr>
        <w:t>schools to allocate as they decide.</w:t>
      </w: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 xml:space="preserve"> To support schools to make the best use of this funding, the Education Endowment Foundation has published a support guide for schools with evidence-based approaches to catch up for all students.</w:t>
      </w:r>
    </w:p>
    <w:p w:rsidR="000C4566" w:rsidRPr="000C4566" w:rsidRDefault="000C4566" w:rsidP="001E4A7D">
      <w:pPr>
        <w:shd w:val="clear" w:color="auto" w:fill="FFFFFF"/>
        <w:spacing w:before="150" w:after="360" w:line="240" w:lineRule="auto"/>
        <w:jc w:val="both"/>
        <w:rPr>
          <w:rFonts w:eastAsia="Times New Roman" w:cstheme="minorHAnsi"/>
          <w:color w:val="4A474B"/>
          <w:sz w:val="24"/>
          <w:szCs w:val="24"/>
          <w:u w:val="single"/>
          <w:lang w:eastAsia="en-GB"/>
        </w:rPr>
      </w:pPr>
      <w:r w:rsidRPr="001E4A7D">
        <w:rPr>
          <w:rFonts w:eastAsia="Times New Roman" w:cstheme="minorHAnsi"/>
          <w:b/>
          <w:bCs/>
          <w:color w:val="4A474B"/>
          <w:sz w:val="24"/>
          <w:szCs w:val="24"/>
          <w:u w:val="single"/>
          <w:lang w:eastAsia="en-GB"/>
        </w:rPr>
        <w:t>Spending:</w:t>
      </w:r>
    </w:p>
    <w:p w:rsidR="000C4566" w:rsidRPr="000C4566" w:rsidRDefault="000C4566" w:rsidP="001E4A7D">
      <w:pPr>
        <w:shd w:val="clear" w:color="auto" w:fill="FFFFFF"/>
        <w:spacing w:before="150" w:after="360" w:line="240" w:lineRule="auto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 xml:space="preserve">At </w:t>
      </w:r>
      <w:r w:rsidRPr="001E4A7D">
        <w:rPr>
          <w:rFonts w:eastAsia="Times New Roman" w:cstheme="minorHAnsi"/>
          <w:color w:val="4A474B"/>
          <w:sz w:val="24"/>
          <w:szCs w:val="24"/>
          <w:lang w:eastAsia="en-GB"/>
        </w:rPr>
        <w:t>Burrowmoor Primary School</w:t>
      </w: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>, t</w:t>
      </w:r>
      <w:r w:rsidRPr="001E4A7D">
        <w:rPr>
          <w:rFonts w:eastAsia="Times New Roman" w:cstheme="minorHAnsi"/>
          <w:color w:val="4A474B"/>
          <w:sz w:val="24"/>
          <w:szCs w:val="24"/>
          <w:lang w:eastAsia="en-GB"/>
        </w:rPr>
        <w:t xml:space="preserve">his money will be used </w:t>
      </w: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>to:</w:t>
      </w:r>
    </w:p>
    <w:p w:rsidR="000C4566" w:rsidRPr="000C4566" w:rsidRDefault="000C4566" w:rsidP="001E4A7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 xml:space="preserve">Purchase </w:t>
      </w:r>
      <w:r w:rsidRPr="001E4A7D">
        <w:rPr>
          <w:rFonts w:eastAsia="Times New Roman" w:cstheme="minorHAnsi"/>
          <w:color w:val="4A474B"/>
          <w:sz w:val="24"/>
          <w:szCs w:val="24"/>
          <w:lang w:eastAsia="en-GB"/>
        </w:rPr>
        <w:t>the Maths Whizz online learning program to facilitate all children from Reception to Year 6 having access to a quality mathematics resource that provides individualised learning programmes for each child</w:t>
      </w:r>
      <w:r w:rsidR="0051524A">
        <w:rPr>
          <w:rFonts w:eastAsia="Times New Roman" w:cstheme="minorHAnsi"/>
          <w:color w:val="4A474B"/>
          <w:sz w:val="24"/>
          <w:szCs w:val="24"/>
          <w:lang w:eastAsia="en-GB"/>
        </w:rPr>
        <w:t>. Cost £9567.75</w:t>
      </w:r>
    </w:p>
    <w:p w:rsidR="000C4566" w:rsidRPr="000C4566" w:rsidRDefault="000C4566" w:rsidP="001E4A7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 xml:space="preserve">Pay the top up fee to access the subsidised national tutoring programme for pupils </w:t>
      </w:r>
      <w:r w:rsidR="009E67CB" w:rsidRPr="001E4A7D">
        <w:rPr>
          <w:rFonts w:eastAsia="Times New Roman" w:cstheme="minorHAnsi"/>
          <w:color w:val="4A474B"/>
          <w:sz w:val="24"/>
          <w:szCs w:val="24"/>
          <w:lang w:eastAsia="en-GB"/>
        </w:rPr>
        <w:t>who we prioritise as needing “catch up” in their learning</w:t>
      </w:r>
      <w:r w:rsidR="00365B00">
        <w:rPr>
          <w:rFonts w:eastAsia="Times New Roman" w:cstheme="minorHAnsi"/>
          <w:color w:val="4A474B"/>
          <w:sz w:val="24"/>
          <w:szCs w:val="24"/>
          <w:lang w:eastAsia="en-GB"/>
        </w:rPr>
        <w:t>. Anticipated cost £4900</w:t>
      </w:r>
    </w:p>
    <w:p w:rsidR="000C4566" w:rsidRPr="001E4A7D" w:rsidRDefault="009E67CB" w:rsidP="001E4A7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1E4A7D">
        <w:rPr>
          <w:rFonts w:eastAsia="Times New Roman" w:cstheme="minorHAnsi"/>
          <w:color w:val="4A474B"/>
          <w:sz w:val="24"/>
          <w:szCs w:val="24"/>
          <w:lang w:eastAsia="en-GB"/>
        </w:rPr>
        <w:t>Purchase additional IT hardware to facilitate running bef</w:t>
      </w:r>
      <w:r w:rsidR="001E4A7D" w:rsidRPr="001E4A7D">
        <w:rPr>
          <w:rFonts w:eastAsia="Times New Roman" w:cstheme="minorHAnsi"/>
          <w:color w:val="4A474B"/>
          <w:sz w:val="24"/>
          <w:szCs w:val="24"/>
          <w:lang w:eastAsia="en-GB"/>
        </w:rPr>
        <w:t xml:space="preserve">ore, </w:t>
      </w:r>
      <w:r w:rsidRPr="001E4A7D">
        <w:rPr>
          <w:rFonts w:eastAsia="Times New Roman" w:cstheme="minorHAnsi"/>
          <w:color w:val="4A474B"/>
          <w:sz w:val="24"/>
          <w:szCs w:val="24"/>
          <w:lang w:eastAsia="en-GB"/>
        </w:rPr>
        <w:t>after school</w:t>
      </w:r>
      <w:r w:rsidR="001E4A7D" w:rsidRPr="001E4A7D">
        <w:rPr>
          <w:rFonts w:eastAsia="Times New Roman" w:cstheme="minorHAnsi"/>
          <w:color w:val="4A474B"/>
          <w:sz w:val="24"/>
          <w:szCs w:val="24"/>
          <w:lang w:eastAsia="en-GB"/>
        </w:rPr>
        <w:t xml:space="preserve"> and lunchtime</w:t>
      </w:r>
      <w:r w:rsidRPr="001E4A7D">
        <w:rPr>
          <w:rFonts w:eastAsia="Times New Roman" w:cstheme="minorHAnsi"/>
          <w:color w:val="4A474B"/>
          <w:sz w:val="24"/>
          <w:szCs w:val="24"/>
          <w:lang w:eastAsia="en-GB"/>
        </w:rPr>
        <w:t xml:space="preserve"> learning clubs </w:t>
      </w:r>
      <w:r w:rsidR="001E4A7D" w:rsidRPr="001E4A7D">
        <w:rPr>
          <w:rFonts w:eastAsia="Times New Roman" w:cstheme="minorHAnsi"/>
          <w:color w:val="4A474B"/>
          <w:sz w:val="24"/>
          <w:szCs w:val="24"/>
          <w:lang w:eastAsia="en-GB"/>
        </w:rPr>
        <w:t>for those children who do not have IT access at home</w:t>
      </w:r>
      <w:r w:rsidR="00365B00">
        <w:rPr>
          <w:rFonts w:eastAsia="Times New Roman" w:cstheme="minorHAnsi"/>
          <w:color w:val="4A474B"/>
          <w:sz w:val="24"/>
          <w:szCs w:val="24"/>
          <w:lang w:eastAsia="en-GB"/>
        </w:rPr>
        <w:t>. Cost £9000</w:t>
      </w:r>
    </w:p>
    <w:p w:rsidR="001E4A7D" w:rsidRPr="001E4A7D" w:rsidRDefault="001E4A7D" w:rsidP="001E4A7D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1E4A7D">
        <w:rPr>
          <w:rFonts w:eastAsia="Times New Roman" w:cstheme="minorHAnsi"/>
          <w:color w:val="4A474B"/>
          <w:sz w:val="24"/>
          <w:szCs w:val="24"/>
          <w:lang w:eastAsia="en-GB"/>
        </w:rPr>
        <w:t xml:space="preserve">Provide additional time for staff to work 1:1 with children identified as having </w:t>
      </w:r>
      <w:r w:rsidR="00365B00">
        <w:rPr>
          <w:rFonts w:eastAsia="Times New Roman" w:cstheme="minorHAnsi"/>
          <w:color w:val="4A474B"/>
          <w:sz w:val="24"/>
          <w:szCs w:val="24"/>
          <w:lang w:eastAsia="en-GB"/>
        </w:rPr>
        <w:t>significant mental health needs. Cost £7500</w:t>
      </w:r>
    </w:p>
    <w:p w:rsidR="001E4A7D" w:rsidRPr="000C4566" w:rsidRDefault="001E4A7D" w:rsidP="001E4A7D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</w:p>
    <w:p w:rsidR="000C4566" w:rsidRPr="000C4566" w:rsidRDefault="000C4566" w:rsidP="001E4A7D">
      <w:pPr>
        <w:shd w:val="clear" w:color="auto" w:fill="FFFFFF"/>
        <w:spacing w:before="150" w:after="360" w:line="240" w:lineRule="auto"/>
        <w:jc w:val="both"/>
        <w:rPr>
          <w:rFonts w:eastAsia="Times New Roman" w:cstheme="minorHAnsi"/>
          <w:color w:val="4A474B"/>
          <w:sz w:val="24"/>
          <w:szCs w:val="24"/>
          <w:u w:val="single"/>
          <w:lang w:eastAsia="en-GB"/>
        </w:rPr>
      </w:pPr>
      <w:r w:rsidRPr="001E4A7D">
        <w:rPr>
          <w:rFonts w:eastAsia="Times New Roman" w:cstheme="minorHAnsi"/>
          <w:b/>
          <w:bCs/>
          <w:color w:val="4A474B"/>
          <w:sz w:val="24"/>
          <w:szCs w:val="24"/>
          <w:u w:val="single"/>
          <w:lang w:eastAsia="en-GB"/>
        </w:rPr>
        <w:t>Aims</w:t>
      </w:r>
      <w:r w:rsidR="001E4A7D">
        <w:rPr>
          <w:rFonts w:eastAsia="Times New Roman" w:cstheme="minorHAnsi"/>
          <w:b/>
          <w:bCs/>
          <w:color w:val="4A474B"/>
          <w:sz w:val="24"/>
          <w:szCs w:val="24"/>
          <w:u w:val="single"/>
          <w:lang w:eastAsia="en-GB"/>
        </w:rPr>
        <w:t>:</w:t>
      </w:r>
    </w:p>
    <w:p w:rsidR="000C4566" w:rsidRPr="000C4566" w:rsidRDefault="000C4566" w:rsidP="001E4A7D">
      <w:pPr>
        <w:shd w:val="clear" w:color="auto" w:fill="FFFFFF"/>
        <w:spacing w:before="150" w:after="360" w:line="240" w:lineRule="auto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 xml:space="preserve">The broad aims for “catch up” at </w:t>
      </w:r>
      <w:r w:rsidR="001E4A7D" w:rsidRPr="001E4A7D">
        <w:rPr>
          <w:rFonts w:eastAsia="Times New Roman" w:cstheme="minorHAnsi"/>
          <w:color w:val="4A474B"/>
          <w:sz w:val="24"/>
          <w:szCs w:val="24"/>
          <w:lang w:eastAsia="en-GB"/>
        </w:rPr>
        <w:t>Burrowmoor Primary</w:t>
      </w: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>:</w:t>
      </w:r>
    </w:p>
    <w:p w:rsidR="000C4566" w:rsidRPr="000C4566" w:rsidRDefault="000C4566" w:rsidP="001E4A7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>Attainment outcomes at end of 2020-21 for all year groups will be at least in line with those at the point of lockdown in March. This means that if a child was working at an age-related expectation in a subject in March they are working at least to an age-related expectation in that same subject by the end of the year.</w:t>
      </w:r>
    </w:p>
    <w:p w:rsidR="000C4566" w:rsidRDefault="000C4566" w:rsidP="001E4A7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>By the end of the 2021-22 year, attainment outcomes for all year groups will be at least in line with those at the end of the 2019-20 year.</w:t>
      </w:r>
    </w:p>
    <w:p w:rsidR="00365B00" w:rsidRPr="000C4566" w:rsidRDefault="00365B00" w:rsidP="001E4A7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>
        <w:rPr>
          <w:rFonts w:eastAsia="Times New Roman" w:cstheme="minorHAnsi"/>
          <w:color w:val="4A474B"/>
          <w:sz w:val="24"/>
          <w:szCs w:val="24"/>
          <w:lang w:eastAsia="en-GB"/>
        </w:rPr>
        <w:t>All children will have sufficient access to IT devices provided in order that none are disadvantaged by lack of IT provision.</w:t>
      </w:r>
    </w:p>
    <w:p w:rsidR="000C4566" w:rsidRPr="000C4566" w:rsidRDefault="000C4566" w:rsidP="001E4A7D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jc w:val="both"/>
        <w:rPr>
          <w:rFonts w:eastAsia="Times New Roman" w:cstheme="minorHAnsi"/>
          <w:color w:val="4A474B"/>
          <w:sz w:val="24"/>
          <w:szCs w:val="24"/>
          <w:lang w:eastAsia="en-GB"/>
        </w:rPr>
      </w:pPr>
      <w:r w:rsidRPr="000C4566">
        <w:rPr>
          <w:rFonts w:eastAsia="Times New Roman" w:cstheme="minorHAnsi"/>
          <w:color w:val="4A474B"/>
          <w:sz w:val="24"/>
          <w:szCs w:val="24"/>
          <w:lang w:eastAsia="en-GB"/>
        </w:rPr>
        <w:t>The mental health needs of pupils that have arisen as a result of the pandemic are met and supported by the school.</w:t>
      </w:r>
    </w:p>
    <w:p w:rsidR="00343F53" w:rsidRDefault="00343F53" w:rsidP="001E4A7D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632CF" w:rsidRPr="00A632CF" w:rsidRDefault="00A632CF" w:rsidP="001E4A7D">
      <w:pPr>
        <w:jc w:val="both"/>
        <w:rPr>
          <w:rFonts w:cstheme="minorHAnsi"/>
          <w:sz w:val="24"/>
          <w:szCs w:val="24"/>
        </w:rPr>
      </w:pPr>
      <w:r w:rsidRPr="00A632CF">
        <w:rPr>
          <w:rFonts w:cstheme="minorHAnsi"/>
          <w:sz w:val="24"/>
          <w:szCs w:val="24"/>
        </w:rPr>
        <w:t xml:space="preserve">The provision and impact </w:t>
      </w:r>
      <w:r>
        <w:rPr>
          <w:rFonts w:cstheme="minorHAnsi"/>
          <w:sz w:val="24"/>
          <w:szCs w:val="24"/>
        </w:rPr>
        <w:t xml:space="preserve">of the funding will be reviewed in </w:t>
      </w:r>
      <w:proofErr w:type="gramStart"/>
      <w:r>
        <w:rPr>
          <w:rFonts w:cstheme="minorHAnsi"/>
          <w:sz w:val="24"/>
          <w:szCs w:val="24"/>
        </w:rPr>
        <w:t>Summer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="00975A48">
        <w:rPr>
          <w:rFonts w:cstheme="minorHAnsi"/>
          <w:sz w:val="24"/>
          <w:szCs w:val="24"/>
        </w:rPr>
        <w:t>2021 when the year’s final progress and attainment data has been gathered and analysed.</w:t>
      </w:r>
      <w:bookmarkStart w:id="0" w:name="_GoBack"/>
      <w:bookmarkEnd w:id="0"/>
    </w:p>
    <w:sectPr w:rsidR="00A632CF" w:rsidRPr="00A632CF" w:rsidSect="00A63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66BE"/>
    <w:multiLevelType w:val="multilevel"/>
    <w:tmpl w:val="C10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53608"/>
    <w:multiLevelType w:val="multilevel"/>
    <w:tmpl w:val="2BD4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6D2B61"/>
    <w:multiLevelType w:val="multilevel"/>
    <w:tmpl w:val="BCA0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D6325"/>
    <w:multiLevelType w:val="multilevel"/>
    <w:tmpl w:val="B6FEC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B371B"/>
    <w:multiLevelType w:val="multilevel"/>
    <w:tmpl w:val="7EB0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53"/>
    <w:rsid w:val="000C4566"/>
    <w:rsid w:val="00154B3D"/>
    <w:rsid w:val="001E4A7D"/>
    <w:rsid w:val="00343F53"/>
    <w:rsid w:val="003451ED"/>
    <w:rsid w:val="00365B00"/>
    <w:rsid w:val="004139BF"/>
    <w:rsid w:val="0051524A"/>
    <w:rsid w:val="00696DB4"/>
    <w:rsid w:val="00975A48"/>
    <w:rsid w:val="009E67CB"/>
    <w:rsid w:val="00A632CF"/>
    <w:rsid w:val="00AB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C8BF9"/>
  <w15:chartTrackingRefBased/>
  <w15:docId w15:val="{055FE4C0-0490-47D2-98C3-EA906BE4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4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C4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56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45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C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C4566"/>
    <w:rPr>
      <w:b/>
      <w:bCs/>
    </w:rPr>
  </w:style>
  <w:style w:type="character" w:styleId="Emphasis">
    <w:name w:val="Emphasis"/>
    <w:basedOn w:val="DefaultParagraphFont"/>
    <w:uiPriority w:val="20"/>
    <w:qFormat/>
    <w:rsid w:val="000C45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User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10</cp:revision>
  <dcterms:created xsi:type="dcterms:W3CDTF">2021-01-08T13:24:00Z</dcterms:created>
  <dcterms:modified xsi:type="dcterms:W3CDTF">2021-01-08T14:01:00Z</dcterms:modified>
</cp:coreProperties>
</file>