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A4DB" w14:textId="52E5E384" w:rsidR="00B366F7" w:rsidRDefault="008B10F7" w:rsidP="00AD69B5">
      <w:r>
        <w:t xml:space="preserve">Ref: 1839 </w:t>
      </w:r>
      <w:bookmarkStart w:id="0" w:name="_GoBack"/>
      <w:bookmarkEnd w:id="0"/>
      <w:r>
        <w:t>SDA/EM</w:t>
      </w:r>
    </w:p>
    <w:p w14:paraId="4C051372" w14:textId="40FA06A4" w:rsidR="0039138D" w:rsidRPr="00AD69B5" w:rsidRDefault="003B67B1" w:rsidP="00AD69B5">
      <w:r>
        <w:t xml:space="preserve">Dear </w:t>
      </w:r>
      <w:proofErr w:type="gramStart"/>
      <w:r>
        <w:t xml:space="preserve">Parents,   </w:t>
      </w:r>
      <w:proofErr w:type="gramEnd"/>
      <w:r>
        <w:t xml:space="preserve">                                                                                                                          21</w:t>
      </w:r>
      <w:r w:rsidRPr="003B67B1">
        <w:rPr>
          <w:vertAlign w:val="superscript"/>
        </w:rPr>
        <w:t>st</w:t>
      </w:r>
      <w:r>
        <w:t xml:space="preserve"> March 2019 </w:t>
      </w:r>
    </w:p>
    <w:p w14:paraId="50E36524" w14:textId="0187EAC6" w:rsidR="001121EB" w:rsidRPr="001121EB" w:rsidRDefault="001121EB" w:rsidP="003B67B1">
      <w:pPr>
        <w:pBdr>
          <w:top w:val="single" w:sz="4" w:space="1" w:color="auto"/>
          <w:left w:val="single" w:sz="4" w:space="4" w:color="auto"/>
          <w:bottom w:val="single" w:sz="4" w:space="1" w:color="auto"/>
          <w:right w:val="single" w:sz="4" w:space="4" w:color="auto"/>
        </w:pBdr>
        <w:jc w:val="center"/>
        <w:rPr>
          <w:b/>
          <w:sz w:val="24"/>
        </w:rPr>
      </w:pPr>
      <w:r w:rsidRPr="001121EB">
        <w:rPr>
          <w:b/>
          <w:sz w:val="24"/>
        </w:rPr>
        <w:t>Burscough Priory Academy: Assessment and Reporting</w:t>
      </w:r>
    </w:p>
    <w:p w14:paraId="4F2F515C" w14:textId="46A82388" w:rsidR="001A0A8A" w:rsidRDefault="001A0A8A" w:rsidP="004519F1">
      <w:r>
        <w:t xml:space="preserve">We are very </w:t>
      </w:r>
      <w:r w:rsidR="008259B1">
        <w:t>aware that when you entrust</w:t>
      </w:r>
      <w:r>
        <w:t xml:space="preserve"> a school with the education of your children, there were some key priorities for you which revolve around your own ho</w:t>
      </w:r>
      <w:r w:rsidR="00717CC4">
        <w:t>pes and wishes for them</w:t>
      </w:r>
      <w:r>
        <w:t xml:space="preserve">. </w:t>
      </w:r>
      <w:r w:rsidR="006C2FDF">
        <w:t>As parents we know that you are particularly</w:t>
      </w:r>
      <w:r>
        <w:t xml:space="preserve"> </w:t>
      </w:r>
      <w:r w:rsidR="006C2FDF">
        <w:t xml:space="preserve">interested in whether your children are </w:t>
      </w:r>
      <w:r>
        <w:t xml:space="preserve">doing well in class and </w:t>
      </w:r>
      <w:r w:rsidR="006C2FDF">
        <w:t xml:space="preserve">whether </w:t>
      </w:r>
      <w:r>
        <w:t>they are doing as well as they should.</w:t>
      </w:r>
      <w:r w:rsidR="00BC0BFD">
        <w:t xml:space="preserve"> </w:t>
      </w:r>
      <w:r>
        <w:t>Over the last few years, and across the schools in our Trust, we have streamlined our approach to assessing progress and engagement and we have simplified how we report this to you</w:t>
      </w:r>
      <w:r w:rsidR="00717CC4">
        <w:t>. The aim of</w:t>
      </w:r>
      <w:r>
        <w:t xml:space="preserve"> this is to ensure you get a clear message to answer these </w:t>
      </w:r>
      <w:r w:rsidR="00717CC4">
        <w:t>key questions</w:t>
      </w:r>
      <w:r>
        <w:t xml:space="preserve">. </w:t>
      </w:r>
    </w:p>
    <w:p w14:paraId="6EB7220F" w14:textId="6775D640" w:rsidR="00D44A97" w:rsidRPr="001A0A8A" w:rsidRDefault="00BD5556" w:rsidP="004519F1">
      <w:r>
        <w:t xml:space="preserve">Throughout your child’s time with us we will </w:t>
      </w:r>
      <w:r w:rsidR="001A0A8A">
        <w:t xml:space="preserve">be </w:t>
      </w:r>
      <w:r>
        <w:t>monitor</w:t>
      </w:r>
      <w:r w:rsidR="001A0A8A">
        <w:t>ing</w:t>
      </w:r>
      <w:r>
        <w:t xml:space="preserve"> their engagement and progress in each subject and </w:t>
      </w:r>
      <w:r w:rsidR="001A0A8A">
        <w:t xml:space="preserve">we will </w:t>
      </w:r>
      <w:r>
        <w:t>report to you regularly</w:t>
      </w:r>
      <w:r w:rsidR="00353F48">
        <w:t xml:space="preserve"> </w:t>
      </w:r>
      <w:r w:rsidR="00D44A97">
        <w:t>on h</w:t>
      </w:r>
      <w:r w:rsidR="005803BE">
        <w:t>ow y</w:t>
      </w:r>
      <w:r w:rsidR="00717CC4">
        <w:t xml:space="preserve">our child is performing in line with </w:t>
      </w:r>
      <w:r w:rsidR="005803BE">
        <w:t xml:space="preserve">their </w:t>
      </w:r>
      <w:r w:rsidR="00717CC4">
        <w:t xml:space="preserve">own individual </w:t>
      </w:r>
      <w:r w:rsidR="005803BE">
        <w:t>subject targets.</w:t>
      </w:r>
      <w:r w:rsidR="001A0A8A">
        <w:t xml:space="preserve"> This will come in the form of a simple data collection.</w:t>
      </w:r>
      <w:r w:rsidR="005803BE">
        <w:t xml:space="preserve"> </w:t>
      </w:r>
      <w:r w:rsidR="001A0A8A">
        <w:t>To add further detail to this data there</w:t>
      </w:r>
      <w:r w:rsidR="005803BE" w:rsidRPr="005803BE">
        <w:t xml:space="preserve"> will also be</w:t>
      </w:r>
      <w:r w:rsidR="00717CC4">
        <w:t xml:space="preserve"> an opportunity to meet with relevant staff</w:t>
      </w:r>
      <w:r w:rsidR="006C2FDF">
        <w:t xml:space="preserve"> at key points through the year</w:t>
      </w:r>
      <w:r w:rsidR="00717CC4">
        <w:t>. This will</w:t>
      </w:r>
      <w:r w:rsidR="005803BE" w:rsidRPr="005803BE">
        <w:t xml:space="preserve"> either</w:t>
      </w:r>
      <w:r w:rsidR="00717CC4">
        <w:t xml:space="preserve"> be</w:t>
      </w:r>
      <w:r w:rsidR="006C2FDF">
        <w:t xml:space="preserve"> a tutor consultation</w:t>
      </w:r>
      <w:r w:rsidR="005803BE" w:rsidRPr="005803BE">
        <w:t xml:space="preserve"> a</w:t>
      </w:r>
      <w:r w:rsidR="006C2FDF">
        <w:t>nd a subject consultation</w:t>
      </w:r>
      <w:r w:rsidR="001A0A8A">
        <w:t>,</w:t>
      </w:r>
      <w:r w:rsidR="005803BE" w:rsidRPr="005803BE">
        <w:t xml:space="preserve"> or two subject consultation evenings</w:t>
      </w:r>
      <w:r w:rsidR="001A0A8A">
        <w:t xml:space="preserve">, </w:t>
      </w:r>
      <w:r w:rsidR="005803BE" w:rsidRPr="005803BE">
        <w:t>depending on which year group your son / daughter is in.</w:t>
      </w:r>
    </w:p>
    <w:p w14:paraId="6E339A77" w14:textId="77777777" w:rsidR="00AD69B5" w:rsidRDefault="00AD69B5" w:rsidP="004519F1">
      <w:pPr>
        <w:rPr>
          <w:b/>
        </w:rPr>
      </w:pPr>
    </w:p>
    <w:p w14:paraId="02A280C8" w14:textId="1E383AC7" w:rsidR="00BD5556" w:rsidRPr="00BD5556" w:rsidRDefault="00717CC4" w:rsidP="004519F1">
      <w:pPr>
        <w:rPr>
          <w:b/>
        </w:rPr>
      </w:pPr>
      <w:r>
        <w:rPr>
          <w:b/>
        </w:rPr>
        <w:t xml:space="preserve">Individual </w:t>
      </w:r>
      <w:r w:rsidR="00D52536">
        <w:rPr>
          <w:b/>
        </w:rPr>
        <w:t>Subject Targets</w:t>
      </w:r>
    </w:p>
    <w:p w14:paraId="2F33185A" w14:textId="39719880" w:rsidR="00BD5556" w:rsidRPr="00BD5556" w:rsidRDefault="00717CC4" w:rsidP="00BD5556">
      <w:r>
        <w:t xml:space="preserve">All of our students </w:t>
      </w:r>
      <w:r w:rsidR="00BD5556" w:rsidRPr="00BD5556">
        <w:t xml:space="preserve">are set GCSE targets based on </w:t>
      </w:r>
      <w:r>
        <w:t xml:space="preserve">what we call </w:t>
      </w:r>
      <w:r w:rsidR="003F005D">
        <w:t>FFT</w:t>
      </w:r>
      <w:r w:rsidR="00BD5556" w:rsidRPr="00BD5556">
        <w:t xml:space="preserve"> estimates. </w:t>
      </w:r>
      <w:r>
        <w:t xml:space="preserve">The </w:t>
      </w:r>
      <w:r w:rsidR="00BD5556" w:rsidRPr="00BD5556">
        <w:t>F</w:t>
      </w:r>
      <w:r>
        <w:t xml:space="preserve">ischer </w:t>
      </w:r>
      <w:r w:rsidR="00BD5556" w:rsidRPr="00BD5556">
        <w:t>F</w:t>
      </w:r>
      <w:r>
        <w:t xml:space="preserve">amily </w:t>
      </w:r>
      <w:r w:rsidR="00BD5556" w:rsidRPr="00BD5556">
        <w:t>T</w:t>
      </w:r>
      <w:r>
        <w:t>rust (FFT)</w:t>
      </w:r>
      <w:r w:rsidR="00BD5556" w:rsidRPr="00BD5556">
        <w:t xml:space="preserve"> is </w:t>
      </w:r>
      <w:r w:rsidR="003F005D">
        <w:t xml:space="preserve">an independent, </w:t>
      </w:r>
      <w:r w:rsidR="00BD5556" w:rsidRPr="00BD5556">
        <w:t xml:space="preserve">non-profit organisation that </w:t>
      </w:r>
      <w:r>
        <w:t>provides data and analysis</w:t>
      </w:r>
      <w:r w:rsidR="003F005D">
        <w:t xml:space="preserve"> to all schools and Local Authorities in England and Wales. These targets </w:t>
      </w:r>
      <w:r>
        <w:t>are calculated using th</w:t>
      </w:r>
      <w:r w:rsidR="00BC0BFD">
        <w:t>ousands and thousands of results achieved by</w:t>
      </w:r>
      <w:r>
        <w:t xml:space="preserve"> </w:t>
      </w:r>
      <w:r w:rsidR="00BD5556" w:rsidRPr="00BD5556">
        <w:t xml:space="preserve">students </w:t>
      </w:r>
      <w:r w:rsidR="00BC0BFD">
        <w:t xml:space="preserve">who scored similar results to your sons and daughters in their Key Stage 2 tests. This generates estimates that are then </w:t>
      </w:r>
      <w:r w:rsidR="00BC0BFD" w:rsidRPr="003F005D">
        <w:t xml:space="preserve">used by teachers to inform the setting of ambitious and aspirational targets for </w:t>
      </w:r>
      <w:r w:rsidR="00BC0BFD">
        <w:t>the students</w:t>
      </w:r>
      <w:r w:rsidR="00BD5556" w:rsidRPr="00BD5556">
        <w:t>.</w:t>
      </w:r>
      <w:r w:rsidR="00BC0BFD">
        <w:t xml:space="preserve"> These FFT estimates can be chosen to provide varying degrees of challenge. W</w:t>
      </w:r>
      <w:r w:rsidR="00BD5556" w:rsidRPr="00BD5556">
        <w:t>e use</w:t>
      </w:r>
      <w:r w:rsidR="0039138D">
        <w:t xml:space="preserve"> what is known as</w:t>
      </w:r>
      <w:r w:rsidR="00BD5556" w:rsidRPr="00BD5556">
        <w:t xml:space="preserve"> </w:t>
      </w:r>
      <w:r w:rsidR="00BC0BFD">
        <w:t>‘</w:t>
      </w:r>
      <w:r w:rsidR="00BD5556" w:rsidRPr="00BD5556">
        <w:t>FFT 20</w:t>
      </w:r>
      <w:r w:rsidR="00BC0BFD">
        <w:t>’</w:t>
      </w:r>
      <w:r w:rsidR="0039138D">
        <w:t xml:space="preserve"> as the basis for</w:t>
      </w:r>
      <w:r w:rsidR="00BD5556" w:rsidRPr="00BD5556">
        <w:t xml:space="preserve"> our targets</w:t>
      </w:r>
      <w:r w:rsidR="00BC0BFD">
        <w:t>,</w:t>
      </w:r>
      <w:r w:rsidR="00BD5556" w:rsidRPr="00BD5556">
        <w:t xml:space="preserve"> which is based on the progress seen in the top 20% of schools.</w:t>
      </w:r>
    </w:p>
    <w:p w14:paraId="49E80094" w14:textId="77777777" w:rsidR="00B366F7" w:rsidRDefault="00353F48" w:rsidP="004519F1">
      <w:r>
        <w:t xml:space="preserve">For </w:t>
      </w:r>
      <w:r w:rsidR="00717CC4">
        <w:t>student</w:t>
      </w:r>
      <w:r>
        <w:t>s in K</w:t>
      </w:r>
      <w:r w:rsidR="00BC0BFD">
        <w:t>ey Stage 3, we</w:t>
      </w:r>
      <w:r w:rsidR="0039138D">
        <w:t xml:space="preserve"> use the</w:t>
      </w:r>
      <w:r>
        <w:t xml:space="preserve"> information</w:t>
      </w:r>
      <w:r w:rsidR="0039138D">
        <w:t xml:space="preserve"> </w:t>
      </w:r>
      <w:r w:rsidR="00BC0BFD">
        <w:t xml:space="preserve">about what their GCSE targets might be, </w:t>
      </w:r>
      <w:r>
        <w:t>to</w:t>
      </w:r>
      <w:r w:rsidR="00AD69B5">
        <w:t xml:space="preserve"> plot what we call a ‘flight p</w:t>
      </w:r>
      <w:r w:rsidR="00BD5556" w:rsidRPr="00BD5556">
        <w:t xml:space="preserve">ath’ for each </w:t>
      </w:r>
      <w:r w:rsidR="00717CC4">
        <w:t>student</w:t>
      </w:r>
      <w:r w:rsidR="00BD5556" w:rsidRPr="00BD5556">
        <w:t>. We then monitor their progress along this flight path</w:t>
      </w:r>
      <w:r w:rsidR="00BC0BFD">
        <w:t xml:space="preserve">, making judgements about whether the work they are producing is roughly in line with what we would expect </w:t>
      </w:r>
      <w:r w:rsidR="0039138D">
        <w:t>f</w:t>
      </w:r>
      <w:r w:rsidR="00BC0BFD">
        <w:t>r</w:t>
      </w:r>
      <w:r w:rsidR="0039138D">
        <w:t>om</w:t>
      </w:r>
      <w:r w:rsidR="00BC0BFD">
        <w:t xml:space="preserve"> a student of their </w:t>
      </w:r>
      <w:r w:rsidR="00AD69B5">
        <w:t>band/</w:t>
      </w:r>
      <w:r w:rsidR="00BC0BFD">
        <w:t>ability</w:t>
      </w:r>
      <w:r w:rsidR="0039138D">
        <w:t>,</w:t>
      </w:r>
      <w:r w:rsidR="00BC0BFD">
        <w:t xml:space="preserve"> to ensure they are on track to achieve</w:t>
      </w:r>
      <w:r w:rsidR="00BD5556" w:rsidRPr="00BD5556">
        <w:t xml:space="preserve"> outstanding individual outcomes</w:t>
      </w:r>
      <w:r w:rsidR="00D44A97">
        <w:t xml:space="preserve">.  </w:t>
      </w:r>
      <w:r w:rsidR="00717CC4">
        <w:t>Student</w:t>
      </w:r>
      <w:r w:rsidR="00D44A97">
        <w:t>s are</w:t>
      </w:r>
      <w:r w:rsidR="00D44A97" w:rsidRPr="00BD5556">
        <w:t xml:space="preserve"> placed</w:t>
      </w:r>
      <w:r w:rsidR="00BD5556" w:rsidRPr="00BD5556">
        <w:t xml:space="preserve"> on one of four flight paths depending on their </w:t>
      </w:r>
      <w:r w:rsidR="007E205D">
        <w:t>FFT estimates</w:t>
      </w:r>
      <w:r w:rsidR="00BD5556" w:rsidRPr="00BD5556">
        <w:t>.</w:t>
      </w:r>
      <w:r w:rsidR="005803BE">
        <w:t xml:space="preserve">  </w:t>
      </w:r>
    </w:p>
    <w:p w14:paraId="78E758CA" w14:textId="77777777" w:rsidR="00B366F7" w:rsidRDefault="00B366F7" w:rsidP="004519F1"/>
    <w:p w14:paraId="44CA16DD" w14:textId="77777777" w:rsidR="00B366F7" w:rsidRDefault="00B366F7" w:rsidP="004519F1"/>
    <w:p w14:paraId="0177E53F" w14:textId="77777777" w:rsidR="00B366F7" w:rsidRDefault="00B366F7" w:rsidP="004519F1"/>
    <w:p w14:paraId="408F0F00" w14:textId="534B0E7E" w:rsidR="006C2FDF" w:rsidRDefault="005803BE" w:rsidP="004519F1">
      <w:r>
        <w:lastRenderedPageBreak/>
        <w:t>The flight pa</w:t>
      </w:r>
      <w:r w:rsidR="00AD69B5">
        <w:t>ths may differ for each subject and are as follows:</w:t>
      </w:r>
    </w:p>
    <w:p w14:paraId="0A450BC4" w14:textId="77777777" w:rsidR="00AD69B5" w:rsidRDefault="00AD69B5" w:rsidP="004519F1"/>
    <w:tbl>
      <w:tblPr>
        <w:tblW w:w="45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2720"/>
      </w:tblGrid>
      <w:tr w:rsidR="00BD5556" w14:paraId="104FF76F" w14:textId="77777777" w:rsidTr="00BC0BFD">
        <w:trPr>
          <w:jc w:val="center"/>
        </w:trPr>
        <w:tc>
          <w:tcPr>
            <w:tcW w:w="1806" w:type="dxa"/>
            <w:tcMar>
              <w:top w:w="100" w:type="dxa"/>
              <w:left w:w="100" w:type="dxa"/>
              <w:bottom w:w="100" w:type="dxa"/>
              <w:right w:w="100" w:type="dxa"/>
            </w:tcMar>
          </w:tcPr>
          <w:p w14:paraId="516D6B08" w14:textId="77777777" w:rsidR="00BD5556" w:rsidRPr="00AA51D2" w:rsidRDefault="007E205D" w:rsidP="007E205D">
            <w:pPr>
              <w:pStyle w:val="Normal1"/>
              <w:widowControl w:val="0"/>
              <w:spacing w:line="240" w:lineRule="auto"/>
              <w:jc w:val="center"/>
              <w:rPr>
                <w:rFonts w:asciiTheme="minorHAnsi" w:hAnsiTheme="minorHAnsi" w:cstheme="minorHAnsi"/>
              </w:rPr>
            </w:pPr>
            <w:r>
              <w:rPr>
                <w:rFonts w:asciiTheme="minorHAnsi" w:hAnsiTheme="minorHAnsi" w:cstheme="minorHAnsi"/>
              </w:rPr>
              <w:t>Flight P</w:t>
            </w:r>
            <w:r w:rsidR="00BD5556" w:rsidRPr="00AA51D2">
              <w:rPr>
                <w:rFonts w:asciiTheme="minorHAnsi" w:hAnsiTheme="minorHAnsi" w:cstheme="minorHAnsi"/>
              </w:rPr>
              <w:t>ath</w:t>
            </w:r>
          </w:p>
        </w:tc>
        <w:tc>
          <w:tcPr>
            <w:tcW w:w="2720" w:type="dxa"/>
            <w:tcMar>
              <w:top w:w="100" w:type="dxa"/>
              <w:left w:w="100" w:type="dxa"/>
              <w:bottom w:w="100" w:type="dxa"/>
              <w:right w:w="100" w:type="dxa"/>
            </w:tcMar>
          </w:tcPr>
          <w:p w14:paraId="6DAFE779" w14:textId="74D64A35" w:rsidR="00BD5556" w:rsidRPr="00AA51D2" w:rsidRDefault="00BC0BFD" w:rsidP="007E205D">
            <w:pPr>
              <w:pStyle w:val="Normal1"/>
              <w:widowControl w:val="0"/>
              <w:spacing w:line="240" w:lineRule="auto"/>
              <w:jc w:val="center"/>
              <w:rPr>
                <w:rFonts w:asciiTheme="minorHAnsi" w:hAnsiTheme="minorHAnsi" w:cstheme="minorHAnsi"/>
              </w:rPr>
            </w:pPr>
            <w:r>
              <w:rPr>
                <w:rFonts w:asciiTheme="minorHAnsi" w:hAnsiTheme="minorHAnsi" w:cstheme="minorHAnsi"/>
              </w:rPr>
              <w:t xml:space="preserve">Eventual </w:t>
            </w:r>
            <w:r w:rsidR="00BD5556" w:rsidRPr="00AA51D2">
              <w:rPr>
                <w:rFonts w:asciiTheme="minorHAnsi" w:hAnsiTheme="minorHAnsi" w:cstheme="minorHAnsi"/>
              </w:rPr>
              <w:t>GCSE Targets</w:t>
            </w:r>
          </w:p>
        </w:tc>
      </w:tr>
      <w:tr w:rsidR="00BD5556" w14:paraId="28A4147E" w14:textId="77777777" w:rsidTr="00BC0BFD">
        <w:trPr>
          <w:jc w:val="center"/>
        </w:trPr>
        <w:tc>
          <w:tcPr>
            <w:tcW w:w="1806" w:type="dxa"/>
            <w:tcMar>
              <w:top w:w="100" w:type="dxa"/>
              <w:left w:w="100" w:type="dxa"/>
              <w:bottom w:w="100" w:type="dxa"/>
              <w:right w:w="100" w:type="dxa"/>
            </w:tcMar>
          </w:tcPr>
          <w:p w14:paraId="66D41525"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Band D</w:t>
            </w:r>
          </w:p>
        </w:tc>
        <w:tc>
          <w:tcPr>
            <w:tcW w:w="2720" w:type="dxa"/>
            <w:tcMar>
              <w:top w:w="100" w:type="dxa"/>
              <w:left w:w="100" w:type="dxa"/>
              <w:bottom w:w="100" w:type="dxa"/>
              <w:right w:w="100" w:type="dxa"/>
            </w:tcMar>
          </w:tcPr>
          <w:p w14:paraId="713C12A4"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9-8</w:t>
            </w:r>
          </w:p>
        </w:tc>
      </w:tr>
      <w:tr w:rsidR="00BD5556" w14:paraId="19CDA142" w14:textId="77777777" w:rsidTr="00BC0BFD">
        <w:trPr>
          <w:jc w:val="center"/>
        </w:trPr>
        <w:tc>
          <w:tcPr>
            <w:tcW w:w="1806" w:type="dxa"/>
            <w:tcMar>
              <w:top w:w="100" w:type="dxa"/>
              <w:left w:w="100" w:type="dxa"/>
              <w:bottom w:w="100" w:type="dxa"/>
              <w:right w:w="100" w:type="dxa"/>
            </w:tcMar>
          </w:tcPr>
          <w:p w14:paraId="39B2E371"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Band C</w:t>
            </w:r>
          </w:p>
        </w:tc>
        <w:tc>
          <w:tcPr>
            <w:tcW w:w="2720" w:type="dxa"/>
            <w:tcMar>
              <w:top w:w="100" w:type="dxa"/>
              <w:left w:w="100" w:type="dxa"/>
              <w:bottom w:w="100" w:type="dxa"/>
              <w:right w:w="100" w:type="dxa"/>
            </w:tcMar>
          </w:tcPr>
          <w:p w14:paraId="1ECC2C56"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8-6</w:t>
            </w:r>
          </w:p>
        </w:tc>
      </w:tr>
      <w:tr w:rsidR="00BD5556" w14:paraId="7F4DA087" w14:textId="77777777" w:rsidTr="00BC0BFD">
        <w:trPr>
          <w:jc w:val="center"/>
        </w:trPr>
        <w:tc>
          <w:tcPr>
            <w:tcW w:w="1806" w:type="dxa"/>
            <w:tcMar>
              <w:top w:w="100" w:type="dxa"/>
              <w:left w:w="100" w:type="dxa"/>
              <w:bottom w:w="100" w:type="dxa"/>
              <w:right w:w="100" w:type="dxa"/>
            </w:tcMar>
          </w:tcPr>
          <w:p w14:paraId="00B0156E"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Band B</w:t>
            </w:r>
          </w:p>
        </w:tc>
        <w:tc>
          <w:tcPr>
            <w:tcW w:w="2720" w:type="dxa"/>
            <w:tcMar>
              <w:top w:w="100" w:type="dxa"/>
              <w:left w:w="100" w:type="dxa"/>
              <w:bottom w:w="100" w:type="dxa"/>
              <w:right w:w="100" w:type="dxa"/>
            </w:tcMar>
          </w:tcPr>
          <w:p w14:paraId="7E32D621"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6-4</w:t>
            </w:r>
          </w:p>
        </w:tc>
      </w:tr>
      <w:tr w:rsidR="00BD5556" w14:paraId="2DCC0D37" w14:textId="77777777" w:rsidTr="00BC0BFD">
        <w:trPr>
          <w:jc w:val="center"/>
        </w:trPr>
        <w:tc>
          <w:tcPr>
            <w:tcW w:w="1806" w:type="dxa"/>
            <w:tcMar>
              <w:top w:w="100" w:type="dxa"/>
              <w:left w:w="100" w:type="dxa"/>
              <w:bottom w:w="100" w:type="dxa"/>
              <w:right w:w="100" w:type="dxa"/>
            </w:tcMar>
          </w:tcPr>
          <w:p w14:paraId="6014600A"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Band A</w:t>
            </w:r>
          </w:p>
        </w:tc>
        <w:tc>
          <w:tcPr>
            <w:tcW w:w="2720" w:type="dxa"/>
            <w:tcMar>
              <w:top w:w="100" w:type="dxa"/>
              <w:left w:w="100" w:type="dxa"/>
              <w:bottom w:w="100" w:type="dxa"/>
              <w:right w:w="100" w:type="dxa"/>
            </w:tcMar>
          </w:tcPr>
          <w:p w14:paraId="08B5495C" w14:textId="77777777" w:rsidR="00BD5556" w:rsidRPr="00AA51D2" w:rsidRDefault="00BD5556" w:rsidP="00282790">
            <w:pPr>
              <w:pStyle w:val="Normal1"/>
              <w:widowControl w:val="0"/>
              <w:spacing w:line="240" w:lineRule="auto"/>
              <w:jc w:val="center"/>
              <w:rPr>
                <w:rFonts w:asciiTheme="minorHAnsi" w:hAnsiTheme="minorHAnsi" w:cstheme="minorHAnsi"/>
              </w:rPr>
            </w:pPr>
            <w:r w:rsidRPr="00AA51D2">
              <w:rPr>
                <w:rFonts w:asciiTheme="minorHAnsi" w:hAnsiTheme="minorHAnsi" w:cstheme="minorHAnsi"/>
              </w:rPr>
              <w:t>4-2</w:t>
            </w:r>
          </w:p>
        </w:tc>
      </w:tr>
    </w:tbl>
    <w:p w14:paraId="78CE9698" w14:textId="77777777" w:rsidR="00AD69B5" w:rsidRDefault="00AD69B5" w:rsidP="000005BD"/>
    <w:p w14:paraId="794415CE" w14:textId="349240D1" w:rsidR="005803BE" w:rsidRDefault="00D52536" w:rsidP="000005BD">
      <w:r w:rsidRPr="00D52536">
        <w:t xml:space="preserve">When your son/daughter starts their </w:t>
      </w:r>
      <w:r w:rsidR="00AD69B5">
        <w:t xml:space="preserve">GCSE courses in Year 10 we then </w:t>
      </w:r>
      <w:r w:rsidRPr="00D52536">
        <w:t>set them a</w:t>
      </w:r>
      <w:r w:rsidR="001E2B7A">
        <w:t xml:space="preserve"> much more</w:t>
      </w:r>
      <w:r w:rsidRPr="00D52536">
        <w:t xml:space="preserve"> specif</w:t>
      </w:r>
      <w:r w:rsidR="001E2B7A">
        <w:t>ic GCSE target based on FFT 20,</w:t>
      </w:r>
      <w:r w:rsidR="005803BE">
        <w:t xml:space="preserve"> </w:t>
      </w:r>
      <w:r w:rsidRPr="00D52536">
        <w:t>t</w:t>
      </w:r>
      <w:r w:rsidR="008259B1">
        <w:t xml:space="preserve">aking into </w:t>
      </w:r>
      <w:r w:rsidR="007E205D">
        <w:t>account t</w:t>
      </w:r>
      <w:r w:rsidR="001E2B7A">
        <w:t>he progress that they</w:t>
      </w:r>
      <w:r w:rsidRPr="00D52536">
        <w:t xml:space="preserve"> ha</w:t>
      </w:r>
      <w:r w:rsidR="001E2B7A">
        <w:t>ve made in each</w:t>
      </w:r>
      <w:r w:rsidRPr="00D52536">
        <w:t xml:space="preserve"> subject during Key Stage 3.</w:t>
      </w:r>
    </w:p>
    <w:p w14:paraId="44056F08" w14:textId="58E1C05C" w:rsidR="00D52536" w:rsidRPr="00D52536" w:rsidRDefault="001E2B7A" w:rsidP="00D52536">
      <w:r>
        <w:t>P</w:t>
      </w:r>
      <w:r w:rsidR="00D52536" w:rsidRPr="00D52536">
        <w:t xml:space="preserve">rogress judgements are based upon how your </w:t>
      </w:r>
      <w:r>
        <w:t>child</w:t>
      </w:r>
      <w:r w:rsidR="00D52536" w:rsidRPr="00D52536">
        <w:t xml:space="preserve"> is </w:t>
      </w:r>
      <w:r>
        <w:t xml:space="preserve">assessed to be performing at the </w:t>
      </w:r>
      <w:r w:rsidR="00D52536" w:rsidRPr="00D52536">
        <w:t>time</w:t>
      </w:r>
      <w:r>
        <w:t xml:space="preserve"> of the judgement in relation</w:t>
      </w:r>
      <w:r w:rsidR="00D52536" w:rsidRPr="00D52536">
        <w:t xml:space="preserve"> to their </w:t>
      </w:r>
      <w:r>
        <w:t xml:space="preserve">individual </w:t>
      </w:r>
      <w:r w:rsidR="00AD69B5">
        <w:t>b</w:t>
      </w:r>
      <w:r>
        <w:t>and/</w:t>
      </w:r>
      <w:r w:rsidR="00AD69B5">
        <w:t>flight p</w:t>
      </w:r>
      <w:r>
        <w:t xml:space="preserve">ath in Key Stage 3 or their GCSE targets in Key Stage 4. They are either: </w:t>
      </w:r>
    </w:p>
    <w:p w14:paraId="1F814EAA" w14:textId="77777777" w:rsidR="00D52536" w:rsidRPr="00D52536" w:rsidRDefault="00D52536" w:rsidP="00D52536">
      <w:pPr>
        <w:pStyle w:val="ListParagraph"/>
        <w:numPr>
          <w:ilvl w:val="0"/>
          <w:numId w:val="2"/>
        </w:numPr>
      </w:pPr>
      <w:r w:rsidRPr="00D52536">
        <w:t>Making more than expected progress</w:t>
      </w:r>
    </w:p>
    <w:p w14:paraId="3EB3918C" w14:textId="77777777" w:rsidR="00D52536" w:rsidRPr="00D52536" w:rsidRDefault="00D52536" w:rsidP="00D52536">
      <w:pPr>
        <w:pStyle w:val="ListParagraph"/>
        <w:numPr>
          <w:ilvl w:val="0"/>
          <w:numId w:val="2"/>
        </w:numPr>
      </w:pPr>
      <w:r w:rsidRPr="00D52536">
        <w:t>Making expected progress</w:t>
      </w:r>
    </w:p>
    <w:p w14:paraId="09E36DC5" w14:textId="77777777" w:rsidR="00D52536" w:rsidRPr="00D52536" w:rsidRDefault="00D52536" w:rsidP="00D52536">
      <w:pPr>
        <w:pStyle w:val="ListParagraph"/>
        <w:numPr>
          <w:ilvl w:val="0"/>
          <w:numId w:val="2"/>
        </w:numPr>
      </w:pPr>
      <w:r w:rsidRPr="00D52536">
        <w:t>Not making expected progress</w:t>
      </w:r>
    </w:p>
    <w:p w14:paraId="74F6E419" w14:textId="7ED7ABB1" w:rsidR="00D52536" w:rsidRPr="00D52536" w:rsidRDefault="001E2B7A" w:rsidP="00D52536">
      <w:r>
        <w:t>If</w:t>
      </w:r>
      <w:r w:rsidR="00D52536" w:rsidRPr="00D52536">
        <w:t xml:space="preserve"> your son/daughter </w:t>
      </w:r>
      <w:r>
        <w:t>is judged to be making</w:t>
      </w:r>
      <w:r w:rsidR="00D52536" w:rsidRPr="00D52536">
        <w:t xml:space="preserve"> more than expected progress </w:t>
      </w:r>
      <w:r w:rsidR="00535427">
        <w:t>over a period of time</w:t>
      </w:r>
      <w:r>
        <w:t>, then</w:t>
      </w:r>
      <w:r w:rsidR="00535427">
        <w:t xml:space="preserve"> </w:t>
      </w:r>
      <w:r w:rsidR="00D52536" w:rsidRPr="00D52536">
        <w:t>we will review thei</w:t>
      </w:r>
      <w:r>
        <w:t>r band and/or their GCSE target to make sure it has the appropriate level of challenge</w:t>
      </w:r>
      <w:r w:rsidR="00AD69B5">
        <w:t xml:space="preserve"> and the highest possible opportunity to reach their full potential.</w:t>
      </w:r>
    </w:p>
    <w:p w14:paraId="3E998280" w14:textId="5B9EC455" w:rsidR="00D52536" w:rsidRPr="00D52536" w:rsidRDefault="001E2B7A" w:rsidP="00D52536">
      <w:r>
        <w:t xml:space="preserve">If your son/daughter is not making </w:t>
      </w:r>
      <w:r w:rsidR="00D52536" w:rsidRPr="00D52536">
        <w:t xml:space="preserve">expected </w:t>
      </w:r>
      <w:r w:rsidRPr="00D52536">
        <w:t>progress,</w:t>
      </w:r>
      <w:r w:rsidR="00D52536" w:rsidRPr="00D52536">
        <w:t xml:space="preserve"> we will </w:t>
      </w:r>
      <w:r>
        <w:t xml:space="preserve">do all we can to help </w:t>
      </w:r>
      <w:r w:rsidR="00D52536" w:rsidRPr="00D52536">
        <w:t xml:space="preserve">them </w:t>
      </w:r>
      <w:r>
        <w:t xml:space="preserve">to </w:t>
      </w:r>
      <w:r w:rsidR="00AD69B5">
        <w:t>improve and catch up, so that they are</w:t>
      </w:r>
      <w:r>
        <w:t xml:space="preserve"> making </w:t>
      </w:r>
      <w:r w:rsidR="00D52536" w:rsidRPr="00D52536">
        <w:t xml:space="preserve">expected progress </w:t>
      </w:r>
      <w:r>
        <w:t>as soon as possible</w:t>
      </w:r>
      <w:r w:rsidR="00D52536" w:rsidRPr="00D52536">
        <w:t>.</w:t>
      </w:r>
      <w:r>
        <w:t xml:space="preserve"> We would always seek to</w:t>
      </w:r>
      <w:r w:rsidR="00AD69B5">
        <w:t xml:space="preserve"> involve you in this process, to help us understand what the blockers might be.</w:t>
      </w:r>
    </w:p>
    <w:p w14:paraId="5797E96E" w14:textId="77777777" w:rsidR="006C2FDF" w:rsidRDefault="00D52536" w:rsidP="004519F1">
      <w:pPr>
        <w:rPr>
          <w:b/>
        </w:rPr>
      </w:pPr>
      <w:r w:rsidRPr="00AA51D2">
        <w:rPr>
          <w:b/>
        </w:rPr>
        <w:t>Reports</w:t>
      </w:r>
      <w:r w:rsidR="006C2FDF">
        <w:rPr>
          <w:b/>
        </w:rPr>
        <w:t xml:space="preserve"> Format and Content</w:t>
      </w:r>
    </w:p>
    <w:p w14:paraId="31034E8E" w14:textId="6D72E795" w:rsidR="00D52536" w:rsidRDefault="006C2FDF" w:rsidP="004519F1">
      <w:r>
        <w:t>The first set of reports in the Autumn term for all</w:t>
      </w:r>
      <w:r w:rsidR="00D52536">
        <w:t xml:space="preserve"> years will </w:t>
      </w:r>
      <w:r w:rsidR="00535427">
        <w:t xml:space="preserve">be based upon </w:t>
      </w:r>
      <w:r w:rsidR="00D52536">
        <w:t xml:space="preserve">engagement </w:t>
      </w:r>
      <w:r w:rsidR="00535427">
        <w:t xml:space="preserve">judgements </w:t>
      </w:r>
      <w:r>
        <w:t>only, to give an indication of how they have started the year in their approach to their learning. T</w:t>
      </w:r>
      <w:r w:rsidR="00535427">
        <w:t xml:space="preserve">he Spring and Summer term </w:t>
      </w:r>
      <w:r>
        <w:t xml:space="preserve">reports </w:t>
      </w:r>
      <w:r w:rsidR="00535427">
        <w:t xml:space="preserve">will also include </w:t>
      </w:r>
      <w:r w:rsidR="00D52536">
        <w:t xml:space="preserve">progress judgements.  </w:t>
      </w:r>
    </w:p>
    <w:p w14:paraId="2227C9D8" w14:textId="6CCECAA7" w:rsidR="00D52536" w:rsidRDefault="00D52536" w:rsidP="004519F1">
      <w:r>
        <w:t xml:space="preserve">For Key Stage 3 </w:t>
      </w:r>
      <w:r w:rsidR="00717CC4">
        <w:t>student</w:t>
      </w:r>
      <w:r>
        <w:t xml:space="preserve">s the progress judgement will be based upon how well </w:t>
      </w:r>
      <w:r w:rsidR="00717CC4">
        <w:t>student</w:t>
      </w:r>
      <w:r>
        <w:t>s are working within their target band.</w:t>
      </w:r>
      <w:r w:rsidR="006C2FDF">
        <w:t xml:space="preserve"> </w:t>
      </w:r>
      <w:r>
        <w:t xml:space="preserve">For Key stage 4 </w:t>
      </w:r>
      <w:r w:rsidR="00717CC4">
        <w:t>student</w:t>
      </w:r>
      <w:r>
        <w:t xml:space="preserve">s the progress judgement is based upon how </w:t>
      </w:r>
      <w:r w:rsidR="00717CC4">
        <w:t>student</w:t>
      </w:r>
      <w:r>
        <w:t>s are progressing towards achieving their end of KS4 GCSE target.</w:t>
      </w:r>
    </w:p>
    <w:p w14:paraId="0126732F" w14:textId="77777777" w:rsidR="00AD69B5" w:rsidRDefault="00D52536" w:rsidP="00AA51D2">
      <w:pPr>
        <w:rPr>
          <w:rFonts w:eastAsia="Times New Roman" w:cstheme="minorHAnsi"/>
          <w:color w:val="333333"/>
          <w:lang w:eastAsia="en-GB"/>
        </w:rPr>
      </w:pPr>
      <w:r w:rsidRPr="00AA51D2">
        <w:rPr>
          <w:rFonts w:cstheme="minorHAnsi"/>
        </w:rPr>
        <w:lastRenderedPageBreak/>
        <w:t xml:space="preserve">For all years the </w:t>
      </w:r>
      <w:r w:rsidR="006C2FDF">
        <w:rPr>
          <w:rFonts w:cstheme="minorHAnsi"/>
        </w:rPr>
        <w:t>engagement judgement (</w:t>
      </w:r>
      <w:r w:rsidRPr="00AA51D2">
        <w:rPr>
          <w:rFonts w:cstheme="minorHAnsi"/>
        </w:rPr>
        <w:t>Engagement in Learning</w:t>
      </w:r>
      <w:r w:rsidR="006C2FDF">
        <w:rPr>
          <w:rFonts w:cstheme="minorHAnsi"/>
        </w:rPr>
        <w:t>)</w:t>
      </w:r>
      <w:r w:rsidR="00AA51D2" w:rsidRPr="00AA51D2">
        <w:rPr>
          <w:rFonts w:cstheme="minorHAnsi"/>
        </w:rPr>
        <w:t xml:space="preserve"> </w:t>
      </w:r>
      <w:r w:rsidRPr="00D52536">
        <w:rPr>
          <w:rFonts w:cstheme="minorHAnsi"/>
        </w:rPr>
        <w:t xml:space="preserve">reflects the ‘big picture’ </w:t>
      </w:r>
      <w:r w:rsidR="006C2FDF">
        <w:rPr>
          <w:rFonts w:cstheme="minorHAnsi"/>
        </w:rPr>
        <w:t>and includes</w:t>
      </w:r>
      <w:r w:rsidR="00AD69B5">
        <w:rPr>
          <w:rFonts w:cstheme="minorHAnsi"/>
        </w:rPr>
        <w:t xml:space="preserve"> an overall assessment of their</w:t>
      </w:r>
      <w:r w:rsidRPr="00D52536">
        <w:rPr>
          <w:rFonts w:cstheme="minorHAnsi"/>
        </w:rPr>
        <w:t xml:space="preserve"> behaviour, attitude</w:t>
      </w:r>
      <w:r w:rsidRPr="00D52536">
        <w:rPr>
          <w:rFonts w:eastAsia="Times New Roman" w:cstheme="minorHAnsi"/>
          <w:color w:val="333333"/>
          <w:lang w:eastAsia="en-GB"/>
        </w:rPr>
        <w:t xml:space="preserve"> to classwork and homework, motivation and organisation.</w:t>
      </w:r>
      <w:r w:rsidR="006C2FDF">
        <w:rPr>
          <w:rFonts w:eastAsia="Times New Roman" w:cstheme="minorHAnsi"/>
          <w:color w:val="333333"/>
          <w:lang w:eastAsia="en-GB"/>
        </w:rPr>
        <w:t xml:space="preserve"> </w:t>
      </w:r>
    </w:p>
    <w:p w14:paraId="790BE7B3" w14:textId="77777777" w:rsidR="00AD69B5" w:rsidRDefault="00AD69B5" w:rsidP="00AA51D2">
      <w:pPr>
        <w:rPr>
          <w:rFonts w:eastAsia="Times New Roman" w:cstheme="minorHAnsi"/>
          <w:color w:val="333333"/>
          <w:lang w:eastAsia="en-GB"/>
        </w:rPr>
      </w:pPr>
    </w:p>
    <w:p w14:paraId="6B7737E9" w14:textId="2A107F6B" w:rsidR="00D52536" w:rsidRPr="00D52536" w:rsidRDefault="00AD69B5" w:rsidP="00AA51D2">
      <w:pPr>
        <w:rPr>
          <w:rFonts w:cstheme="minorHAnsi"/>
        </w:rPr>
      </w:pPr>
      <w:r>
        <w:rPr>
          <w:rFonts w:eastAsia="Times New Roman" w:cstheme="minorHAnsi"/>
          <w:color w:val="333333"/>
          <w:lang w:eastAsia="en-GB"/>
        </w:rPr>
        <w:t>This judgement will be one of the following:</w:t>
      </w:r>
    </w:p>
    <w:p w14:paraId="57A8DAAE" w14:textId="77777777" w:rsidR="00D52536" w:rsidRPr="00D52536" w:rsidRDefault="00D52536" w:rsidP="00AA51D2">
      <w:pPr>
        <w:pStyle w:val="ListParagraph"/>
        <w:numPr>
          <w:ilvl w:val="0"/>
          <w:numId w:val="4"/>
        </w:numPr>
      </w:pPr>
      <w:r w:rsidRPr="00AA51D2">
        <w:rPr>
          <w:rFonts w:cstheme="minorHAnsi"/>
          <w:b/>
        </w:rPr>
        <w:t>Excellent </w:t>
      </w:r>
      <w:r w:rsidRPr="00AA51D2">
        <w:rPr>
          <w:rFonts w:cstheme="minorHAnsi"/>
        </w:rPr>
        <w:t>– A highly motivated student with an outstanding attitude to learning. They consistently display resilience, independence and are committed. They clearly have</w:t>
      </w:r>
      <w:r w:rsidRPr="00D52536">
        <w:t xml:space="preserve"> a thirst for learning.</w:t>
      </w:r>
    </w:p>
    <w:p w14:paraId="03DA3AED" w14:textId="77777777" w:rsidR="00D52536" w:rsidRPr="00D52536" w:rsidRDefault="00D52536" w:rsidP="00AA51D2">
      <w:pPr>
        <w:pStyle w:val="ListParagraph"/>
        <w:numPr>
          <w:ilvl w:val="0"/>
          <w:numId w:val="4"/>
        </w:numPr>
      </w:pPr>
      <w:r w:rsidRPr="00AA51D2">
        <w:rPr>
          <w:b/>
        </w:rPr>
        <w:t>Positive </w:t>
      </w:r>
      <w:r w:rsidRPr="00D52536">
        <w:t>- A committed student who has a positive attitude to learning. They regularly display resilience, independence and a thirst for learning.</w:t>
      </w:r>
    </w:p>
    <w:p w14:paraId="66135749" w14:textId="77777777" w:rsidR="00D52536" w:rsidRPr="00D52536" w:rsidRDefault="00D52536" w:rsidP="00AA51D2">
      <w:pPr>
        <w:pStyle w:val="ListParagraph"/>
        <w:numPr>
          <w:ilvl w:val="0"/>
          <w:numId w:val="4"/>
        </w:numPr>
      </w:pPr>
      <w:r w:rsidRPr="00AA51D2">
        <w:rPr>
          <w:b/>
        </w:rPr>
        <w:t>Inconsistent</w:t>
      </w:r>
      <w:r w:rsidRPr="00D52536">
        <w:t> - A student who generally has a positive attitude to learning. Occasionally they may be off task, engage in low level distractions or fail to meet deadlines.</w:t>
      </w:r>
    </w:p>
    <w:p w14:paraId="0F086669" w14:textId="77777777" w:rsidR="00D52536" w:rsidRPr="00D52536" w:rsidRDefault="00D52536" w:rsidP="00AA51D2">
      <w:pPr>
        <w:pStyle w:val="ListParagraph"/>
        <w:numPr>
          <w:ilvl w:val="0"/>
          <w:numId w:val="4"/>
        </w:numPr>
      </w:pPr>
      <w:r w:rsidRPr="00AA51D2">
        <w:rPr>
          <w:b/>
        </w:rPr>
        <w:t>Disappointing</w:t>
      </w:r>
      <w:r w:rsidRPr="00D52536">
        <w:t> – A student who shows an unsatisfactory attitude to classwork and homework. They are too often off task or engaging in behaviour that results in warnings or removals.</w:t>
      </w:r>
    </w:p>
    <w:p w14:paraId="65AF034E" w14:textId="34CEF874" w:rsidR="006C2FDF" w:rsidRDefault="00AD69B5" w:rsidP="004519F1">
      <w:r>
        <w:t>Again, we</w:t>
      </w:r>
      <w:r w:rsidR="006C2FDF">
        <w:t xml:space="preserve"> would always seek to involve you as early as possible if your child was regularly receiving ‘inconsistent’ or ‘disappointing’ judgments. </w:t>
      </w:r>
    </w:p>
    <w:p w14:paraId="7E5601FB" w14:textId="77777777" w:rsidR="00AD69B5" w:rsidRDefault="00AD69B5" w:rsidP="004519F1">
      <w:r>
        <w:t xml:space="preserve">I hope that this overview goes some way to help you to understand our targets, the way we assess progress and engagement and the way we report this to you. </w:t>
      </w:r>
    </w:p>
    <w:p w14:paraId="3987793D" w14:textId="15FF4DBD" w:rsidR="00362038" w:rsidRDefault="00362038" w:rsidP="004519F1">
      <w:r>
        <w:t>Please</w:t>
      </w:r>
      <w:r w:rsidR="006C2FDF">
        <w:t xml:space="preserve"> don’t hesitate to</w:t>
      </w:r>
      <w:r>
        <w:t xml:space="preserve"> contact me if you have any further queries regarding our assessment and reporting procedures.</w:t>
      </w:r>
    </w:p>
    <w:p w14:paraId="28B103DE" w14:textId="6F0E564B" w:rsidR="00362038" w:rsidRDefault="00362038" w:rsidP="00B37FA5">
      <w:pPr>
        <w:spacing w:after="0"/>
      </w:pPr>
      <w:r>
        <w:t xml:space="preserve">Yours </w:t>
      </w:r>
      <w:r w:rsidR="001E2B7A">
        <w:t>sincerely</w:t>
      </w:r>
      <w:r>
        <w:t>,</w:t>
      </w:r>
    </w:p>
    <w:p w14:paraId="7F9D9E91" w14:textId="77777777" w:rsidR="006C2FDF" w:rsidRDefault="006C2FDF" w:rsidP="00B37FA5">
      <w:pPr>
        <w:spacing w:after="0"/>
        <w:rPr>
          <w:rFonts w:ascii="Bradley Hand ITC" w:hAnsi="Bradley Hand ITC"/>
        </w:rPr>
      </w:pPr>
    </w:p>
    <w:p w14:paraId="73C8D40F" w14:textId="6A450C42" w:rsidR="00F62210" w:rsidRDefault="00F62210" w:rsidP="00B37FA5">
      <w:pPr>
        <w:spacing w:after="0"/>
      </w:pPr>
      <w:r w:rsidRPr="001A4CE9">
        <w:rPr>
          <w:noProof/>
          <w:lang w:eastAsia="en-GB"/>
        </w:rPr>
        <w:drawing>
          <wp:inline distT="0" distB="0" distL="0" distR="0" wp14:anchorId="75F43071" wp14:editId="18A33AC3">
            <wp:extent cx="716890" cy="445515"/>
            <wp:effectExtent l="0" t="0" r="762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726957" cy="451771"/>
                    </a:xfrm>
                    <a:prstGeom prst="rect">
                      <a:avLst/>
                    </a:prstGeom>
                    <a:noFill/>
                    <a:ln>
                      <a:noFill/>
                    </a:ln>
                    <a:effectLst/>
                    <a:extLst/>
                  </pic:spPr>
                </pic:pic>
              </a:graphicData>
            </a:graphic>
          </wp:inline>
        </w:drawing>
      </w:r>
    </w:p>
    <w:p w14:paraId="098D2E41" w14:textId="77777777" w:rsidR="00F62210" w:rsidRDefault="00F62210" w:rsidP="00B37FA5">
      <w:pPr>
        <w:spacing w:after="0"/>
      </w:pPr>
    </w:p>
    <w:p w14:paraId="540EB11C" w14:textId="5ED23E8C" w:rsidR="00B366F7" w:rsidRDefault="00535427" w:rsidP="00B37FA5">
      <w:pPr>
        <w:spacing w:after="0"/>
      </w:pPr>
      <w:r w:rsidRPr="006C2FDF">
        <w:t xml:space="preserve">Acting </w:t>
      </w:r>
      <w:r w:rsidR="00B366F7">
        <w:t xml:space="preserve">Assistant </w:t>
      </w:r>
      <w:proofErr w:type="spellStart"/>
      <w:r w:rsidR="00B366F7">
        <w:t>Headteacher</w:t>
      </w:r>
      <w:proofErr w:type="spellEnd"/>
      <w:r w:rsidR="00B366F7">
        <w:t xml:space="preserve"> </w:t>
      </w:r>
      <w:r w:rsidRPr="006C2FDF">
        <w:t xml:space="preserve"> </w:t>
      </w:r>
    </w:p>
    <w:p w14:paraId="535FA141" w14:textId="1C0A5940" w:rsidR="00362038" w:rsidRPr="006C2FDF" w:rsidRDefault="00535427" w:rsidP="00B37FA5">
      <w:pPr>
        <w:spacing w:after="0"/>
      </w:pPr>
      <w:r w:rsidRPr="00B366F7">
        <w:rPr>
          <w:b/>
        </w:rPr>
        <w:t>Curriculum and Assessment</w:t>
      </w:r>
      <w:r w:rsidR="00B37FA5" w:rsidRPr="006C2FDF">
        <w:t xml:space="preserve"> </w:t>
      </w:r>
    </w:p>
    <w:sectPr w:rsidR="00362038" w:rsidRPr="006C2FDF" w:rsidSect="0039138D">
      <w:headerReference w:type="default" r:id="rId9"/>
      <w:footerReference w:type="default" r:id="rId10"/>
      <w:pgSz w:w="11906" w:h="16838"/>
      <w:pgMar w:top="1440" w:right="1440" w:bottom="1440" w:left="1440" w:header="68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00C9F" w14:textId="77777777" w:rsidR="00C663C2" w:rsidRDefault="00C663C2" w:rsidP="004519F1">
      <w:pPr>
        <w:spacing w:after="0" w:line="240" w:lineRule="auto"/>
      </w:pPr>
      <w:r>
        <w:separator/>
      </w:r>
    </w:p>
  </w:endnote>
  <w:endnote w:type="continuationSeparator" w:id="0">
    <w:p w14:paraId="64E37C85" w14:textId="77777777" w:rsidR="00C663C2" w:rsidRDefault="00C663C2" w:rsidP="0045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7EFA" w14:textId="77777777" w:rsidR="004519F1" w:rsidRDefault="004519F1">
    <w:pPr>
      <w:pStyle w:val="Footer"/>
    </w:pPr>
    <w:r>
      <w:rPr>
        <w:noProof/>
        <w:lang w:eastAsia="en-GB"/>
      </w:rPr>
      <w:drawing>
        <wp:anchor distT="0" distB="0" distL="114300" distR="114300" simplePos="0" relativeHeight="251659264" behindDoc="1" locked="0" layoutInCell="1" allowOverlap="1" wp14:anchorId="4303FC2C" wp14:editId="0AEDF1FD">
          <wp:simplePos x="0" y="0"/>
          <wp:positionH relativeFrom="page">
            <wp:align>left</wp:align>
          </wp:positionH>
          <wp:positionV relativeFrom="paragraph">
            <wp:posOffset>-288925</wp:posOffset>
          </wp:positionV>
          <wp:extent cx="2616808" cy="988060"/>
          <wp:effectExtent l="0" t="0" r="0" b="0"/>
          <wp:wrapNone/>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08" cy="988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EDCC" w14:textId="77777777" w:rsidR="00C663C2" w:rsidRDefault="00C663C2" w:rsidP="004519F1">
      <w:pPr>
        <w:spacing w:after="0" w:line="240" w:lineRule="auto"/>
      </w:pPr>
      <w:r>
        <w:separator/>
      </w:r>
    </w:p>
  </w:footnote>
  <w:footnote w:type="continuationSeparator" w:id="0">
    <w:p w14:paraId="4D035735" w14:textId="77777777" w:rsidR="00C663C2" w:rsidRDefault="00C663C2" w:rsidP="00451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C196" w14:textId="77777777" w:rsidR="004519F1" w:rsidRDefault="00391F11">
    <w:pPr>
      <w:pStyle w:val="Header"/>
      <w:rPr>
        <w:noProof/>
        <w:lang w:eastAsia="en-GB"/>
      </w:rPr>
    </w:pPr>
    <w:r>
      <w:rPr>
        <w:noProof/>
        <w:lang w:eastAsia="en-GB"/>
      </w:rPr>
      <w:drawing>
        <wp:anchor distT="0" distB="0" distL="114300" distR="114300" simplePos="0" relativeHeight="251661312" behindDoc="1" locked="0" layoutInCell="1" allowOverlap="1" wp14:anchorId="79A7C66A" wp14:editId="3473B690">
          <wp:simplePos x="0" y="0"/>
          <wp:positionH relativeFrom="page">
            <wp:align>left</wp:align>
          </wp:positionH>
          <wp:positionV relativeFrom="paragraph">
            <wp:posOffset>-431800</wp:posOffset>
          </wp:positionV>
          <wp:extent cx="7515225" cy="206989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5225" cy="2069895"/>
                  </a:xfrm>
                  <a:prstGeom prst="rect">
                    <a:avLst/>
                  </a:prstGeom>
                  <a:noFill/>
                </pic:spPr>
              </pic:pic>
            </a:graphicData>
          </a:graphic>
          <wp14:sizeRelH relativeFrom="page">
            <wp14:pctWidth>0</wp14:pctWidth>
          </wp14:sizeRelH>
          <wp14:sizeRelV relativeFrom="page">
            <wp14:pctHeight>0</wp14:pctHeight>
          </wp14:sizeRelV>
        </wp:anchor>
      </w:drawing>
    </w:r>
  </w:p>
  <w:p w14:paraId="611C3889" w14:textId="77777777" w:rsidR="004519F1" w:rsidRDefault="004519F1">
    <w:pPr>
      <w:pStyle w:val="Header"/>
      <w:rPr>
        <w:noProof/>
        <w:lang w:eastAsia="en-GB"/>
      </w:rPr>
    </w:pPr>
  </w:p>
  <w:p w14:paraId="12B1BD96" w14:textId="77777777" w:rsidR="004519F1" w:rsidRDefault="004519F1">
    <w:pPr>
      <w:pStyle w:val="Header"/>
      <w:rPr>
        <w:noProof/>
        <w:lang w:eastAsia="en-GB"/>
      </w:rPr>
    </w:pPr>
  </w:p>
  <w:p w14:paraId="47C2D77E" w14:textId="77777777" w:rsidR="004519F1" w:rsidRDefault="004519F1">
    <w:pPr>
      <w:pStyle w:val="Header"/>
      <w:rPr>
        <w:noProof/>
        <w:lang w:eastAsia="en-GB"/>
      </w:rPr>
    </w:pPr>
  </w:p>
  <w:p w14:paraId="18D1D8DD" w14:textId="77777777" w:rsidR="004519F1" w:rsidRDefault="004519F1">
    <w:pPr>
      <w:pStyle w:val="Header"/>
      <w:rPr>
        <w:noProof/>
        <w:lang w:eastAsia="en-GB"/>
      </w:rPr>
    </w:pPr>
  </w:p>
  <w:p w14:paraId="457952D4" w14:textId="77777777" w:rsidR="004519F1" w:rsidRDefault="004519F1">
    <w:pPr>
      <w:pStyle w:val="Header"/>
      <w:rPr>
        <w:noProof/>
        <w:lang w:eastAsia="en-GB"/>
      </w:rPr>
    </w:pPr>
  </w:p>
  <w:p w14:paraId="5A6B5FDD" w14:textId="77777777" w:rsidR="004519F1" w:rsidRDefault="004519F1">
    <w:pPr>
      <w:pStyle w:val="Header"/>
      <w:rPr>
        <w:noProof/>
        <w:lang w:eastAsia="en-GB"/>
      </w:rPr>
    </w:pPr>
  </w:p>
  <w:p w14:paraId="64497ABF" w14:textId="77777777" w:rsidR="004519F1" w:rsidRDefault="004519F1">
    <w:pPr>
      <w:pStyle w:val="Header"/>
      <w:rPr>
        <w:noProof/>
        <w:lang w:eastAsia="en-GB"/>
      </w:rPr>
    </w:pPr>
  </w:p>
  <w:p w14:paraId="71F6ECF1" w14:textId="77777777" w:rsidR="004519F1" w:rsidRDefault="004519F1">
    <w:pPr>
      <w:pStyle w:val="Header"/>
    </w:pPr>
  </w:p>
  <w:p w14:paraId="28ECC78C" w14:textId="77777777" w:rsidR="004519F1" w:rsidRDefault="004519F1">
    <w:pPr>
      <w:pStyle w:val="Header"/>
    </w:pPr>
    <w:r>
      <w:rPr>
        <w:noProof/>
        <w:lang w:eastAsia="en-GB"/>
      </w:rPr>
      <w:drawing>
        <wp:anchor distT="0" distB="0" distL="114300" distR="114300" simplePos="0" relativeHeight="251660288" behindDoc="1" locked="0" layoutInCell="1" allowOverlap="1" wp14:anchorId="562F7513" wp14:editId="75AB2DAB">
          <wp:simplePos x="0" y="0"/>
          <wp:positionH relativeFrom="column">
            <wp:posOffset>2346960</wp:posOffset>
          </wp:positionH>
          <wp:positionV relativeFrom="paragraph">
            <wp:posOffset>3473450</wp:posOffset>
          </wp:positionV>
          <wp:extent cx="4303446" cy="5041265"/>
          <wp:effectExtent l="0" t="0" r="1905" b="0"/>
          <wp:wrapNone/>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03446" cy="50412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3C2"/>
    <w:multiLevelType w:val="hybridMultilevel"/>
    <w:tmpl w:val="34A4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817A1"/>
    <w:multiLevelType w:val="multilevel"/>
    <w:tmpl w:val="5BE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045E4"/>
    <w:multiLevelType w:val="hybridMultilevel"/>
    <w:tmpl w:val="0A5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848F2"/>
    <w:multiLevelType w:val="multilevel"/>
    <w:tmpl w:val="7618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C2"/>
    <w:rsid w:val="000005BD"/>
    <w:rsid w:val="001121EB"/>
    <w:rsid w:val="0016584F"/>
    <w:rsid w:val="001A0A8A"/>
    <w:rsid w:val="001E2B7A"/>
    <w:rsid w:val="001E3104"/>
    <w:rsid w:val="001E7507"/>
    <w:rsid w:val="00353F48"/>
    <w:rsid w:val="00362038"/>
    <w:rsid w:val="0039138D"/>
    <w:rsid w:val="00391F11"/>
    <w:rsid w:val="003B67B1"/>
    <w:rsid w:val="003C4F8C"/>
    <w:rsid w:val="003F005D"/>
    <w:rsid w:val="0044415F"/>
    <w:rsid w:val="004519F1"/>
    <w:rsid w:val="00535427"/>
    <w:rsid w:val="005803BE"/>
    <w:rsid w:val="006C2FDF"/>
    <w:rsid w:val="00717CC4"/>
    <w:rsid w:val="007E205D"/>
    <w:rsid w:val="008259B1"/>
    <w:rsid w:val="008B10F7"/>
    <w:rsid w:val="00AA51D2"/>
    <w:rsid w:val="00AD69B5"/>
    <w:rsid w:val="00B366F7"/>
    <w:rsid w:val="00B37FA5"/>
    <w:rsid w:val="00BC0BFD"/>
    <w:rsid w:val="00BD5556"/>
    <w:rsid w:val="00C41CD4"/>
    <w:rsid w:val="00C663C2"/>
    <w:rsid w:val="00D44A97"/>
    <w:rsid w:val="00D52536"/>
    <w:rsid w:val="00F47447"/>
    <w:rsid w:val="00F6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0D43D2"/>
  <w15:docId w15:val="{505AC952-B92E-40A8-8EAF-5EEB3D84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9F1"/>
  </w:style>
  <w:style w:type="paragraph" w:styleId="Footer">
    <w:name w:val="footer"/>
    <w:basedOn w:val="Normal"/>
    <w:link w:val="FooterChar"/>
    <w:uiPriority w:val="99"/>
    <w:unhideWhenUsed/>
    <w:rsid w:val="0045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9F1"/>
  </w:style>
  <w:style w:type="paragraph" w:customStyle="1" w:styleId="Normal1">
    <w:name w:val="Normal1"/>
    <w:rsid w:val="00BD5556"/>
    <w:pPr>
      <w:spacing w:after="0" w:line="276" w:lineRule="auto"/>
    </w:pPr>
    <w:rPr>
      <w:rFonts w:ascii="Arial" w:eastAsia="Arial" w:hAnsi="Arial" w:cs="Arial"/>
      <w:color w:val="000000"/>
    </w:rPr>
  </w:style>
  <w:style w:type="paragraph" w:styleId="NormalWeb">
    <w:name w:val="Normal (Web)"/>
    <w:basedOn w:val="Normal"/>
    <w:uiPriority w:val="99"/>
    <w:semiHidden/>
    <w:unhideWhenUsed/>
    <w:rsid w:val="00BD5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2536"/>
    <w:pPr>
      <w:ind w:left="720"/>
      <w:contextualSpacing/>
    </w:pPr>
  </w:style>
  <w:style w:type="character" w:styleId="Strong">
    <w:name w:val="Strong"/>
    <w:basedOn w:val="DefaultParagraphFont"/>
    <w:uiPriority w:val="22"/>
    <w:qFormat/>
    <w:rsid w:val="00D52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80430">
      <w:bodyDiv w:val="1"/>
      <w:marLeft w:val="0"/>
      <w:marRight w:val="0"/>
      <w:marTop w:val="0"/>
      <w:marBottom w:val="0"/>
      <w:divBdr>
        <w:top w:val="none" w:sz="0" w:space="0" w:color="auto"/>
        <w:left w:val="none" w:sz="0" w:space="0" w:color="auto"/>
        <w:bottom w:val="none" w:sz="0" w:space="0" w:color="auto"/>
        <w:right w:val="none" w:sz="0" w:space="0" w:color="auto"/>
      </w:divBdr>
    </w:div>
    <w:div w:id="1022515427">
      <w:bodyDiv w:val="1"/>
      <w:marLeft w:val="0"/>
      <w:marRight w:val="0"/>
      <w:marTop w:val="0"/>
      <w:marBottom w:val="0"/>
      <w:divBdr>
        <w:top w:val="none" w:sz="0" w:space="0" w:color="auto"/>
        <w:left w:val="none" w:sz="0" w:space="0" w:color="auto"/>
        <w:bottom w:val="none" w:sz="0" w:space="0" w:color="auto"/>
        <w:right w:val="none" w:sz="0" w:space="0" w:color="auto"/>
      </w:divBdr>
    </w:div>
    <w:div w:id="1822966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Grown Ups</dc:creator>
  <cp:lastModifiedBy>Mrs McCallum</cp:lastModifiedBy>
  <cp:revision>3</cp:revision>
  <dcterms:created xsi:type="dcterms:W3CDTF">2019-03-21T14:02:00Z</dcterms:created>
  <dcterms:modified xsi:type="dcterms:W3CDTF">2019-03-21T14:11:00Z</dcterms:modified>
</cp:coreProperties>
</file>