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E3" w:rsidRPr="00C75C84" w:rsidRDefault="00C75C84" w:rsidP="00C75C84">
      <w:pPr>
        <w:jc w:val="center"/>
        <w:rPr>
          <w:rFonts w:asciiTheme="minorHAnsi" w:hAnsiTheme="minorHAnsi" w:cstheme="minorHAnsi"/>
          <w:sz w:val="72"/>
          <w:szCs w:val="72"/>
        </w:rPr>
      </w:pPr>
      <w:r w:rsidRPr="00C75C84">
        <w:rPr>
          <w:rFonts w:asciiTheme="minorHAnsi" w:hAnsiTheme="minorHAnsi" w:cstheme="minorHAnsi"/>
          <w:sz w:val="72"/>
          <w:szCs w:val="72"/>
        </w:rPr>
        <w:t>Burton Agnes CE Primary School</w:t>
      </w:r>
    </w:p>
    <w:p w:rsidR="00C75C84" w:rsidRDefault="00C75C84" w:rsidP="00C75C84">
      <w:pPr>
        <w:jc w:val="center"/>
        <w:rPr>
          <w:rFonts w:asciiTheme="minorHAnsi" w:hAnsiTheme="minorHAnsi" w:cstheme="minorHAnsi"/>
        </w:rPr>
      </w:pPr>
    </w:p>
    <w:p w:rsidR="00C75C84" w:rsidRDefault="00C75C84" w:rsidP="00C75C84">
      <w:pPr>
        <w:jc w:val="center"/>
        <w:rPr>
          <w:rFonts w:asciiTheme="minorHAnsi" w:hAnsiTheme="minorHAnsi" w:cstheme="minorHAnsi"/>
        </w:rPr>
      </w:pPr>
    </w:p>
    <w:p w:rsidR="00C75C84" w:rsidRDefault="009E57E4" w:rsidP="00C75C84">
      <w:pPr>
        <w:jc w:val="center"/>
        <w:rPr>
          <w:rFonts w:asciiTheme="minorHAnsi" w:hAnsiTheme="minorHAnsi" w:cstheme="minorHAnsi"/>
        </w:rPr>
      </w:pPr>
      <w:r>
        <w:rPr>
          <w:noProof/>
        </w:rPr>
        <w:drawing>
          <wp:anchor distT="36576" distB="36576" distL="36576" distR="36576" simplePos="0" relativeHeight="251659264" behindDoc="0" locked="0" layoutInCell="1" allowOverlap="1" wp14:anchorId="58C0A476" wp14:editId="717225D8">
            <wp:simplePos x="0" y="0"/>
            <wp:positionH relativeFrom="column">
              <wp:posOffset>3268980</wp:posOffset>
            </wp:positionH>
            <wp:positionV relativeFrom="paragraph">
              <wp:posOffset>126365</wp:posOffset>
            </wp:positionV>
            <wp:extent cx="2775585" cy="2674620"/>
            <wp:effectExtent l="0" t="0" r="5715"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5585" cy="2674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5C84" w:rsidRDefault="00C75C84" w:rsidP="00C75C84">
      <w:pPr>
        <w:jc w:val="center"/>
        <w:rPr>
          <w:rFonts w:asciiTheme="minorHAnsi" w:hAnsiTheme="minorHAnsi" w:cstheme="minorHAnsi"/>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Default="00C75C84" w:rsidP="00C75C84">
      <w:pPr>
        <w:jc w:val="center"/>
        <w:rPr>
          <w:rFonts w:asciiTheme="minorHAnsi" w:hAnsiTheme="minorHAnsi" w:cstheme="minorHAnsi"/>
          <w:sz w:val="32"/>
          <w:szCs w:val="32"/>
        </w:rPr>
      </w:pPr>
    </w:p>
    <w:p w:rsidR="00C75C84" w:rsidRPr="00C75C84" w:rsidRDefault="00C75C84" w:rsidP="009E57E4">
      <w:pPr>
        <w:jc w:val="center"/>
        <w:rPr>
          <w:rFonts w:asciiTheme="minorHAnsi" w:hAnsiTheme="minorHAnsi" w:cstheme="minorHAnsi"/>
          <w:sz w:val="56"/>
          <w:szCs w:val="56"/>
        </w:rPr>
      </w:pPr>
      <w:r w:rsidRPr="00C75C84">
        <w:rPr>
          <w:rFonts w:asciiTheme="minorHAnsi" w:hAnsiTheme="minorHAnsi" w:cstheme="minorHAnsi"/>
          <w:sz w:val="56"/>
          <w:szCs w:val="56"/>
        </w:rPr>
        <w:t>COVID 19 Outbreak Contingency Plan</w:t>
      </w:r>
    </w:p>
    <w:p w:rsidR="00C75C84" w:rsidRPr="00C75C84" w:rsidRDefault="00C75C84" w:rsidP="00C75C84">
      <w:pPr>
        <w:jc w:val="center"/>
        <w:rPr>
          <w:rFonts w:asciiTheme="minorHAnsi" w:hAnsiTheme="minorHAnsi" w:cstheme="minorHAnsi"/>
          <w:sz w:val="56"/>
          <w:szCs w:val="56"/>
        </w:rPr>
      </w:pPr>
    </w:p>
    <w:p w:rsidR="00C75C84" w:rsidRPr="009E57E4" w:rsidRDefault="009E57E4" w:rsidP="009E57E4">
      <w:pPr>
        <w:jc w:val="center"/>
        <w:rPr>
          <w:rFonts w:asciiTheme="minorHAnsi" w:hAnsiTheme="minorHAnsi" w:cstheme="minorHAnsi"/>
          <w:sz w:val="56"/>
          <w:szCs w:val="56"/>
        </w:rPr>
      </w:pPr>
      <w:r>
        <w:rPr>
          <w:rFonts w:asciiTheme="minorHAnsi" w:hAnsiTheme="minorHAnsi" w:cstheme="minorHAnsi"/>
          <w:sz w:val="56"/>
          <w:szCs w:val="56"/>
        </w:rPr>
        <w:t>September 202</w:t>
      </w:r>
      <w:r w:rsidR="008A0EA7">
        <w:rPr>
          <w:rFonts w:asciiTheme="minorHAnsi" w:hAnsiTheme="minorHAnsi" w:cstheme="minorHAnsi"/>
          <w:sz w:val="56"/>
          <w:szCs w:val="56"/>
        </w:rPr>
        <w:t>1</w:t>
      </w:r>
    </w:p>
    <w:p w:rsidR="00C75C84" w:rsidRDefault="00C75C84" w:rsidP="00C75C84">
      <w:pPr>
        <w:jc w:val="center"/>
        <w:rPr>
          <w:rFonts w:asciiTheme="minorHAnsi" w:hAnsiTheme="minorHAnsi" w:cstheme="minorHAnsi"/>
          <w:sz w:val="32"/>
          <w:szCs w:val="32"/>
        </w:rPr>
      </w:pPr>
    </w:p>
    <w:tbl>
      <w:tblPr>
        <w:tblStyle w:val="TableGrid"/>
        <w:tblW w:w="13892" w:type="dxa"/>
        <w:tblInd w:w="-5" w:type="dxa"/>
        <w:tblLook w:val="04A0" w:firstRow="1" w:lastRow="0" w:firstColumn="1" w:lastColumn="0" w:noHBand="0" w:noVBand="1"/>
      </w:tblPr>
      <w:tblGrid>
        <w:gridCol w:w="2410"/>
        <w:gridCol w:w="11482"/>
      </w:tblGrid>
      <w:tr w:rsidR="009E57E4" w:rsidTr="00C55B20">
        <w:tc>
          <w:tcPr>
            <w:tcW w:w="2410" w:type="dxa"/>
            <w:vMerge w:val="restart"/>
          </w:tcPr>
          <w:p w:rsidR="009E57E4" w:rsidRDefault="009E57E4" w:rsidP="00C75C84">
            <w:pPr>
              <w:jc w:val="center"/>
              <w:rPr>
                <w:rFonts w:asciiTheme="minorHAnsi" w:hAnsiTheme="minorHAnsi" w:cstheme="minorHAnsi"/>
                <w:sz w:val="32"/>
                <w:szCs w:val="32"/>
              </w:rPr>
            </w:pPr>
            <w:r>
              <w:rPr>
                <w:noProof/>
              </w:rPr>
              <w:lastRenderedPageBreak/>
              <w:drawing>
                <wp:inline distT="0" distB="0" distL="0" distR="0" wp14:anchorId="466F939B" wp14:editId="0767C016">
                  <wp:extent cx="1381125" cy="2571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81125" cy="2571750"/>
                          </a:xfrm>
                          <a:prstGeom prst="rect">
                            <a:avLst/>
                          </a:prstGeom>
                        </pic:spPr>
                      </pic:pic>
                    </a:graphicData>
                  </a:graphic>
                </wp:inline>
              </w:drawing>
            </w:r>
          </w:p>
        </w:tc>
        <w:tc>
          <w:tcPr>
            <w:tcW w:w="11482" w:type="dxa"/>
          </w:tcPr>
          <w:p w:rsidR="009E57E4" w:rsidRDefault="009E57E4" w:rsidP="00C75C84">
            <w:pPr>
              <w:jc w:val="center"/>
              <w:rPr>
                <w:rFonts w:asciiTheme="minorHAnsi" w:hAnsiTheme="minorHAnsi" w:cstheme="minorHAnsi"/>
                <w:sz w:val="32"/>
                <w:szCs w:val="32"/>
              </w:rPr>
            </w:pPr>
            <w:r>
              <w:rPr>
                <w:noProof/>
              </w:rPr>
              <w:drawing>
                <wp:inline distT="0" distB="0" distL="0" distR="0" wp14:anchorId="5CBBE8ED" wp14:editId="0180F61F">
                  <wp:extent cx="5731510" cy="13462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346200"/>
                          </a:xfrm>
                          <a:prstGeom prst="rect">
                            <a:avLst/>
                          </a:prstGeom>
                        </pic:spPr>
                      </pic:pic>
                    </a:graphicData>
                  </a:graphic>
                </wp:inline>
              </w:drawing>
            </w:r>
          </w:p>
        </w:tc>
      </w:tr>
      <w:tr w:rsidR="009E57E4" w:rsidTr="00C55B20">
        <w:tc>
          <w:tcPr>
            <w:tcW w:w="2410" w:type="dxa"/>
            <w:vMerge/>
          </w:tcPr>
          <w:p w:rsidR="009E57E4" w:rsidRDefault="009E57E4" w:rsidP="00C75C84">
            <w:pPr>
              <w:jc w:val="center"/>
              <w:rPr>
                <w:rFonts w:asciiTheme="minorHAnsi" w:hAnsiTheme="minorHAnsi" w:cstheme="minorHAnsi"/>
                <w:sz w:val="32"/>
                <w:szCs w:val="32"/>
              </w:rPr>
            </w:pPr>
          </w:p>
        </w:tc>
        <w:tc>
          <w:tcPr>
            <w:tcW w:w="11482" w:type="dxa"/>
          </w:tcPr>
          <w:p w:rsidR="009E57E4" w:rsidRDefault="009E57E4" w:rsidP="00C75C84">
            <w:pPr>
              <w:jc w:val="center"/>
              <w:rPr>
                <w:rFonts w:asciiTheme="minorHAnsi" w:hAnsiTheme="minorHAnsi" w:cstheme="minorHAnsi"/>
                <w:sz w:val="32"/>
                <w:szCs w:val="32"/>
              </w:rPr>
            </w:pPr>
            <w:r>
              <w:rPr>
                <w:noProof/>
              </w:rPr>
              <w:drawing>
                <wp:inline distT="0" distB="0" distL="0" distR="0" wp14:anchorId="6A6735C3" wp14:editId="1B078DBC">
                  <wp:extent cx="5981700" cy="1400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1700" cy="1400175"/>
                          </a:xfrm>
                          <a:prstGeom prst="rect">
                            <a:avLst/>
                          </a:prstGeom>
                        </pic:spPr>
                      </pic:pic>
                    </a:graphicData>
                  </a:graphic>
                </wp:inline>
              </w:drawing>
            </w:r>
          </w:p>
        </w:tc>
      </w:tr>
    </w:tbl>
    <w:p w:rsidR="00C75C84" w:rsidRDefault="00C75C84" w:rsidP="00C75C84">
      <w:pPr>
        <w:jc w:val="cente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3397"/>
        <w:gridCol w:w="5626"/>
        <w:gridCol w:w="4925"/>
      </w:tblGrid>
      <w:tr w:rsidR="00B2636A" w:rsidTr="00B2636A">
        <w:tc>
          <w:tcPr>
            <w:tcW w:w="3397" w:type="dxa"/>
          </w:tcPr>
          <w:p w:rsidR="009E57E4" w:rsidRDefault="009E57E4" w:rsidP="00C75C84">
            <w:pPr>
              <w:jc w:val="center"/>
              <w:rPr>
                <w:rFonts w:asciiTheme="minorHAnsi" w:hAnsiTheme="minorHAnsi" w:cstheme="minorHAnsi"/>
                <w:sz w:val="32"/>
                <w:szCs w:val="32"/>
              </w:rPr>
            </w:pPr>
            <w:r>
              <w:rPr>
                <w:rFonts w:asciiTheme="minorHAnsi" w:hAnsiTheme="minorHAnsi" w:cstheme="minorHAnsi"/>
                <w:sz w:val="32"/>
                <w:szCs w:val="32"/>
              </w:rPr>
              <w:t>Covid Community Risk</w:t>
            </w:r>
          </w:p>
        </w:tc>
        <w:tc>
          <w:tcPr>
            <w:tcW w:w="5626" w:type="dxa"/>
          </w:tcPr>
          <w:p w:rsidR="009E57E4" w:rsidRDefault="009E57E4" w:rsidP="00C75C84">
            <w:pPr>
              <w:jc w:val="center"/>
              <w:rPr>
                <w:rFonts w:asciiTheme="minorHAnsi" w:hAnsiTheme="minorHAnsi" w:cstheme="minorHAnsi"/>
                <w:sz w:val="32"/>
                <w:szCs w:val="32"/>
              </w:rPr>
            </w:pPr>
            <w:r>
              <w:rPr>
                <w:rFonts w:asciiTheme="minorHAnsi" w:hAnsiTheme="minorHAnsi" w:cstheme="minorHAnsi"/>
                <w:sz w:val="32"/>
                <w:szCs w:val="32"/>
              </w:rPr>
              <w:t>Description</w:t>
            </w:r>
          </w:p>
        </w:tc>
        <w:tc>
          <w:tcPr>
            <w:tcW w:w="4925" w:type="dxa"/>
          </w:tcPr>
          <w:p w:rsidR="009E57E4" w:rsidRDefault="009E57E4" w:rsidP="00C75C84">
            <w:pPr>
              <w:jc w:val="center"/>
              <w:rPr>
                <w:rFonts w:asciiTheme="minorHAnsi" w:hAnsiTheme="minorHAnsi" w:cstheme="minorHAnsi"/>
                <w:sz w:val="32"/>
                <w:szCs w:val="32"/>
              </w:rPr>
            </w:pPr>
            <w:r>
              <w:rPr>
                <w:rFonts w:asciiTheme="minorHAnsi" w:hAnsiTheme="minorHAnsi" w:cstheme="minorHAnsi"/>
                <w:sz w:val="32"/>
                <w:szCs w:val="32"/>
              </w:rPr>
              <w:t>Actions</w:t>
            </w:r>
          </w:p>
        </w:tc>
      </w:tr>
      <w:tr w:rsidR="00B2636A" w:rsidTr="00B2636A">
        <w:tc>
          <w:tcPr>
            <w:tcW w:w="3397" w:type="dxa"/>
          </w:tcPr>
          <w:p w:rsidR="009E57E4" w:rsidRDefault="009E57E4" w:rsidP="00C75C84">
            <w:pPr>
              <w:jc w:val="center"/>
              <w:rPr>
                <w:rFonts w:asciiTheme="minorHAnsi" w:hAnsiTheme="minorHAnsi" w:cstheme="minorHAnsi"/>
                <w:sz w:val="32"/>
                <w:szCs w:val="32"/>
              </w:rPr>
            </w:pPr>
            <w:r>
              <w:rPr>
                <w:noProof/>
              </w:rPr>
              <w:drawing>
                <wp:inline distT="0" distB="0" distL="0" distR="0" wp14:anchorId="28A35D6D" wp14:editId="2B40B02E">
                  <wp:extent cx="2002790" cy="1051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8672" cy="1080817"/>
                          </a:xfrm>
                          <a:prstGeom prst="rect">
                            <a:avLst/>
                          </a:prstGeom>
                        </pic:spPr>
                      </pic:pic>
                    </a:graphicData>
                  </a:graphic>
                </wp:inline>
              </w:drawing>
            </w:r>
          </w:p>
        </w:tc>
        <w:tc>
          <w:tcPr>
            <w:tcW w:w="5626" w:type="dxa"/>
          </w:tcPr>
          <w:p w:rsidR="00B2636A" w:rsidRPr="00B2636A" w:rsidRDefault="00B2636A" w:rsidP="00B2636A">
            <w:pPr>
              <w:pStyle w:val="ListParagraph"/>
              <w:numPr>
                <w:ilvl w:val="0"/>
                <w:numId w:val="2"/>
              </w:numPr>
              <w:rPr>
                <w:rFonts w:asciiTheme="minorHAnsi" w:hAnsiTheme="minorHAnsi" w:cstheme="minorHAnsi"/>
              </w:rPr>
            </w:pPr>
            <w:r w:rsidRPr="00B2636A">
              <w:rPr>
                <w:rFonts w:asciiTheme="minorHAnsi" w:hAnsiTheme="minorHAnsi" w:cstheme="minorHAnsi"/>
              </w:rPr>
              <w:t xml:space="preserve">There have been no cases of Covid within school for 10 school days. </w:t>
            </w:r>
          </w:p>
          <w:p w:rsidR="00B2636A" w:rsidRPr="00B2636A" w:rsidRDefault="00B2636A" w:rsidP="00B2636A">
            <w:pPr>
              <w:pStyle w:val="ListParagraph"/>
              <w:numPr>
                <w:ilvl w:val="0"/>
                <w:numId w:val="2"/>
              </w:numPr>
              <w:rPr>
                <w:rFonts w:asciiTheme="minorHAnsi" w:hAnsiTheme="minorHAnsi" w:cstheme="minorHAnsi"/>
              </w:rPr>
            </w:pPr>
            <w:r w:rsidRPr="00B2636A">
              <w:rPr>
                <w:rFonts w:asciiTheme="minorHAnsi" w:hAnsiTheme="minorHAnsi" w:cstheme="minorHAnsi"/>
              </w:rPr>
              <w:t xml:space="preserve">Cases of Covid locally are low and/ or stable. </w:t>
            </w:r>
          </w:p>
          <w:p w:rsidR="009E57E4" w:rsidRPr="00B2636A" w:rsidRDefault="00B2636A" w:rsidP="00B2636A">
            <w:pPr>
              <w:pStyle w:val="ListParagraph"/>
              <w:numPr>
                <w:ilvl w:val="0"/>
                <w:numId w:val="2"/>
              </w:numPr>
              <w:rPr>
                <w:rFonts w:asciiTheme="minorHAnsi" w:hAnsiTheme="minorHAnsi" w:cstheme="minorHAnsi"/>
                <w:sz w:val="32"/>
                <w:szCs w:val="32"/>
              </w:rPr>
            </w:pPr>
            <w:r w:rsidRPr="00B2636A">
              <w:rPr>
                <w:rFonts w:asciiTheme="minorHAnsi" w:hAnsiTheme="minorHAnsi" w:cstheme="minorHAnsi"/>
              </w:rPr>
              <w:t>Hospitalisation/ Deaths due to Covid nationally are low.</w:t>
            </w:r>
          </w:p>
        </w:tc>
        <w:tc>
          <w:tcPr>
            <w:tcW w:w="4925" w:type="dxa"/>
          </w:tcPr>
          <w:p w:rsidR="00B2636A" w:rsidRDefault="00B2636A" w:rsidP="00B2636A">
            <w:pPr>
              <w:rPr>
                <w:rFonts w:asciiTheme="minorHAnsi" w:hAnsiTheme="minorHAnsi" w:cstheme="minorHAnsi"/>
              </w:rPr>
            </w:pPr>
            <w:r w:rsidRPr="00B2636A">
              <w:rPr>
                <w:rFonts w:asciiTheme="minorHAnsi" w:hAnsiTheme="minorHAnsi" w:cstheme="minorHAnsi"/>
              </w:rPr>
              <w:t xml:space="preserve">No Covid measures are necessary beyond: </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Reminding children of good hand-hygiene. </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Ensuring good ventilation encouraged where practical. </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Ensuring Children / Staff to stay at home if they have Covid Symptoms (and to book a PCR test). </w:t>
            </w:r>
          </w:p>
          <w:p w:rsidR="00B2636A" w:rsidRDefault="00B2636A" w:rsidP="00B2636A">
            <w:pPr>
              <w:rPr>
                <w:rFonts w:asciiTheme="minorHAnsi" w:hAnsiTheme="minorHAnsi" w:cstheme="minorHAnsi"/>
              </w:rPr>
            </w:pPr>
          </w:p>
          <w:p w:rsidR="009E57E4" w:rsidRPr="00B2636A" w:rsidRDefault="00B2636A" w:rsidP="00B2636A">
            <w:pPr>
              <w:rPr>
                <w:rFonts w:asciiTheme="minorHAnsi" w:hAnsiTheme="minorHAnsi" w:cstheme="minorHAnsi"/>
                <w:sz w:val="32"/>
                <w:szCs w:val="32"/>
              </w:rPr>
            </w:pPr>
            <w:r w:rsidRPr="00B2636A">
              <w:rPr>
                <w:rFonts w:asciiTheme="minorHAnsi" w:hAnsiTheme="minorHAnsi" w:cstheme="minorHAnsi"/>
              </w:rPr>
              <w:t>Staff will continue to test themselves using Lateral flow tests until the end of September.</w:t>
            </w:r>
          </w:p>
        </w:tc>
      </w:tr>
      <w:tr w:rsidR="00B2636A" w:rsidTr="00B2636A">
        <w:trPr>
          <w:trHeight w:val="4101"/>
        </w:trPr>
        <w:tc>
          <w:tcPr>
            <w:tcW w:w="3397" w:type="dxa"/>
          </w:tcPr>
          <w:p w:rsidR="00B2636A" w:rsidRDefault="00B2636A" w:rsidP="00C75C84">
            <w:pPr>
              <w:jc w:val="center"/>
              <w:rPr>
                <w:noProof/>
              </w:rPr>
            </w:pPr>
            <w:r>
              <w:rPr>
                <w:noProof/>
              </w:rPr>
              <w:lastRenderedPageBreak/>
              <w:drawing>
                <wp:inline distT="0" distB="0" distL="0" distR="0" wp14:anchorId="77862E10" wp14:editId="57EC387A">
                  <wp:extent cx="1798320" cy="134679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16036" cy="1360062"/>
                          </a:xfrm>
                          <a:prstGeom prst="rect">
                            <a:avLst/>
                          </a:prstGeom>
                        </pic:spPr>
                      </pic:pic>
                    </a:graphicData>
                  </a:graphic>
                </wp:inline>
              </w:drawing>
            </w:r>
          </w:p>
        </w:tc>
        <w:tc>
          <w:tcPr>
            <w:tcW w:w="5626" w:type="dxa"/>
          </w:tcPr>
          <w:p w:rsidR="00B2636A" w:rsidRDefault="00B2636A" w:rsidP="00B2636A">
            <w:pPr>
              <w:pStyle w:val="ListParagraph"/>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No current Covid cases have been recorded at school, but… </w:t>
            </w:r>
          </w:p>
          <w:p w:rsidR="00B2636A" w:rsidRDefault="00B2636A" w:rsidP="00B2636A">
            <w:pPr>
              <w:pStyle w:val="ListParagraph"/>
              <w:rPr>
                <w:rFonts w:asciiTheme="minorHAnsi" w:hAnsiTheme="minorHAnsi" w:cstheme="minorHAnsi"/>
              </w:rPr>
            </w:pPr>
          </w:p>
          <w:p w:rsidR="00B2636A" w:rsidRDefault="00B2636A" w:rsidP="00B2636A">
            <w:pPr>
              <w:pStyle w:val="ListParagraph"/>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Cases of Covid are rising rapidly in the community causing disruption to other local schools. </w:t>
            </w:r>
          </w:p>
          <w:p w:rsidR="00B2636A" w:rsidRPr="00B2636A" w:rsidRDefault="00B2636A" w:rsidP="00B2636A">
            <w:pPr>
              <w:pStyle w:val="ListParagraph"/>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East Riding / Public Health England issue warnings of expected local/ national infection wave.</w:t>
            </w:r>
          </w:p>
        </w:tc>
        <w:tc>
          <w:tcPr>
            <w:tcW w:w="4925" w:type="dxa"/>
          </w:tcPr>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Ventilation of classrooms increased &amp; hand-washing supervised. </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Large indoor public performance audience numbers reduced. </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Staff-room capacity is reduced. </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Whole-school collective worship is replaced classes on a rota for hall use. </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Clinically Extremely Vulnerable staff meet with Line-Managers to review their individual risk assessment &amp; discuss additional protection (e.g. use of face coverings) </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Children don’t move classrooms</w:t>
            </w:r>
            <w:r>
              <w:rPr>
                <w:rFonts w:asciiTheme="minorHAnsi" w:hAnsiTheme="minorHAnsi" w:cstheme="minorHAnsi"/>
              </w:rPr>
              <w:t xml:space="preserve"> and class bubble reinstated</w:t>
            </w:r>
          </w:p>
          <w:p w:rsidR="00B2636A" w:rsidRPr="00B2636A" w:rsidRDefault="00B2636A" w:rsidP="00B2636A">
            <w:pPr>
              <w:rPr>
                <w:rFonts w:asciiTheme="minorHAnsi" w:hAnsiTheme="minorHAnsi" w:cstheme="minorHAnsi"/>
              </w:rPr>
            </w:pPr>
          </w:p>
        </w:tc>
      </w:tr>
      <w:tr w:rsidR="00B2636A" w:rsidTr="00B2636A">
        <w:trPr>
          <w:trHeight w:val="4585"/>
        </w:trPr>
        <w:tc>
          <w:tcPr>
            <w:tcW w:w="3397" w:type="dxa"/>
          </w:tcPr>
          <w:p w:rsidR="00B2636A" w:rsidRDefault="00B2636A" w:rsidP="00C75C84">
            <w:pPr>
              <w:jc w:val="center"/>
              <w:rPr>
                <w:noProof/>
              </w:rPr>
            </w:pPr>
            <w:r>
              <w:rPr>
                <w:noProof/>
              </w:rPr>
              <w:drawing>
                <wp:inline distT="0" distB="0" distL="0" distR="0" wp14:anchorId="6B1269B7" wp14:editId="2A566B9A">
                  <wp:extent cx="2013543" cy="1859280"/>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7705" cy="1872357"/>
                          </a:xfrm>
                          <a:prstGeom prst="rect">
                            <a:avLst/>
                          </a:prstGeom>
                        </pic:spPr>
                      </pic:pic>
                    </a:graphicData>
                  </a:graphic>
                </wp:inline>
              </w:drawing>
            </w:r>
          </w:p>
        </w:tc>
        <w:tc>
          <w:tcPr>
            <w:tcW w:w="5626" w:type="dxa"/>
          </w:tcPr>
          <w:p w:rsidR="00B2636A" w:rsidRDefault="00B2636A" w:rsidP="00B2636A">
            <w:pPr>
              <w:pStyle w:val="ListParagraph"/>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A single child tests positive for Covid in a class. </w:t>
            </w:r>
          </w:p>
          <w:p w:rsidR="00B2636A" w:rsidRDefault="00B2636A" w:rsidP="00B2636A">
            <w:pPr>
              <w:pStyle w:val="ListParagraph"/>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There are fewer than 5 cases in the class. </w:t>
            </w:r>
          </w:p>
          <w:p w:rsidR="00B2636A" w:rsidRPr="00B2636A" w:rsidRDefault="00B2636A" w:rsidP="00B2636A">
            <w:pPr>
              <w:pStyle w:val="ListParagraph"/>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No other year groups are affected.</w:t>
            </w:r>
          </w:p>
        </w:tc>
        <w:tc>
          <w:tcPr>
            <w:tcW w:w="4925" w:type="dxa"/>
          </w:tcPr>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The child self-isolates for 10 days. Remote learning will be provided if they are well enough to </w:t>
            </w:r>
            <w:r>
              <w:rPr>
                <w:rFonts w:asciiTheme="minorHAnsi" w:hAnsiTheme="minorHAnsi" w:cstheme="minorHAnsi"/>
              </w:rPr>
              <w:t>complete it</w:t>
            </w:r>
          </w:p>
          <w:p w:rsid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The parents of the child are contacted directly by NHS Track and Trace to establish likely contacts.</w:t>
            </w:r>
          </w:p>
          <w:p w:rsidR="00B2636A" w:rsidRDefault="00B2636A" w:rsidP="00B2636A">
            <w:pPr>
              <w:rPr>
                <w:rFonts w:asciiTheme="minorHAnsi" w:hAnsiTheme="minorHAnsi" w:cstheme="minorHAnsi"/>
              </w:rPr>
            </w:pPr>
            <w:r w:rsidRPr="00B2636A">
              <w:rPr>
                <w:rFonts w:asciiTheme="minorHAnsi" w:hAnsiTheme="minorHAnsi" w:cstheme="minorHAnsi"/>
              </w:rPr>
              <w:t xml:space="preserve"> </w:t>
            </w:r>
            <w:r w:rsidRPr="00B2636A">
              <w:rPr>
                <w:rFonts w:asciiTheme="minorHAnsi" w:hAnsiTheme="minorHAnsi" w:cstheme="minorHAnsi"/>
              </w:rPr>
              <w:sym w:font="Symbol" w:char="F0B7"/>
            </w:r>
            <w:r w:rsidRPr="00B2636A">
              <w:rPr>
                <w:rFonts w:asciiTheme="minorHAnsi" w:hAnsiTheme="minorHAnsi" w:cstheme="minorHAnsi"/>
              </w:rPr>
              <w:t xml:space="preserve"> Likely contacts will be contacted by NHS Track &amp; Trace and advised to book at PCR Test. The school will contact parents to advise this i</w:t>
            </w:r>
            <w:r>
              <w:rPr>
                <w:rFonts w:asciiTheme="minorHAnsi" w:hAnsiTheme="minorHAnsi" w:cstheme="minorHAnsi"/>
              </w:rPr>
              <w:t>f close contacts are</w:t>
            </w:r>
            <w:r w:rsidRPr="00B2636A">
              <w:rPr>
                <w:rFonts w:asciiTheme="minorHAnsi" w:hAnsiTheme="minorHAnsi" w:cstheme="minorHAnsi"/>
              </w:rPr>
              <w:t xml:space="preserve"> known. </w:t>
            </w:r>
          </w:p>
          <w:p w:rsidR="00B2636A" w:rsidRPr="00B2636A" w:rsidRDefault="00B2636A" w:rsidP="00B2636A">
            <w:pPr>
              <w:rPr>
                <w:rFonts w:asciiTheme="minorHAnsi" w:hAnsiTheme="minorHAnsi" w:cstheme="minorHAnsi"/>
              </w:rPr>
            </w:pPr>
            <w:r w:rsidRPr="00B2636A">
              <w:rPr>
                <w:rFonts w:asciiTheme="minorHAnsi" w:hAnsiTheme="minorHAnsi" w:cstheme="minorHAnsi"/>
              </w:rPr>
              <w:sym w:font="Symbol" w:char="F0B7"/>
            </w:r>
            <w:r w:rsidRPr="00B2636A">
              <w:rPr>
                <w:rFonts w:asciiTheme="minorHAnsi" w:hAnsiTheme="minorHAnsi" w:cstheme="minorHAnsi"/>
              </w:rPr>
              <w:t xml:space="preserve"> </w:t>
            </w:r>
            <w:r w:rsidRPr="00B2636A">
              <w:rPr>
                <w:rFonts w:asciiTheme="minorHAnsi" w:hAnsiTheme="minorHAnsi" w:cstheme="minorHAnsi"/>
                <w:b/>
                <w:color w:val="FF0000"/>
              </w:rPr>
              <w:t>Children do not need to miss school or self-isolate whilst they wait for the result of the PCR test unless they have Covid Symptoms.</w:t>
            </w:r>
          </w:p>
        </w:tc>
      </w:tr>
      <w:tr w:rsidR="00B2636A" w:rsidTr="00B2636A">
        <w:trPr>
          <w:trHeight w:val="4585"/>
        </w:trPr>
        <w:tc>
          <w:tcPr>
            <w:tcW w:w="3397" w:type="dxa"/>
          </w:tcPr>
          <w:p w:rsidR="00B2636A" w:rsidRDefault="003774FE" w:rsidP="00C75C84">
            <w:pPr>
              <w:jc w:val="center"/>
              <w:rPr>
                <w:noProof/>
              </w:rPr>
            </w:pPr>
            <w:r>
              <w:rPr>
                <w:noProof/>
              </w:rPr>
              <w:lastRenderedPageBreak/>
              <w:drawing>
                <wp:inline distT="0" distB="0" distL="0" distR="0" wp14:anchorId="6CBA44EC" wp14:editId="4003C1D7">
                  <wp:extent cx="1744980" cy="164233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7081" cy="1653724"/>
                          </a:xfrm>
                          <a:prstGeom prst="rect">
                            <a:avLst/>
                          </a:prstGeom>
                        </pic:spPr>
                      </pic:pic>
                    </a:graphicData>
                  </a:graphic>
                </wp:inline>
              </w:drawing>
            </w:r>
          </w:p>
        </w:tc>
        <w:tc>
          <w:tcPr>
            <w:tcW w:w="5626" w:type="dxa"/>
          </w:tcPr>
          <w:p w:rsidR="00B2636A" w:rsidRPr="003774FE" w:rsidRDefault="003774FE" w:rsidP="00B2636A">
            <w:pPr>
              <w:pStyle w:val="ListParagraph"/>
              <w:rPr>
                <w:rFonts w:asciiTheme="minorHAnsi" w:hAnsiTheme="minorHAnsi" w:cstheme="minorHAnsi"/>
              </w:rPr>
            </w:pPr>
            <w:r w:rsidRPr="003774FE">
              <w:rPr>
                <w:rFonts w:asciiTheme="minorHAnsi" w:hAnsiTheme="minorHAnsi" w:cstheme="minorHAnsi"/>
              </w:rPr>
              <w:sym w:font="Symbol" w:char="F0B7"/>
            </w:r>
            <w:r w:rsidRPr="003774FE">
              <w:rPr>
                <w:rFonts w:asciiTheme="minorHAnsi" w:hAnsiTheme="minorHAnsi" w:cstheme="minorHAnsi"/>
              </w:rPr>
              <w:t xml:space="preserve"> There have been 5 cases of Covid across a class within 10 days which could mean that Covid is spreading within that group of children.</w:t>
            </w:r>
          </w:p>
        </w:tc>
        <w:tc>
          <w:tcPr>
            <w:tcW w:w="4925" w:type="dxa"/>
          </w:tcPr>
          <w:p w:rsidR="003774FE" w:rsidRDefault="003774FE" w:rsidP="00B2636A">
            <w:pPr>
              <w:rPr>
                <w:rFonts w:asciiTheme="minorHAnsi" w:hAnsiTheme="minorHAnsi" w:cstheme="minorHAnsi"/>
              </w:rPr>
            </w:pPr>
            <w:r w:rsidRPr="003774FE">
              <w:rPr>
                <w:rFonts w:asciiTheme="minorHAnsi" w:hAnsiTheme="minorHAnsi" w:cstheme="minorHAnsi"/>
              </w:rPr>
              <w:sym w:font="Symbol" w:char="F0B7"/>
            </w:r>
            <w:r w:rsidRPr="003774FE">
              <w:rPr>
                <w:rFonts w:asciiTheme="minorHAnsi" w:hAnsiTheme="minorHAnsi" w:cstheme="minorHAnsi"/>
              </w:rPr>
              <w:t xml:space="preserve"> As above for each positive case. </w:t>
            </w:r>
          </w:p>
          <w:p w:rsidR="003774FE" w:rsidRDefault="003774FE" w:rsidP="00B2636A">
            <w:pPr>
              <w:rPr>
                <w:rFonts w:asciiTheme="minorHAnsi" w:hAnsiTheme="minorHAnsi" w:cstheme="minorHAnsi"/>
              </w:rPr>
            </w:pPr>
          </w:p>
          <w:p w:rsidR="003774FE" w:rsidRDefault="003774FE" w:rsidP="00B2636A">
            <w:pPr>
              <w:rPr>
                <w:rFonts w:asciiTheme="minorHAnsi" w:hAnsiTheme="minorHAnsi" w:cstheme="minorHAnsi"/>
              </w:rPr>
            </w:pPr>
            <w:r w:rsidRPr="003774FE">
              <w:rPr>
                <w:rFonts w:asciiTheme="minorHAnsi" w:hAnsiTheme="minorHAnsi" w:cstheme="minorHAnsi"/>
              </w:rPr>
              <w:sym w:font="Symbol" w:char="F0B7"/>
            </w:r>
            <w:r w:rsidRPr="003774FE">
              <w:rPr>
                <w:rFonts w:asciiTheme="minorHAnsi" w:hAnsiTheme="minorHAnsi" w:cstheme="minorHAnsi"/>
              </w:rPr>
              <w:t xml:space="preserve"> The school will discuss the outbreak with East Riding Health / Public Health England and agree strengthening protective measures for 10 school days, including: </w:t>
            </w:r>
          </w:p>
          <w:p w:rsidR="003774FE" w:rsidRDefault="003774FE" w:rsidP="00B2636A">
            <w:pPr>
              <w:rPr>
                <w:rFonts w:asciiTheme="minorHAnsi" w:hAnsiTheme="minorHAnsi" w:cstheme="minorHAnsi"/>
              </w:rPr>
            </w:pPr>
            <w:r w:rsidRPr="003774FE">
              <w:rPr>
                <w:rFonts w:asciiTheme="minorHAnsi" w:hAnsiTheme="minorHAnsi" w:cstheme="minorHAnsi"/>
              </w:rPr>
              <w:t>o Encouraging the use of face masks in corridors and communal areas</w:t>
            </w:r>
          </w:p>
          <w:p w:rsidR="003774FE" w:rsidRDefault="003774FE" w:rsidP="00B2636A">
            <w:pPr>
              <w:rPr>
                <w:rFonts w:asciiTheme="minorHAnsi" w:hAnsiTheme="minorHAnsi" w:cstheme="minorHAnsi"/>
              </w:rPr>
            </w:pPr>
            <w:r w:rsidRPr="003774FE">
              <w:rPr>
                <w:rFonts w:asciiTheme="minorHAnsi" w:hAnsiTheme="minorHAnsi" w:cstheme="minorHAnsi"/>
              </w:rPr>
              <w:t xml:space="preserve"> o Adapting, limiting or postponing indoor sporting events, trips, open days and performances.</w:t>
            </w:r>
          </w:p>
          <w:p w:rsidR="003774FE" w:rsidRDefault="003774FE" w:rsidP="00B2636A">
            <w:pPr>
              <w:rPr>
                <w:rFonts w:asciiTheme="minorHAnsi" w:hAnsiTheme="minorHAnsi" w:cstheme="minorHAnsi"/>
              </w:rPr>
            </w:pPr>
            <w:r w:rsidRPr="003774FE">
              <w:rPr>
                <w:rFonts w:asciiTheme="minorHAnsi" w:hAnsiTheme="minorHAnsi" w:cstheme="minorHAnsi"/>
              </w:rPr>
              <w:t xml:space="preserve"> o Reducing the amount of classes staff work across. </w:t>
            </w:r>
          </w:p>
          <w:p w:rsidR="00B2636A" w:rsidRPr="003774FE" w:rsidRDefault="003774FE" w:rsidP="00B2636A">
            <w:pPr>
              <w:rPr>
                <w:rFonts w:asciiTheme="minorHAnsi" w:hAnsiTheme="minorHAnsi" w:cstheme="minorHAnsi"/>
              </w:rPr>
            </w:pPr>
            <w:r w:rsidRPr="003774FE">
              <w:rPr>
                <w:rFonts w:asciiTheme="minorHAnsi" w:hAnsiTheme="minorHAnsi" w:cstheme="minorHAnsi"/>
              </w:rPr>
              <w:t>o Resuming twice-weekly staff lateral flow testing.</w:t>
            </w:r>
          </w:p>
        </w:tc>
      </w:tr>
      <w:tr w:rsidR="003774FE" w:rsidTr="003774FE">
        <w:trPr>
          <w:trHeight w:val="3188"/>
        </w:trPr>
        <w:tc>
          <w:tcPr>
            <w:tcW w:w="3397" w:type="dxa"/>
          </w:tcPr>
          <w:p w:rsidR="003774FE" w:rsidRDefault="003774FE" w:rsidP="00C75C84">
            <w:pPr>
              <w:jc w:val="center"/>
              <w:rPr>
                <w:noProof/>
              </w:rPr>
            </w:pPr>
            <w:r>
              <w:rPr>
                <w:noProof/>
              </w:rPr>
              <w:drawing>
                <wp:inline distT="0" distB="0" distL="0" distR="0" wp14:anchorId="472B413D" wp14:editId="4347FB2D">
                  <wp:extent cx="1696444"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9192" cy="1880929"/>
                          </a:xfrm>
                          <a:prstGeom prst="rect">
                            <a:avLst/>
                          </a:prstGeom>
                        </pic:spPr>
                      </pic:pic>
                    </a:graphicData>
                  </a:graphic>
                </wp:inline>
              </w:drawing>
            </w:r>
          </w:p>
        </w:tc>
        <w:tc>
          <w:tcPr>
            <w:tcW w:w="5626" w:type="dxa"/>
          </w:tcPr>
          <w:p w:rsidR="003774FE" w:rsidRPr="003774FE" w:rsidRDefault="003774FE" w:rsidP="00B2636A">
            <w:pPr>
              <w:pStyle w:val="ListParagraph"/>
              <w:rPr>
                <w:rFonts w:asciiTheme="minorHAnsi" w:hAnsiTheme="minorHAnsi" w:cstheme="minorHAnsi"/>
              </w:rPr>
            </w:pPr>
            <w:r w:rsidRPr="003774FE">
              <w:rPr>
                <w:rFonts w:asciiTheme="minorHAnsi" w:hAnsiTheme="minorHAnsi" w:cstheme="minorHAnsi"/>
              </w:rPr>
              <w:sym w:font="Symbol" w:char="F0B7"/>
            </w:r>
            <w:r w:rsidRPr="003774FE">
              <w:rPr>
                <w:rFonts w:asciiTheme="minorHAnsi" w:hAnsiTheme="minorHAnsi" w:cstheme="minorHAnsi"/>
              </w:rPr>
              <w:t xml:space="preserve"> Despite the measures indicated above, Covid cases within the school continue to rise within a 10 day period with multiple classes and staff affected, suggesting that Covid is spreading widely throughout the school.</w:t>
            </w:r>
          </w:p>
        </w:tc>
        <w:tc>
          <w:tcPr>
            <w:tcW w:w="4925" w:type="dxa"/>
          </w:tcPr>
          <w:p w:rsidR="003774FE" w:rsidRDefault="003774FE" w:rsidP="00B2636A">
            <w:pPr>
              <w:rPr>
                <w:rFonts w:asciiTheme="minorHAnsi" w:hAnsiTheme="minorHAnsi" w:cstheme="minorHAnsi"/>
              </w:rPr>
            </w:pPr>
            <w:r w:rsidRPr="003774FE">
              <w:rPr>
                <w:rFonts w:asciiTheme="minorHAnsi" w:hAnsiTheme="minorHAnsi" w:cstheme="minorHAnsi"/>
              </w:rPr>
              <w:sym w:font="Symbol" w:char="F0B7"/>
            </w:r>
            <w:r w:rsidRPr="003774FE">
              <w:rPr>
                <w:rFonts w:asciiTheme="minorHAnsi" w:hAnsiTheme="minorHAnsi" w:cstheme="minorHAnsi"/>
              </w:rPr>
              <w:t xml:space="preserve"> Incident Management Team meeting held between the school and East Riding Public Health to agree further measures, for a further 10 school days, including: </w:t>
            </w:r>
          </w:p>
          <w:p w:rsidR="003774FE" w:rsidRDefault="003774FE" w:rsidP="00B2636A">
            <w:pPr>
              <w:rPr>
                <w:rFonts w:asciiTheme="minorHAnsi" w:hAnsiTheme="minorHAnsi" w:cstheme="minorHAnsi"/>
              </w:rPr>
            </w:pPr>
            <w:r w:rsidRPr="003774FE">
              <w:rPr>
                <w:rFonts w:asciiTheme="minorHAnsi" w:hAnsiTheme="minorHAnsi" w:cstheme="minorHAnsi"/>
              </w:rPr>
              <w:t xml:space="preserve">o Re-introducing class bubbles. </w:t>
            </w:r>
          </w:p>
          <w:p w:rsidR="003774FE" w:rsidRDefault="003774FE" w:rsidP="00B2636A">
            <w:pPr>
              <w:rPr>
                <w:rFonts w:asciiTheme="minorHAnsi" w:hAnsiTheme="minorHAnsi" w:cstheme="minorHAnsi"/>
              </w:rPr>
            </w:pPr>
            <w:r w:rsidRPr="003774FE">
              <w:rPr>
                <w:rFonts w:asciiTheme="minorHAnsi" w:hAnsiTheme="minorHAnsi" w:cstheme="minorHAnsi"/>
              </w:rPr>
              <w:t xml:space="preserve">o Reverting to class-based school lunches. </w:t>
            </w:r>
          </w:p>
          <w:p w:rsidR="003774FE" w:rsidRDefault="003774FE" w:rsidP="00B2636A">
            <w:pPr>
              <w:rPr>
                <w:rFonts w:asciiTheme="minorHAnsi" w:hAnsiTheme="minorHAnsi" w:cstheme="minorHAnsi"/>
              </w:rPr>
            </w:pPr>
            <w:r w:rsidRPr="003774FE">
              <w:rPr>
                <w:rFonts w:asciiTheme="minorHAnsi" w:hAnsiTheme="minorHAnsi" w:cstheme="minorHAnsi"/>
              </w:rPr>
              <w:t xml:space="preserve">o Limiting all non-essential visitors to school. </w:t>
            </w:r>
          </w:p>
          <w:p w:rsidR="003774FE" w:rsidRDefault="003774FE" w:rsidP="00B2636A">
            <w:pPr>
              <w:rPr>
                <w:rFonts w:asciiTheme="minorHAnsi" w:hAnsiTheme="minorHAnsi" w:cstheme="minorHAnsi"/>
              </w:rPr>
            </w:pPr>
            <w:r w:rsidRPr="003774FE">
              <w:rPr>
                <w:rFonts w:asciiTheme="minorHAnsi" w:hAnsiTheme="minorHAnsi" w:cstheme="minorHAnsi"/>
              </w:rPr>
              <w:t xml:space="preserve">o Postponing all non-essential events. </w:t>
            </w:r>
          </w:p>
          <w:p w:rsidR="003774FE" w:rsidRPr="003774FE" w:rsidRDefault="003774FE" w:rsidP="00B2636A">
            <w:pPr>
              <w:rPr>
                <w:rFonts w:asciiTheme="minorHAnsi" w:hAnsiTheme="minorHAnsi" w:cstheme="minorHAnsi"/>
              </w:rPr>
            </w:pPr>
            <w:r w:rsidRPr="003774FE">
              <w:rPr>
                <w:rFonts w:asciiTheme="minorHAnsi" w:hAnsiTheme="minorHAnsi" w:cstheme="minorHAnsi"/>
              </w:rPr>
              <w:t>o Re-introducing remote learning for individual classes for 10 school days considered, as outlined on the school website.</w:t>
            </w:r>
          </w:p>
        </w:tc>
      </w:tr>
    </w:tbl>
    <w:p w:rsidR="009E57E4" w:rsidRDefault="009E57E4" w:rsidP="00C75C84">
      <w:pPr>
        <w:jc w:val="center"/>
        <w:rPr>
          <w:rFonts w:asciiTheme="minorHAnsi" w:hAnsiTheme="minorHAnsi" w:cstheme="minorHAnsi"/>
          <w:sz w:val="32"/>
          <w:szCs w:val="32"/>
        </w:rPr>
      </w:pPr>
    </w:p>
    <w:p w:rsidR="00D70B0D" w:rsidRDefault="00D70B0D" w:rsidP="00D70B0D">
      <w:pPr>
        <w:rPr>
          <w:rFonts w:asciiTheme="minorHAnsi" w:hAnsiTheme="minorHAnsi" w:cstheme="minorHAnsi"/>
          <w:sz w:val="32"/>
          <w:szCs w:val="32"/>
        </w:rPr>
      </w:pPr>
    </w:p>
    <w:p w:rsidR="00D70B0D" w:rsidRDefault="00D70B0D" w:rsidP="00D70B0D">
      <w:pPr>
        <w:rPr>
          <w:rFonts w:asciiTheme="minorHAnsi" w:hAnsiTheme="minorHAnsi" w:cstheme="minorHAnsi"/>
          <w:sz w:val="32"/>
          <w:szCs w:val="32"/>
        </w:rPr>
      </w:pPr>
    </w:p>
    <w:p w:rsidR="00D70B0D" w:rsidRDefault="00D70B0D" w:rsidP="00D70B0D">
      <w:pPr>
        <w:rPr>
          <w:rFonts w:asciiTheme="minorHAnsi" w:hAnsiTheme="minorHAnsi" w:cstheme="minorHAnsi"/>
          <w:sz w:val="32"/>
          <w:szCs w:val="32"/>
        </w:rPr>
      </w:pPr>
    </w:p>
    <w:p w:rsidR="00D70B0D" w:rsidRDefault="00D70B0D" w:rsidP="00D70B0D">
      <w:pPr>
        <w:rPr>
          <w:rFonts w:asciiTheme="minorHAnsi" w:hAnsiTheme="minorHAnsi" w:cstheme="minorHAnsi"/>
          <w:sz w:val="32"/>
          <w:szCs w:val="32"/>
        </w:rPr>
      </w:pPr>
      <w:r>
        <w:rPr>
          <w:rFonts w:asciiTheme="minorHAnsi" w:hAnsiTheme="minorHAnsi" w:cstheme="minorHAnsi"/>
          <w:sz w:val="32"/>
          <w:szCs w:val="32"/>
        </w:rPr>
        <w:lastRenderedPageBreak/>
        <w:t>In addition to the above information….</w:t>
      </w:r>
    </w:p>
    <w:p w:rsidR="00D70B0D" w:rsidRDefault="00D70B0D" w:rsidP="00D70B0D">
      <w:pPr>
        <w:rPr>
          <w:rFonts w:asciiTheme="minorHAnsi" w:hAnsiTheme="minorHAnsi" w:cstheme="minorHAnsi"/>
          <w:sz w:val="32"/>
          <w:szCs w:val="32"/>
        </w:rPr>
      </w:pPr>
    </w:p>
    <w:p w:rsidR="00D70B0D" w:rsidRDefault="00D70B0D" w:rsidP="00D70B0D">
      <w:pPr>
        <w:rPr>
          <w:rFonts w:asciiTheme="minorHAnsi" w:hAnsiTheme="minorHAnsi" w:cstheme="minorHAnsi"/>
        </w:rPr>
      </w:pPr>
      <w:r w:rsidRPr="00D70B0D">
        <w:rPr>
          <w:rFonts w:asciiTheme="minorHAnsi" w:hAnsiTheme="minorHAnsi" w:cstheme="minorHAnsi"/>
          <w:b/>
        </w:rPr>
        <w:t>Shielding</w:t>
      </w:r>
      <w:r w:rsidRPr="00D70B0D">
        <w:rPr>
          <w:rFonts w:asciiTheme="minorHAnsi" w:hAnsiTheme="minorHAnsi" w:cstheme="minorHAnsi"/>
        </w:rPr>
        <w:t xml:space="preserve"> </w:t>
      </w:r>
    </w:p>
    <w:p w:rsidR="00A3021A" w:rsidRDefault="00D70B0D" w:rsidP="00D70B0D">
      <w:pPr>
        <w:rPr>
          <w:rFonts w:asciiTheme="minorHAnsi" w:hAnsiTheme="minorHAnsi" w:cstheme="minorHAnsi"/>
        </w:rPr>
      </w:pPr>
      <w:r w:rsidRPr="00D70B0D">
        <w:rPr>
          <w:rFonts w:asciiTheme="minorHAnsi" w:hAnsiTheme="minorHAnsi" w:cstheme="minorHAnsi"/>
        </w:rPr>
        <w:t xml:space="preserve">We will adhere to national guidance on the reintroduction of shielding, which would apply to those on the shielded patient list (SPL). We will speak to individuals required to shield about additional protective measures in school or arrangements for home working or learning. </w:t>
      </w:r>
    </w:p>
    <w:p w:rsidR="00A3021A" w:rsidRDefault="00A3021A" w:rsidP="00D70B0D">
      <w:pPr>
        <w:rPr>
          <w:rFonts w:asciiTheme="minorHAnsi" w:hAnsiTheme="minorHAnsi" w:cstheme="minorHAnsi"/>
        </w:rPr>
      </w:pPr>
    </w:p>
    <w:p w:rsidR="00A3021A" w:rsidRDefault="00D70B0D" w:rsidP="00D70B0D">
      <w:pPr>
        <w:rPr>
          <w:rFonts w:asciiTheme="minorHAnsi" w:hAnsiTheme="minorHAnsi" w:cstheme="minorHAnsi"/>
        </w:rPr>
      </w:pPr>
      <w:r w:rsidRPr="00A3021A">
        <w:rPr>
          <w:rFonts w:asciiTheme="minorHAnsi" w:hAnsiTheme="minorHAnsi" w:cstheme="minorHAnsi"/>
          <w:b/>
        </w:rPr>
        <w:t>Other measures</w:t>
      </w:r>
      <w:r w:rsidRPr="00D70B0D">
        <w:rPr>
          <w:rFonts w:asciiTheme="minorHAnsi" w:hAnsiTheme="minorHAnsi" w:cstheme="minorHAnsi"/>
        </w:rPr>
        <w:t xml:space="preserve"> </w:t>
      </w:r>
    </w:p>
    <w:p w:rsidR="00A3021A" w:rsidRDefault="00D70B0D" w:rsidP="00D70B0D">
      <w:pPr>
        <w:rPr>
          <w:rFonts w:asciiTheme="minorHAnsi" w:hAnsiTheme="minorHAnsi" w:cstheme="minorHAnsi"/>
        </w:rPr>
      </w:pPr>
      <w:r w:rsidRPr="00D70B0D">
        <w:rPr>
          <w:rFonts w:asciiTheme="minorHAnsi" w:hAnsiTheme="minorHAnsi" w:cstheme="minorHAnsi"/>
        </w:rPr>
        <w:t xml:space="preserve">If recommended, we will limit: </w:t>
      </w:r>
    </w:p>
    <w:p w:rsidR="00A3021A" w:rsidRDefault="00D70B0D" w:rsidP="00D70B0D">
      <w:pPr>
        <w:rPr>
          <w:rFonts w:asciiTheme="minorHAnsi" w:hAnsiTheme="minorHAnsi" w:cstheme="minorHAnsi"/>
        </w:rPr>
      </w:pPr>
      <w:r w:rsidRPr="00D70B0D">
        <w:rPr>
          <w:rFonts w:asciiTheme="minorHAnsi" w:hAnsiTheme="minorHAnsi" w:cstheme="minorHAnsi"/>
        </w:rPr>
        <w:t xml:space="preserve">Residential educational visits </w:t>
      </w:r>
    </w:p>
    <w:p w:rsidR="00A3021A" w:rsidRDefault="00D70B0D" w:rsidP="00D70B0D">
      <w:pPr>
        <w:rPr>
          <w:rFonts w:asciiTheme="minorHAnsi" w:hAnsiTheme="minorHAnsi" w:cstheme="minorHAnsi"/>
        </w:rPr>
      </w:pPr>
      <w:r w:rsidRPr="00D70B0D">
        <w:rPr>
          <w:rFonts w:asciiTheme="minorHAnsi" w:hAnsiTheme="minorHAnsi" w:cstheme="minorHAnsi"/>
        </w:rPr>
        <w:t xml:space="preserve">Open days </w:t>
      </w:r>
    </w:p>
    <w:p w:rsidR="00A3021A" w:rsidRDefault="00D70B0D" w:rsidP="00D70B0D">
      <w:pPr>
        <w:rPr>
          <w:rFonts w:asciiTheme="minorHAnsi" w:hAnsiTheme="minorHAnsi" w:cstheme="minorHAnsi"/>
        </w:rPr>
      </w:pPr>
      <w:r w:rsidRPr="00D70B0D">
        <w:rPr>
          <w:rFonts w:asciiTheme="minorHAnsi" w:hAnsiTheme="minorHAnsi" w:cstheme="minorHAnsi"/>
        </w:rPr>
        <w:t xml:space="preserve">Transition or taster days </w:t>
      </w:r>
    </w:p>
    <w:p w:rsidR="00A3021A" w:rsidRDefault="00D70B0D" w:rsidP="00D70B0D">
      <w:pPr>
        <w:rPr>
          <w:rFonts w:asciiTheme="minorHAnsi" w:hAnsiTheme="minorHAnsi" w:cstheme="minorHAnsi"/>
        </w:rPr>
      </w:pPr>
      <w:r w:rsidRPr="00D70B0D">
        <w:rPr>
          <w:rFonts w:asciiTheme="minorHAnsi" w:hAnsiTheme="minorHAnsi" w:cstheme="minorHAnsi"/>
        </w:rPr>
        <w:t xml:space="preserve">Parents coming into school </w:t>
      </w:r>
    </w:p>
    <w:p w:rsidR="00A3021A" w:rsidRDefault="00D70B0D" w:rsidP="00D70B0D">
      <w:pPr>
        <w:rPr>
          <w:rFonts w:asciiTheme="minorHAnsi" w:hAnsiTheme="minorHAnsi" w:cstheme="minorHAnsi"/>
        </w:rPr>
      </w:pPr>
      <w:r w:rsidRPr="00D70B0D">
        <w:rPr>
          <w:rFonts w:asciiTheme="minorHAnsi" w:hAnsiTheme="minorHAnsi" w:cstheme="minorHAnsi"/>
        </w:rPr>
        <w:t xml:space="preserve">Live performances </w:t>
      </w:r>
    </w:p>
    <w:p w:rsidR="00A3021A" w:rsidRDefault="00D70B0D" w:rsidP="00D70B0D">
      <w:pPr>
        <w:rPr>
          <w:rFonts w:asciiTheme="minorHAnsi" w:hAnsiTheme="minorHAnsi" w:cstheme="minorHAnsi"/>
        </w:rPr>
      </w:pPr>
      <w:r w:rsidRPr="00D70B0D">
        <w:rPr>
          <w:rFonts w:asciiTheme="minorHAnsi" w:hAnsiTheme="minorHAnsi" w:cstheme="minorHAnsi"/>
        </w:rPr>
        <w:t xml:space="preserve">If recommended, we will reintroduce: </w:t>
      </w:r>
    </w:p>
    <w:p w:rsidR="00A3021A" w:rsidRDefault="00D70B0D" w:rsidP="00D70B0D">
      <w:pPr>
        <w:rPr>
          <w:rFonts w:asciiTheme="minorHAnsi" w:hAnsiTheme="minorHAnsi" w:cstheme="minorHAnsi"/>
        </w:rPr>
      </w:pPr>
      <w:r w:rsidRPr="00D70B0D">
        <w:rPr>
          <w:rFonts w:asciiTheme="minorHAnsi" w:hAnsiTheme="minorHAnsi" w:cstheme="minorHAnsi"/>
        </w:rPr>
        <w:t xml:space="preserve">Bubbles, to reduce mixing between groups </w:t>
      </w:r>
    </w:p>
    <w:p w:rsidR="00A3021A" w:rsidRDefault="00D70B0D" w:rsidP="00D70B0D">
      <w:pPr>
        <w:rPr>
          <w:rFonts w:asciiTheme="minorHAnsi" w:hAnsiTheme="minorHAnsi" w:cstheme="minorHAnsi"/>
        </w:rPr>
      </w:pPr>
      <w:r w:rsidRPr="00D70B0D">
        <w:rPr>
          <w:rFonts w:asciiTheme="minorHAnsi" w:hAnsiTheme="minorHAnsi" w:cstheme="minorHAnsi"/>
        </w:rPr>
        <w:t xml:space="preserve">Face coverings in communal areas and classrooms for staff </w:t>
      </w:r>
      <w:r w:rsidR="00A3021A">
        <w:rPr>
          <w:rFonts w:asciiTheme="minorHAnsi" w:hAnsiTheme="minorHAnsi" w:cstheme="minorHAnsi"/>
        </w:rPr>
        <w:t xml:space="preserve">and visitors (unless exempt) </w:t>
      </w:r>
    </w:p>
    <w:p w:rsidR="003F6A10" w:rsidRDefault="003F6A10" w:rsidP="00D70B0D">
      <w:pPr>
        <w:rPr>
          <w:rFonts w:asciiTheme="minorHAnsi" w:hAnsiTheme="minorHAnsi" w:cstheme="minorHAnsi"/>
        </w:rPr>
      </w:pPr>
      <w:r>
        <w:rPr>
          <w:rFonts w:asciiTheme="minorHAnsi" w:hAnsiTheme="minorHAnsi" w:cstheme="minorHAnsi"/>
        </w:rPr>
        <w:t>Attendance at afterschool clubs</w:t>
      </w:r>
      <w:bookmarkStart w:id="0" w:name="_GoBack"/>
      <w:bookmarkEnd w:id="0"/>
    </w:p>
    <w:p w:rsidR="00A3021A" w:rsidRDefault="00A3021A" w:rsidP="00D70B0D">
      <w:pPr>
        <w:rPr>
          <w:rFonts w:asciiTheme="minorHAnsi" w:hAnsiTheme="minorHAnsi" w:cstheme="minorHAnsi"/>
        </w:rPr>
      </w:pPr>
    </w:p>
    <w:p w:rsidR="00A3021A" w:rsidRDefault="00D70B0D" w:rsidP="00D70B0D">
      <w:pPr>
        <w:rPr>
          <w:rFonts w:asciiTheme="minorHAnsi" w:hAnsiTheme="minorHAnsi" w:cstheme="minorHAnsi"/>
        </w:rPr>
      </w:pPr>
      <w:r w:rsidRPr="00A3021A">
        <w:rPr>
          <w:rFonts w:asciiTheme="minorHAnsi" w:hAnsiTheme="minorHAnsi" w:cstheme="minorHAnsi"/>
          <w:b/>
        </w:rPr>
        <w:t>Attendance restrictions</w:t>
      </w:r>
      <w:r w:rsidRPr="00D70B0D">
        <w:rPr>
          <w:rFonts w:asciiTheme="minorHAnsi" w:hAnsiTheme="minorHAnsi" w:cstheme="minorHAnsi"/>
        </w:rPr>
        <w:t xml:space="preserve"> </w:t>
      </w:r>
    </w:p>
    <w:p w:rsidR="00A3021A" w:rsidRDefault="00D70B0D" w:rsidP="00D70B0D">
      <w:pPr>
        <w:rPr>
          <w:rFonts w:asciiTheme="minorHAnsi" w:hAnsiTheme="minorHAnsi" w:cstheme="minorHAnsi"/>
        </w:rPr>
      </w:pPr>
      <w:r w:rsidRPr="00D70B0D">
        <w:rPr>
          <w:rFonts w:asciiTheme="minorHAnsi" w:hAnsiTheme="minorHAnsi" w:cstheme="minorHAnsi"/>
        </w:rPr>
        <w:t xml:space="preserve">Attendance restrictions will only be recommended as a last resort. </w:t>
      </w:r>
    </w:p>
    <w:p w:rsidR="00A3021A" w:rsidRDefault="00A3021A" w:rsidP="00D70B0D">
      <w:pPr>
        <w:rPr>
          <w:rFonts w:asciiTheme="minorHAnsi" w:hAnsiTheme="minorHAnsi" w:cstheme="minorHAnsi"/>
        </w:rPr>
      </w:pPr>
    </w:p>
    <w:p w:rsidR="00A3021A" w:rsidRDefault="00D70B0D" w:rsidP="00D70B0D">
      <w:pPr>
        <w:rPr>
          <w:rFonts w:asciiTheme="minorHAnsi" w:hAnsiTheme="minorHAnsi" w:cstheme="minorHAnsi"/>
        </w:rPr>
      </w:pPr>
      <w:r w:rsidRPr="00D70B0D">
        <w:rPr>
          <w:rFonts w:asciiTheme="minorHAnsi" w:hAnsiTheme="minorHAnsi" w:cstheme="minorHAnsi"/>
        </w:rPr>
        <w:t>If recommended, we will implement th</w:t>
      </w:r>
      <w:r w:rsidR="00A3021A">
        <w:rPr>
          <w:rFonts w:asciiTheme="minorHAnsi" w:hAnsiTheme="minorHAnsi" w:cstheme="minorHAnsi"/>
        </w:rPr>
        <w:t xml:space="preserve">e measures in this section. </w:t>
      </w:r>
    </w:p>
    <w:p w:rsidR="00A3021A" w:rsidRPr="00A3021A" w:rsidRDefault="00D70B0D" w:rsidP="00A3021A">
      <w:pPr>
        <w:pStyle w:val="ListParagraph"/>
        <w:numPr>
          <w:ilvl w:val="0"/>
          <w:numId w:val="3"/>
        </w:numPr>
        <w:rPr>
          <w:rFonts w:asciiTheme="minorHAnsi" w:hAnsiTheme="minorHAnsi" w:cstheme="minorHAnsi"/>
          <w:sz w:val="32"/>
          <w:szCs w:val="32"/>
        </w:rPr>
      </w:pPr>
      <w:r w:rsidRPr="00A3021A">
        <w:rPr>
          <w:rFonts w:asciiTheme="minorHAnsi" w:hAnsiTheme="minorHAnsi" w:cstheme="minorHAnsi"/>
        </w:rPr>
        <w:t xml:space="preserve">Eligibility to remain in school </w:t>
      </w:r>
      <w:proofErr w:type="gramStart"/>
      <w:r w:rsidRPr="00A3021A">
        <w:rPr>
          <w:rFonts w:asciiTheme="minorHAnsi" w:hAnsiTheme="minorHAnsi" w:cstheme="minorHAnsi"/>
        </w:rPr>
        <w:t>In</w:t>
      </w:r>
      <w:proofErr w:type="gramEnd"/>
      <w:r w:rsidRPr="00A3021A">
        <w:rPr>
          <w:rFonts w:asciiTheme="minorHAnsi" w:hAnsiTheme="minorHAnsi" w:cstheme="minorHAnsi"/>
        </w:rPr>
        <w:t xml:space="preserve"> the first instance, we will stay open for: </w:t>
      </w:r>
    </w:p>
    <w:p w:rsidR="00A3021A" w:rsidRPr="00A3021A" w:rsidRDefault="00D70B0D" w:rsidP="00A3021A">
      <w:pPr>
        <w:pStyle w:val="ListParagraph"/>
        <w:numPr>
          <w:ilvl w:val="0"/>
          <w:numId w:val="5"/>
        </w:numPr>
        <w:rPr>
          <w:rFonts w:asciiTheme="minorHAnsi" w:hAnsiTheme="minorHAnsi" w:cstheme="minorHAnsi"/>
          <w:sz w:val="32"/>
          <w:szCs w:val="32"/>
        </w:rPr>
      </w:pPr>
      <w:r w:rsidRPr="00A3021A">
        <w:rPr>
          <w:rFonts w:asciiTheme="minorHAnsi" w:hAnsiTheme="minorHAnsi" w:cstheme="minorHAnsi"/>
        </w:rPr>
        <w:t xml:space="preserve">Vulnerable pupils </w:t>
      </w:r>
    </w:p>
    <w:p w:rsidR="00A3021A" w:rsidRPr="00A3021A" w:rsidRDefault="00D70B0D" w:rsidP="00A3021A">
      <w:pPr>
        <w:pStyle w:val="ListParagraph"/>
        <w:numPr>
          <w:ilvl w:val="0"/>
          <w:numId w:val="5"/>
        </w:numPr>
        <w:rPr>
          <w:rFonts w:asciiTheme="minorHAnsi" w:hAnsiTheme="minorHAnsi" w:cstheme="minorHAnsi"/>
          <w:sz w:val="32"/>
          <w:szCs w:val="32"/>
        </w:rPr>
      </w:pPr>
      <w:r w:rsidRPr="00A3021A">
        <w:rPr>
          <w:rFonts w:asciiTheme="minorHAnsi" w:hAnsiTheme="minorHAnsi" w:cstheme="minorHAnsi"/>
        </w:rPr>
        <w:t xml:space="preserve">Children of critical workers </w:t>
      </w:r>
    </w:p>
    <w:p w:rsidR="00A3021A" w:rsidRPr="00A3021A" w:rsidRDefault="00D70B0D" w:rsidP="00A3021A">
      <w:pPr>
        <w:pStyle w:val="ListParagraph"/>
        <w:numPr>
          <w:ilvl w:val="0"/>
          <w:numId w:val="5"/>
        </w:numPr>
        <w:rPr>
          <w:rFonts w:asciiTheme="minorHAnsi" w:hAnsiTheme="minorHAnsi" w:cstheme="minorHAnsi"/>
          <w:sz w:val="32"/>
          <w:szCs w:val="32"/>
        </w:rPr>
      </w:pPr>
      <w:r w:rsidRPr="00A3021A">
        <w:rPr>
          <w:rFonts w:asciiTheme="minorHAnsi" w:hAnsiTheme="minorHAnsi" w:cstheme="minorHAnsi"/>
        </w:rPr>
        <w:t xml:space="preserve">Reception, Year 1 and Year 2 pupils </w:t>
      </w:r>
    </w:p>
    <w:p w:rsidR="00A3021A" w:rsidRPr="00A3021A" w:rsidRDefault="00D70B0D" w:rsidP="00A3021A">
      <w:pPr>
        <w:pStyle w:val="ListParagraph"/>
        <w:numPr>
          <w:ilvl w:val="0"/>
          <w:numId w:val="3"/>
        </w:numPr>
        <w:rPr>
          <w:rFonts w:asciiTheme="minorHAnsi" w:hAnsiTheme="minorHAnsi" w:cstheme="minorHAnsi"/>
          <w:sz w:val="32"/>
          <w:szCs w:val="32"/>
        </w:rPr>
      </w:pPr>
      <w:r w:rsidRPr="00A3021A">
        <w:rPr>
          <w:rFonts w:asciiTheme="minorHAnsi" w:hAnsiTheme="minorHAnsi" w:cstheme="minorHAnsi"/>
        </w:rPr>
        <w:t>If further restrictions are recommended, we will stay open for:</w:t>
      </w:r>
    </w:p>
    <w:p w:rsidR="00A3021A" w:rsidRPr="00A3021A" w:rsidRDefault="00D70B0D" w:rsidP="00A3021A">
      <w:pPr>
        <w:pStyle w:val="ListParagraph"/>
        <w:numPr>
          <w:ilvl w:val="0"/>
          <w:numId w:val="4"/>
        </w:numPr>
        <w:rPr>
          <w:rFonts w:asciiTheme="minorHAnsi" w:hAnsiTheme="minorHAnsi" w:cstheme="minorHAnsi"/>
          <w:sz w:val="32"/>
          <w:szCs w:val="32"/>
        </w:rPr>
      </w:pPr>
      <w:r w:rsidRPr="00A3021A">
        <w:rPr>
          <w:rFonts w:asciiTheme="minorHAnsi" w:hAnsiTheme="minorHAnsi" w:cstheme="minorHAnsi"/>
        </w:rPr>
        <w:t xml:space="preserve">Vulnerable pupils </w:t>
      </w:r>
    </w:p>
    <w:p w:rsidR="00A3021A" w:rsidRPr="00A3021A" w:rsidRDefault="00D70B0D" w:rsidP="00A3021A">
      <w:pPr>
        <w:pStyle w:val="ListParagraph"/>
        <w:numPr>
          <w:ilvl w:val="0"/>
          <w:numId w:val="4"/>
        </w:numPr>
        <w:rPr>
          <w:rFonts w:asciiTheme="minorHAnsi" w:hAnsiTheme="minorHAnsi" w:cstheme="minorHAnsi"/>
          <w:sz w:val="32"/>
          <w:szCs w:val="32"/>
        </w:rPr>
      </w:pPr>
      <w:r w:rsidRPr="00A3021A">
        <w:rPr>
          <w:rFonts w:asciiTheme="minorHAnsi" w:hAnsiTheme="minorHAnsi" w:cstheme="minorHAnsi"/>
        </w:rPr>
        <w:t>Children of critical workers</w:t>
      </w:r>
    </w:p>
    <w:p w:rsidR="00A3021A" w:rsidRDefault="00A3021A" w:rsidP="00A3021A">
      <w:pPr>
        <w:pStyle w:val="ListParagraph"/>
        <w:rPr>
          <w:rFonts w:asciiTheme="minorHAnsi" w:hAnsiTheme="minorHAnsi" w:cstheme="minorHAnsi"/>
        </w:rPr>
      </w:pPr>
    </w:p>
    <w:p w:rsidR="00A3021A" w:rsidRDefault="00A3021A" w:rsidP="00A3021A">
      <w:pPr>
        <w:pStyle w:val="ListParagraph"/>
        <w:rPr>
          <w:rFonts w:asciiTheme="minorHAnsi" w:hAnsiTheme="minorHAnsi" w:cstheme="minorHAnsi"/>
          <w:b/>
        </w:rPr>
      </w:pPr>
    </w:p>
    <w:p w:rsidR="00A3021A" w:rsidRDefault="00D70B0D" w:rsidP="00A3021A">
      <w:pPr>
        <w:pStyle w:val="ListParagraph"/>
        <w:rPr>
          <w:rFonts w:asciiTheme="minorHAnsi" w:hAnsiTheme="minorHAnsi" w:cstheme="minorHAnsi"/>
        </w:rPr>
      </w:pPr>
      <w:r w:rsidRPr="00A3021A">
        <w:rPr>
          <w:rFonts w:asciiTheme="minorHAnsi" w:hAnsiTheme="minorHAnsi" w:cstheme="minorHAnsi"/>
          <w:b/>
        </w:rPr>
        <w:t>Education and support for pupils at home</w:t>
      </w:r>
      <w:r w:rsidRPr="00A3021A">
        <w:rPr>
          <w:rFonts w:asciiTheme="minorHAnsi" w:hAnsiTheme="minorHAnsi" w:cstheme="minorHAnsi"/>
        </w:rPr>
        <w:t xml:space="preserve"> </w:t>
      </w:r>
    </w:p>
    <w:p w:rsidR="00A3021A" w:rsidRDefault="00D70B0D" w:rsidP="00A3021A">
      <w:pPr>
        <w:pStyle w:val="ListParagraph"/>
        <w:rPr>
          <w:rFonts w:asciiTheme="minorHAnsi" w:hAnsiTheme="minorHAnsi" w:cstheme="minorHAnsi"/>
        </w:rPr>
      </w:pPr>
      <w:r w:rsidRPr="00A3021A">
        <w:rPr>
          <w:rFonts w:asciiTheme="minorHAnsi" w:hAnsiTheme="minorHAnsi" w:cstheme="minorHAnsi"/>
        </w:rPr>
        <w:t>All other pupils will be required to stay at home and will receive remote education. We will aim to deliver remote education that meets the same quality and quantity of education that pupils would receive in school, as outlined in our [</w:t>
      </w:r>
      <w:proofErr w:type="spellStart"/>
      <w:r w:rsidR="00A3021A">
        <w:rPr>
          <w:rFonts w:asciiTheme="minorHAnsi" w:hAnsiTheme="minorHAnsi" w:cstheme="minorHAnsi"/>
        </w:rPr>
        <w:t>remotelearning</w:t>
      </w:r>
      <w:proofErr w:type="spellEnd"/>
      <w:r w:rsidR="00A3021A">
        <w:rPr>
          <w:rFonts w:asciiTheme="minorHAnsi" w:hAnsiTheme="minorHAnsi" w:cstheme="minorHAnsi"/>
        </w:rPr>
        <w:t xml:space="preserve"> plan which is found on the school website.</w:t>
      </w:r>
    </w:p>
    <w:p w:rsidR="00A3021A" w:rsidRDefault="00D70B0D" w:rsidP="00A3021A">
      <w:pPr>
        <w:pStyle w:val="ListParagraph"/>
        <w:rPr>
          <w:rFonts w:asciiTheme="minorHAnsi" w:hAnsiTheme="minorHAnsi" w:cstheme="minorHAnsi"/>
        </w:rPr>
      </w:pPr>
      <w:r w:rsidRPr="00A3021A">
        <w:rPr>
          <w:rFonts w:asciiTheme="minorHAnsi" w:hAnsiTheme="minorHAnsi" w:cstheme="minorHAnsi"/>
        </w:rPr>
        <w:t>The school will continue to</w:t>
      </w:r>
      <w:r w:rsidR="00A3021A">
        <w:rPr>
          <w:rFonts w:asciiTheme="minorHAnsi" w:hAnsiTheme="minorHAnsi" w:cstheme="minorHAnsi"/>
        </w:rPr>
        <w:t xml:space="preserve"> provide meal vouchers </w:t>
      </w:r>
      <w:r w:rsidRPr="00A3021A">
        <w:rPr>
          <w:rFonts w:asciiTheme="minorHAnsi" w:hAnsiTheme="minorHAnsi" w:cstheme="minorHAnsi"/>
        </w:rPr>
        <w:t>for pupils eligible for benefits-related free school meals while they are not attending school because of COVID-19 isolation guidelines</w:t>
      </w:r>
    </w:p>
    <w:p w:rsidR="00A3021A" w:rsidRDefault="00A3021A" w:rsidP="00A3021A">
      <w:pPr>
        <w:pStyle w:val="ListParagraph"/>
        <w:rPr>
          <w:rFonts w:asciiTheme="minorHAnsi" w:hAnsiTheme="minorHAnsi" w:cstheme="minorHAnsi"/>
        </w:rPr>
      </w:pPr>
    </w:p>
    <w:p w:rsidR="00A3021A" w:rsidRDefault="00D70B0D" w:rsidP="00A3021A">
      <w:pPr>
        <w:pStyle w:val="ListParagraph"/>
        <w:rPr>
          <w:rFonts w:asciiTheme="minorHAnsi" w:hAnsiTheme="minorHAnsi" w:cstheme="minorHAnsi"/>
        </w:rPr>
      </w:pPr>
      <w:r w:rsidRPr="00A3021A">
        <w:rPr>
          <w:rFonts w:asciiTheme="minorHAnsi" w:hAnsiTheme="minorHAnsi" w:cstheme="minorHAnsi"/>
          <w:b/>
        </w:rPr>
        <w:t>Wraparound care</w:t>
      </w:r>
      <w:r w:rsidRPr="00A3021A">
        <w:rPr>
          <w:rFonts w:asciiTheme="minorHAnsi" w:hAnsiTheme="minorHAnsi" w:cstheme="minorHAnsi"/>
        </w:rPr>
        <w:t xml:space="preserve"> </w:t>
      </w:r>
    </w:p>
    <w:p w:rsidR="00A3021A" w:rsidRDefault="00D70B0D" w:rsidP="00A3021A">
      <w:pPr>
        <w:pStyle w:val="ListParagraph"/>
        <w:rPr>
          <w:rFonts w:asciiTheme="minorHAnsi" w:hAnsiTheme="minorHAnsi" w:cstheme="minorHAnsi"/>
        </w:rPr>
      </w:pPr>
      <w:r w:rsidRPr="00A3021A">
        <w:rPr>
          <w:rFonts w:asciiTheme="minorHAnsi" w:hAnsiTheme="minorHAnsi" w:cstheme="minorHAnsi"/>
        </w:rPr>
        <w:t xml:space="preserve">We will limit access to before and after-school activities and wraparound care during term time and the summer holidays to those that need it most. We will communicate who will be eligible to attend once the restrictions are confirmed. </w:t>
      </w:r>
    </w:p>
    <w:p w:rsidR="00A3021A" w:rsidRDefault="00A3021A" w:rsidP="00A3021A">
      <w:pPr>
        <w:pStyle w:val="ListParagraph"/>
        <w:rPr>
          <w:rFonts w:asciiTheme="minorHAnsi" w:hAnsiTheme="minorHAnsi" w:cstheme="minorHAnsi"/>
        </w:rPr>
      </w:pPr>
    </w:p>
    <w:p w:rsidR="00A3021A" w:rsidRDefault="00D70B0D" w:rsidP="00A3021A">
      <w:pPr>
        <w:pStyle w:val="ListParagraph"/>
        <w:rPr>
          <w:rFonts w:asciiTheme="minorHAnsi" w:hAnsiTheme="minorHAnsi" w:cstheme="minorHAnsi"/>
        </w:rPr>
      </w:pPr>
      <w:r w:rsidRPr="00A3021A">
        <w:rPr>
          <w:rFonts w:asciiTheme="minorHAnsi" w:hAnsiTheme="minorHAnsi" w:cstheme="minorHAnsi"/>
          <w:b/>
        </w:rPr>
        <w:t xml:space="preserve">Safeguarding </w:t>
      </w:r>
    </w:p>
    <w:p w:rsidR="00D70B0D" w:rsidRPr="00A3021A" w:rsidRDefault="00D70B0D" w:rsidP="00A3021A">
      <w:pPr>
        <w:pStyle w:val="ListParagraph"/>
        <w:rPr>
          <w:rFonts w:asciiTheme="minorHAnsi" w:hAnsiTheme="minorHAnsi" w:cstheme="minorHAnsi"/>
          <w:sz w:val="32"/>
          <w:szCs w:val="32"/>
        </w:rPr>
      </w:pPr>
      <w:r w:rsidRPr="00A3021A">
        <w:rPr>
          <w:rFonts w:asciiTheme="minorHAnsi" w:hAnsiTheme="minorHAnsi" w:cstheme="minorHAnsi"/>
        </w:rPr>
        <w:t>We will review our child protection policy to make sure it reflects the local restrictions and remains effective. We will aim to have a trained DSL or deputy DSL on site wherever possible. If our DSL (or deputy) can’t be on site, they can be contacted remotely by</w:t>
      </w:r>
      <w:r w:rsidR="00A3021A">
        <w:rPr>
          <w:rFonts w:asciiTheme="minorHAnsi" w:hAnsiTheme="minorHAnsi" w:cstheme="minorHAnsi"/>
        </w:rPr>
        <w:t xml:space="preserve"> burtonagnes.head.primary@eastriing.gov.uk</w:t>
      </w:r>
    </w:p>
    <w:sectPr w:rsidR="00D70B0D" w:rsidRPr="00A3021A" w:rsidSect="003774FE">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D39"/>
    <w:multiLevelType w:val="hybridMultilevel"/>
    <w:tmpl w:val="9BC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54A17"/>
    <w:multiLevelType w:val="hybridMultilevel"/>
    <w:tmpl w:val="A1A6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709AA"/>
    <w:multiLevelType w:val="hybridMultilevel"/>
    <w:tmpl w:val="02BA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14BAD"/>
    <w:multiLevelType w:val="hybridMultilevel"/>
    <w:tmpl w:val="BC385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5363B"/>
    <w:multiLevelType w:val="hybridMultilevel"/>
    <w:tmpl w:val="4C20B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84"/>
    <w:rsid w:val="00013C00"/>
    <w:rsid w:val="000E35E3"/>
    <w:rsid w:val="003774FE"/>
    <w:rsid w:val="003F6A10"/>
    <w:rsid w:val="008A0EA7"/>
    <w:rsid w:val="009E57E4"/>
    <w:rsid w:val="00A3021A"/>
    <w:rsid w:val="00B2636A"/>
    <w:rsid w:val="00C55B20"/>
    <w:rsid w:val="00C75C84"/>
    <w:rsid w:val="00CD10BD"/>
    <w:rsid w:val="00D7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A9FD"/>
  <w15:chartTrackingRefBased/>
  <w15:docId w15:val="{D1E15870-411F-4C0D-8A52-39EB21E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Jameson</dc:creator>
  <cp:keywords/>
  <dc:description/>
  <cp:lastModifiedBy>Helen Jameson</cp:lastModifiedBy>
  <cp:revision>3</cp:revision>
  <dcterms:created xsi:type="dcterms:W3CDTF">2021-10-06T10:21:00Z</dcterms:created>
  <dcterms:modified xsi:type="dcterms:W3CDTF">2021-10-06T10:23:00Z</dcterms:modified>
</cp:coreProperties>
</file>