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4711" w:type="dxa"/>
        <w:tblLook w:val="04A0" w:firstRow="1" w:lastRow="0" w:firstColumn="1" w:lastColumn="0" w:noHBand="0" w:noVBand="1"/>
      </w:tblPr>
      <w:tblGrid>
        <w:gridCol w:w="2101"/>
        <w:gridCol w:w="2101"/>
        <w:gridCol w:w="2101"/>
        <w:gridCol w:w="2102"/>
        <w:gridCol w:w="2102"/>
        <w:gridCol w:w="2102"/>
        <w:gridCol w:w="2102"/>
      </w:tblGrid>
      <w:tr w:rsidR="007D7947" w:rsidTr="00AF070E">
        <w:trPr>
          <w:trHeight w:val="699"/>
        </w:trPr>
        <w:tc>
          <w:tcPr>
            <w:tcW w:w="2101" w:type="dxa"/>
          </w:tcPr>
          <w:p w:rsidR="007D7947" w:rsidRPr="00DA3AEE" w:rsidRDefault="007D7947" w:rsidP="00AF070E">
            <w:pPr>
              <w:rPr>
                <w:rFonts w:ascii="Twinkl" w:hAnsi="Twinkl"/>
              </w:rPr>
            </w:pPr>
            <w:r>
              <w:rPr>
                <w:rFonts w:ascii="Twinkl" w:hAnsi="Twinkl"/>
              </w:rPr>
              <w:t>English</w:t>
            </w:r>
          </w:p>
        </w:tc>
        <w:tc>
          <w:tcPr>
            <w:tcW w:w="4202" w:type="dxa"/>
            <w:gridSpan w:val="2"/>
          </w:tcPr>
          <w:p w:rsidR="007D7947" w:rsidRDefault="007D7947" w:rsidP="00AF070E">
            <w:pPr>
              <w:rPr>
                <w:rFonts w:ascii="Twinkl" w:hAnsi="Twinkl"/>
              </w:rPr>
            </w:pPr>
            <w:r>
              <w:rPr>
                <w:rFonts w:ascii="Twinkl" w:hAnsi="Twinkl"/>
              </w:rPr>
              <w:t>Burton Agnes Primary School</w:t>
            </w:r>
          </w:p>
          <w:p w:rsidR="007D7947" w:rsidRPr="00DA3AEE" w:rsidRDefault="007D7947" w:rsidP="00AF070E">
            <w:pPr>
              <w:rPr>
                <w:rFonts w:ascii="Twinkl" w:hAnsi="Twinkl"/>
              </w:rPr>
            </w:pPr>
            <w:r>
              <w:rPr>
                <w:rFonts w:ascii="Twinkl" w:hAnsi="Twinkl"/>
              </w:rPr>
              <w:t>Long term plan- Cycle A</w:t>
            </w:r>
          </w:p>
        </w:tc>
        <w:tc>
          <w:tcPr>
            <w:tcW w:w="4204" w:type="dxa"/>
            <w:gridSpan w:val="2"/>
          </w:tcPr>
          <w:p w:rsidR="007D7947" w:rsidRPr="00DA3AEE" w:rsidRDefault="007D7947" w:rsidP="00AF070E">
            <w:pPr>
              <w:rPr>
                <w:rFonts w:ascii="Twinkl" w:hAnsi="Twinkl"/>
              </w:rPr>
            </w:pPr>
            <w:r>
              <w:rPr>
                <w:rFonts w:ascii="Twinkl" w:hAnsi="Twinkl"/>
              </w:rPr>
              <w:t>Year Group: Year 5/6</w:t>
            </w:r>
          </w:p>
        </w:tc>
        <w:tc>
          <w:tcPr>
            <w:tcW w:w="4204" w:type="dxa"/>
            <w:gridSpan w:val="2"/>
          </w:tcPr>
          <w:p w:rsidR="007D7947" w:rsidRPr="00DA3AEE" w:rsidRDefault="007D7947" w:rsidP="00AF070E">
            <w:pPr>
              <w:rPr>
                <w:rFonts w:ascii="Twinkl" w:hAnsi="Twinkl"/>
              </w:rPr>
            </w:pPr>
            <w:r>
              <w:rPr>
                <w:rFonts w:ascii="Twinkl" w:hAnsi="Twinkl"/>
              </w:rPr>
              <w:t>Class teacher: Mrs Kemp</w:t>
            </w:r>
          </w:p>
        </w:tc>
      </w:tr>
      <w:tr w:rsidR="007D7947" w:rsidTr="00AF070E">
        <w:trPr>
          <w:trHeight w:val="695"/>
        </w:trPr>
        <w:tc>
          <w:tcPr>
            <w:tcW w:w="2101" w:type="dxa"/>
          </w:tcPr>
          <w:p w:rsidR="007D7947" w:rsidRPr="00DA3AEE" w:rsidRDefault="007D7947" w:rsidP="00AF070E">
            <w:pPr>
              <w:jc w:val="center"/>
              <w:rPr>
                <w:rFonts w:ascii="Twinkl" w:hAnsi="Twinkl"/>
              </w:rPr>
            </w:pPr>
          </w:p>
        </w:tc>
        <w:tc>
          <w:tcPr>
            <w:tcW w:w="2101" w:type="dxa"/>
            <w:shd w:val="clear" w:color="auto" w:fill="92D050"/>
          </w:tcPr>
          <w:p w:rsidR="007D7947" w:rsidRPr="00DA3AEE" w:rsidRDefault="007D7947" w:rsidP="00AF070E">
            <w:pPr>
              <w:jc w:val="center"/>
              <w:rPr>
                <w:rFonts w:ascii="Twinkl" w:hAnsi="Twinkl"/>
              </w:rPr>
            </w:pPr>
            <w:r w:rsidRPr="00DA3AEE">
              <w:rPr>
                <w:rFonts w:ascii="Twinkl" w:hAnsi="Twinkl"/>
              </w:rPr>
              <w:t>Autumn 1</w:t>
            </w:r>
          </w:p>
        </w:tc>
        <w:tc>
          <w:tcPr>
            <w:tcW w:w="2101" w:type="dxa"/>
            <w:shd w:val="clear" w:color="auto" w:fill="92D050"/>
          </w:tcPr>
          <w:p w:rsidR="007D7947" w:rsidRPr="00DA3AEE" w:rsidRDefault="007D7947" w:rsidP="00AF070E">
            <w:pPr>
              <w:jc w:val="center"/>
              <w:rPr>
                <w:rFonts w:ascii="Twinkl" w:hAnsi="Twinkl"/>
              </w:rPr>
            </w:pPr>
            <w:r w:rsidRPr="00DA3AEE">
              <w:rPr>
                <w:rFonts w:ascii="Twinkl" w:hAnsi="Twinkl"/>
              </w:rPr>
              <w:t>Autumn 2</w:t>
            </w:r>
          </w:p>
        </w:tc>
        <w:tc>
          <w:tcPr>
            <w:tcW w:w="2102" w:type="dxa"/>
            <w:shd w:val="clear" w:color="auto" w:fill="FFFF00"/>
          </w:tcPr>
          <w:p w:rsidR="007D7947" w:rsidRPr="00DA3AEE" w:rsidRDefault="007D7947" w:rsidP="00AF070E">
            <w:pPr>
              <w:jc w:val="center"/>
              <w:rPr>
                <w:rFonts w:ascii="Twinkl" w:hAnsi="Twinkl"/>
              </w:rPr>
            </w:pPr>
            <w:r w:rsidRPr="00DA3AEE">
              <w:rPr>
                <w:rFonts w:ascii="Twinkl" w:hAnsi="Twinkl"/>
              </w:rPr>
              <w:t>Spring 1</w:t>
            </w:r>
          </w:p>
        </w:tc>
        <w:tc>
          <w:tcPr>
            <w:tcW w:w="2102" w:type="dxa"/>
            <w:shd w:val="clear" w:color="auto" w:fill="FFFF00"/>
          </w:tcPr>
          <w:p w:rsidR="007D7947" w:rsidRPr="00DA3AEE" w:rsidRDefault="007D7947" w:rsidP="00AF070E">
            <w:pPr>
              <w:jc w:val="center"/>
              <w:rPr>
                <w:rFonts w:ascii="Twinkl" w:hAnsi="Twinkl"/>
              </w:rPr>
            </w:pPr>
            <w:r w:rsidRPr="00DA3AEE">
              <w:rPr>
                <w:rFonts w:ascii="Twinkl" w:hAnsi="Twinkl"/>
              </w:rPr>
              <w:t>Spring 2</w:t>
            </w:r>
          </w:p>
        </w:tc>
        <w:tc>
          <w:tcPr>
            <w:tcW w:w="2102" w:type="dxa"/>
            <w:shd w:val="clear" w:color="auto" w:fill="FF0000"/>
          </w:tcPr>
          <w:p w:rsidR="007D7947" w:rsidRPr="00DA3AEE" w:rsidRDefault="007D7947" w:rsidP="00AF070E">
            <w:pPr>
              <w:jc w:val="center"/>
              <w:rPr>
                <w:rFonts w:ascii="Twinkl" w:hAnsi="Twinkl"/>
              </w:rPr>
            </w:pPr>
            <w:r w:rsidRPr="00DA3AEE">
              <w:rPr>
                <w:rFonts w:ascii="Twinkl" w:hAnsi="Twinkl"/>
              </w:rPr>
              <w:t>Summer 1</w:t>
            </w:r>
          </w:p>
        </w:tc>
        <w:tc>
          <w:tcPr>
            <w:tcW w:w="2102" w:type="dxa"/>
            <w:shd w:val="clear" w:color="auto" w:fill="FF0000"/>
          </w:tcPr>
          <w:p w:rsidR="007D7947" w:rsidRPr="00DA3AEE" w:rsidRDefault="007D7947" w:rsidP="00AF070E">
            <w:pPr>
              <w:jc w:val="center"/>
              <w:rPr>
                <w:rFonts w:ascii="Twinkl" w:hAnsi="Twinkl"/>
              </w:rPr>
            </w:pPr>
            <w:r w:rsidRPr="00DA3AEE">
              <w:rPr>
                <w:rFonts w:ascii="Twinkl" w:hAnsi="Twinkl"/>
              </w:rPr>
              <w:t>Summer 2</w:t>
            </w:r>
          </w:p>
        </w:tc>
      </w:tr>
      <w:tr w:rsidR="007D7947" w:rsidTr="00BF017F">
        <w:trPr>
          <w:trHeight w:val="847"/>
        </w:trPr>
        <w:tc>
          <w:tcPr>
            <w:tcW w:w="2101" w:type="dxa"/>
          </w:tcPr>
          <w:p w:rsidR="007D7947" w:rsidRPr="00DA3AEE" w:rsidRDefault="007D7947" w:rsidP="00AF070E">
            <w:pPr>
              <w:jc w:val="center"/>
              <w:rPr>
                <w:rFonts w:ascii="Twinkl" w:hAnsi="Twinkl"/>
              </w:rPr>
            </w:pPr>
            <w:r w:rsidRPr="00DA3AEE">
              <w:rPr>
                <w:rFonts w:ascii="Twinkl" w:hAnsi="Twinkl"/>
              </w:rPr>
              <w:t>Core texts</w:t>
            </w:r>
            <w:r>
              <w:rPr>
                <w:rFonts w:ascii="Twinkl" w:hAnsi="Twinkl"/>
              </w:rPr>
              <w:t>/Hook</w:t>
            </w:r>
          </w:p>
        </w:tc>
        <w:tc>
          <w:tcPr>
            <w:tcW w:w="2101" w:type="dxa"/>
          </w:tcPr>
          <w:p w:rsidR="007D7947" w:rsidRPr="00DA3AEE" w:rsidRDefault="007D7947" w:rsidP="00AF070E">
            <w:pPr>
              <w:jc w:val="center"/>
              <w:rPr>
                <w:rFonts w:ascii="Twinkl" w:hAnsi="Twinkl"/>
              </w:rPr>
            </w:pPr>
            <w:r>
              <w:rPr>
                <w:rFonts w:ascii="Twinkl" w:hAnsi="Twinkl"/>
              </w:rPr>
              <w:t xml:space="preserve">Secrets of a </w:t>
            </w:r>
            <w:proofErr w:type="spellStart"/>
            <w:r>
              <w:rPr>
                <w:rFonts w:ascii="Twinkl" w:hAnsi="Twinkl"/>
              </w:rPr>
              <w:t>sunking</w:t>
            </w:r>
            <w:proofErr w:type="spellEnd"/>
          </w:p>
        </w:tc>
        <w:tc>
          <w:tcPr>
            <w:tcW w:w="2101" w:type="dxa"/>
          </w:tcPr>
          <w:p w:rsidR="007D7947" w:rsidRPr="00DA3AEE" w:rsidRDefault="007D7947" w:rsidP="00AF070E">
            <w:pPr>
              <w:jc w:val="center"/>
              <w:rPr>
                <w:rFonts w:ascii="Twinkl" w:hAnsi="Twinkl"/>
              </w:rPr>
            </w:pPr>
            <w:r>
              <w:rPr>
                <w:rFonts w:ascii="Twinkl" w:hAnsi="Twinkl"/>
              </w:rPr>
              <w:t>Biography- David Attenborough</w:t>
            </w:r>
          </w:p>
        </w:tc>
        <w:tc>
          <w:tcPr>
            <w:tcW w:w="2102" w:type="dxa"/>
          </w:tcPr>
          <w:p w:rsidR="007D7947" w:rsidRPr="00DA3AEE" w:rsidRDefault="007D7947" w:rsidP="00AF070E">
            <w:pPr>
              <w:jc w:val="center"/>
              <w:rPr>
                <w:rFonts w:ascii="Twinkl" w:hAnsi="Twinkl"/>
              </w:rPr>
            </w:pPr>
            <w:r>
              <w:rPr>
                <w:rFonts w:ascii="Twinkl" w:hAnsi="Twinkl"/>
              </w:rPr>
              <w:t>Cosmic</w:t>
            </w:r>
          </w:p>
        </w:tc>
        <w:tc>
          <w:tcPr>
            <w:tcW w:w="2102" w:type="dxa"/>
          </w:tcPr>
          <w:p w:rsidR="007D7947" w:rsidRPr="00DA3AEE" w:rsidRDefault="007D7947" w:rsidP="00AF070E">
            <w:pPr>
              <w:jc w:val="center"/>
              <w:rPr>
                <w:rFonts w:ascii="Twinkl" w:hAnsi="Twinkl"/>
              </w:rPr>
            </w:pPr>
            <w:r>
              <w:rPr>
                <w:rFonts w:ascii="Twinkl" w:hAnsi="Twinkl"/>
              </w:rPr>
              <w:t>Should screen use be limited?</w:t>
            </w:r>
          </w:p>
        </w:tc>
        <w:tc>
          <w:tcPr>
            <w:tcW w:w="2102" w:type="dxa"/>
          </w:tcPr>
          <w:p w:rsidR="007D7947" w:rsidRPr="00DA3AEE" w:rsidRDefault="007D7947" w:rsidP="00AF070E">
            <w:pPr>
              <w:jc w:val="center"/>
              <w:rPr>
                <w:rFonts w:ascii="Twinkl" w:hAnsi="Twinkl"/>
              </w:rPr>
            </w:pPr>
            <w:r>
              <w:rPr>
                <w:rFonts w:ascii="Twinkl" w:hAnsi="Twinkl"/>
              </w:rPr>
              <w:t>Greek myths</w:t>
            </w:r>
          </w:p>
        </w:tc>
        <w:tc>
          <w:tcPr>
            <w:tcW w:w="2102" w:type="dxa"/>
          </w:tcPr>
          <w:p w:rsidR="007D7947" w:rsidRPr="00DA3AEE" w:rsidRDefault="007D7947" w:rsidP="00AF070E">
            <w:pPr>
              <w:jc w:val="center"/>
              <w:rPr>
                <w:rFonts w:ascii="Twinkl" w:hAnsi="Twinkl"/>
              </w:rPr>
            </w:pPr>
            <w:r>
              <w:rPr>
                <w:rFonts w:ascii="Twinkl" w:hAnsi="Twinkl"/>
              </w:rPr>
              <w:t>Should beavers be released into the wild?</w:t>
            </w:r>
          </w:p>
        </w:tc>
      </w:tr>
      <w:tr w:rsidR="007D7947" w:rsidTr="00AF070E">
        <w:trPr>
          <w:trHeight w:val="981"/>
        </w:trPr>
        <w:tc>
          <w:tcPr>
            <w:tcW w:w="2101" w:type="dxa"/>
          </w:tcPr>
          <w:p w:rsidR="007D7947" w:rsidRPr="00DA3AEE" w:rsidRDefault="007D7947" w:rsidP="00AF070E">
            <w:pPr>
              <w:jc w:val="center"/>
              <w:rPr>
                <w:rFonts w:ascii="Twinkl" w:hAnsi="Twinkl"/>
              </w:rPr>
            </w:pPr>
            <w:r w:rsidRPr="00DA3AEE">
              <w:rPr>
                <w:rFonts w:ascii="Twinkl" w:hAnsi="Twinkl"/>
              </w:rPr>
              <w:t>Core poems</w:t>
            </w:r>
          </w:p>
        </w:tc>
        <w:tc>
          <w:tcPr>
            <w:tcW w:w="2101" w:type="dxa"/>
          </w:tcPr>
          <w:p w:rsidR="007D7947" w:rsidRPr="00DA3AEE" w:rsidRDefault="007D7947" w:rsidP="00AF070E">
            <w:pPr>
              <w:jc w:val="center"/>
              <w:rPr>
                <w:rFonts w:ascii="Twinkl" w:hAnsi="Twinkl"/>
              </w:rPr>
            </w:pPr>
          </w:p>
        </w:tc>
        <w:tc>
          <w:tcPr>
            <w:tcW w:w="2101" w:type="dxa"/>
          </w:tcPr>
          <w:p w:rsidR="007D7947" w:rsidRDefault="007D7947" w:rsidP="00AF070E">
            <w:pPr>
              <w:jc w:val="center"/>
              <w:rPr>
                <w:rFonts w:ascii="Twinkl" w:hAnsi="Twinkl"/>
              </w:rPr>
            </w:pPr>
            <w:r>
              <w:rPr>
                <w:rFonts w:ascii="Twinkl" w:hAnsi="Twinkl"/>
              </w:rPr>
              <w:t>Malfeasances poetry</w:t>
            </w:r>
          </w:p>
          <w:p w:rsidR="007D7947" w:rsidRPr="00DA3AEE" w:rsidRDefault="007D7947" w:rsidP="00AF070E">
            <w:pPr>
              <w:jc w:val="center"/>
              <w:rPr>
                <w:rFonts w:ascii="Twinkl" w:hAnsi="Twinkl"/>
              </w:rPr>
            </w:pPr>
            <w:r>
              <w:rPr>
                <w:rFonts w:ascii="Twinkl" w:hAnsi="Twinkl"/>
              </w:rPr>
              <w:t xml:space="preserve">Jane </w:t>
            </w:r>
            <w:proofErr w:type="spellStart"/>
            <w:r>
              <w:rPr>
                <w:rFonts w:ascii="Twinkl" w:hAnsi="Twinkl"/>
              </w:rPr>
              <w:t>Considine</w:t>
            </w:r>
            <w:proofErr w:type="spellEnd"/>
          </w:p>
        </w:tc>
        <w:tc>
          <w:tcPr>
            <w:tcW w:w="2102" w:type="dxa"/>
          </w:tcPr>
          <w:p w:rsidR="007D7947" w:rsidRPr="00DA3AEE" w:rsidRDefault="007D7947" w:rsidP="00AF070E">
            <w:pPr>
              <w:jc w:val="center"/>
              <w:rPr>
                <w:rFonts w:ascii="Twinkl" w:hAnsi="Twinkl"/>
              </w:rPr>
            </w:pPr>
          </w:p>
        </w:tc>
        <w:tc>
          <w:tcPr>
            <w:tcW w:w="2102" w:type="dxa"/>
          </w:tcPr>
          <w:p w:rsidR="007D7947" w:rsidRPr="00DA3AEE" w:rsidRDefault="007D7947" w:rsidP="00AF070E">
            <w:pPr>
              <w:jc w:val="center"/>
              <w:rPr>
                <w:rFonts w:ascii="Twinkl" w:hAnsi="Twinkl"/>
              </w:rPr>
            </w:pPr>
            <w:r>
              <w:rPr>
                <w:rFonts w:ascii="Twinkl" w:hAnsi="Twinkl"/>
              </w:rPr>
              <w:t>The most dangerous animal in the world</w:t>
            </w:r>
          </w:p>
        </w:tc>
        <w:tc>
          <w:tcPr>
            <w:tcW w:w="2102" w:type="dxa"/>
          </w:tcPr>
          <w:p w:rsidR="007D7947" w:rsidRPr="00DA3AEE" w:rsidRDefault="007D7947" w:rsidP="00AF070E">
            <w:pPr>
              <w:jc w:val="center"/>
              <w:rPr>
                <w:rFonts w:ascii="Twinkl" w:hAnsi="Twinkl"/>
              </w:rPr>
            </w:pPr>
          </w:p>
        </w:tc>
        <w:tc>
          <w:tcPr>
            <w:tcW w:w="2102" w:type="dxa"/>
          </w:tcPr>
          <w:p w:rsidR="007D7947" w:rsidRDefault="007D7947" w:rsidP="00AF070E">
            <w:pPr>
              <w:jc w:val="center"/>
              <w:rPr>
                <w:rFonts w:ascii="Twinkl" w:hAnsi="Twinkl"/>
              </w:rPr>
            </w:pPr>
            <w:r>
              <w:rPr>
                <w:rFonts w:ascii="Twinkl" w:hAnsi="Twinkl"/>
              </w:rPr>
              <w:t>Thinkers Rap</w:t>
            </w:r>
          </w:p>
          <w:p w:rsidR="007D7947" w:rsidRPr="00DA3AEE" w:rsidRDefault="007D7947" w:rsidP="00AF070E">
            <w:pPr>
              <w:jc w:val="center"/>
              <w:rPr>
                <w:rFonts w:ascii="Twinkl" w:hAnsi="Twinkl"/>
              </w:rPr>
            </w:pPr>
            <w:r>
              <w:rPr>
                <w:rFonts w:ascii="Twinkl" w:hAnsi="Twinkl"/>
              </w:rPr>
              <w:t xml:space="preserve">Jane </w:t>
            </w:r>
            <w:proofErr w:type="spellStart"/>
            <w:r>
              <w:rPr>
                <w:rFonts w:ascii="Twinkl" w:hAnsi="Twinkl"/>
              </w:rPr>
              <w:t>Considine</w:t>
            </w:r>
            <w:proofErr w:type="spellEnd"/>
          </w:p>
        </w:tc>
      </w:tr>
      <w:tr w:rsidR="007D7947" w:rsidTr="00AF070E">
        <w:trPr>
          <w:trHeight w:val="1547"/>
        </w:trPr>
        <w:tc>
          <w:tcPr>
            <w:tcW w:w="2101" w:type="dxa"/>
          </w:tcPr>
          <w:p w:rsidR="007D7947" w:rsidRPr="00DA3AEE" w:rsidRDefault="007D7947" w:rsidP="00AF070E">
            <w:pPr>
              <w:jc w:val="center"/>
              <w:rPr>
                <w:rFonts w:ascii="Twinkl" w:hAnsi="Twinkl"/>
              </w:rPr>
            </w:pPr>
            <w:r w:rsidRPr="00DA3AEE">
              <w:rPr>
                <w:rFonts w:ascii="Twinkl" w:hAnsi="Twinkl"/>
              </w:rPr>
              <w:t>English writing</w:t>
            </w:r>
          </w:p>
        </w:tc>
        <w:tc>
          <w:tcPr>
            <w:tcW w:w="4202" w:type="dxa"/>
            <w:gridSpan w:val="2"/>
          </w:tcPr>
          <w:p w:rsidR="007D7947" w:rsidRDefault="007D7947" w:rsidP="00AF070E">
            <w:pPr>
              <w:rPr>
                <w:rFonts w:ascii="Twinkl" w:hAnsi="Twinkl"/>
              </w:rPr>
            </w:pPr>
            <w:r>
              <w:rPr>
                <w:rFonts w:ascii="Twinkl" w:hAnsi="Twinkl"/>
              </w:rPr>
              <w:t>Writing to entertain: narrative- historical fiction</w:t>
            </w:r>
          </w:p>
          <w:p w:rsidR="007D7947" w:rsidRPr="00DA3AEE" w:rsidRDefault="007D7947" w:rsidP="00AF070E">
            <w:pPr>
              <w:rPr>
                <w:rFonts w:ascii="Twinkl" w:hAnsi="Twinkl"/>
              </w:rPr>
            </w:pPr>
          </w:p>
          <w:p w:rsidR="007D7947" w:rsidRPr="00DA3AEE" w:rsidRDefault="007D7947" w:rsidP="00AF070E">
            <w:pPr>
              <w:rPr>
                <w:rFonts w:ascii="Twinkl" w:hAnsi="Twinkl"/>
              </w:rPr>
            </w:pPr>
            <w:r>
              <w:rPr>
                <w:rFonts w:ascii="Twinkl" w:hAnsi="Twinkl"/>
              </w:rPr>
              <w:t xml:space="preserve">Writing to inform: Biography- </w:t>
            </w:r>
          </w:p>
        </w:tc>
        <w:tc>
          <w:tcPr>
            <w:tcW w:w="4204" w:type="dxa"/>
            <w:gridSpan w:val="2"/>
          </w:tcPr>
          <w:p w:rsidR="007D7947" w:rsidRDefault="007D7947" w:rsidP="00AF070E">
            <w:pPr>
              <w:rPr>
                <w:rFonts w:ascii="Twinkl" w:hAnsi="Twinkl"/>
              </w:rPr>
            </w:pPr>
            <w:r>
              <w:rPr>
                <w:rFonts w:ascii="Twinkl" w:hAnsi="Twinkl"/>
              </w:rPr>
              <w:t>Writing to entertain: narrative- adventure</w:t>
            </w:r>
          </w:p>
          <w:p w:rsidR="007D7947" w:rsidRDefault="007D7947" w:rsidP="00AF070E">
            <w:pPr>
              <w:rPr>
                <w:rFonts w:ascii="Twinkl" w:hAnsi="Twinkl"/>
              </w:rPr>
            </w:pPr>
          </w:p>
          <w:p w:rsidR="007D7947" w:rsidRPr="00DA3AEE" w:rsidRDefault="007D7947" w:rsidP="00AF070E">
            <w:pPr>
              <w:rPr>
                <w:rFonts w:ascii="Twinkl" w:hAnsi="Twinkl"/>
              </w:rPr>
            </w:pPr>
            <w:r>
              <w:rPr>
                <w:rFonts w:ascii="Twinkl" w:hAnsi="Twinkl"/>
              </w:rPr>
              <w:t>Writing to inform: Balanced argument</w:t>
            </w:r>
          </w:p>
        </w:tc>
        <w:tc>
          <w:tcPr>
            <w:tcW w:w="4204" w:type="dxa"/>
            <w:gridSpan w:val="2"/>
          </w:tcPr>
          <w:p w:rsidR="007D7947" w:rsidRDefault="007D7947" w:rsidP="00AF070E">
            <w:pPr>
              <w:rPr>
                <w:rFonts w:ascii="Twinkl" w:hAnsi="Twinkl"/>
              </w:rPr>
            </w:pPr>
            <w:r>
              <w:rPr>
                <w:rFonts w:ascii="Twinkl" w:hAnsi="Twinkl"/>
              </w:rPr>
              <w:t>Writing to entertain: narrative myth</w:t>
            </w:r>
          </w:p>
          <w:p w:rsidR="007D7947" w:rsidRDefault="007D7947" w:rsidP="00AF070E">
            <w:pPr>
              <w:rPr>
                <w:rFonts w:ascii="Twinkl" w:hAnsi="Twinkl"/>
              </w:rPr>
            </w:pPr>
          </w:p>
          <w:p w:rsidR="007D7947" w:rsidRPr="00DA3AEE" w:rsidRDefault="007D7947" w:rsidP="00AF070E">
            <w:pPr>
              <w:rPr>
                <w:rFonts w:ascii="Twinkl" w:hAnsi="Twinkl"/>
              </w:rPr>
            </w:pPr>
            <w:r>
              <w:rPr>
                <w:rFonts w:ascii="Twinkl" w:hAnsi="Twinkl"/>
              </w:rPr>
              <w:t>Writing to inform: Persuasive writing</w:t>
            </w:r>
          </w:p>
        </w:tc>
      </w:tr>
      <w:tr w:rsidR="007D7947" w:rsidTr="00AF070E">
        <w:trPr>
          <w:trHeight w:val="409"/>
        </w:trPr>
        <w:tc>
          <w:tcPr>
            <w:tcW w:w="2101" w:type="dxa"/>
          </w:tcPr>
          <w:p w:rsidR="007D7947" w:rsidRPr="00DA3AEE" w:rsidRDefault="007D7947" w:rsidP="00AF070E">
            <w:pPr>
              <w:jc w:val="center"/>
              <w:rPr>
                <w:rFonts w:ascii="Twinkl" w:hAnsi="Twinkl"/>
              </w:rPr>
            </w:pPr>
            <w:r w:rsidRPr="00DA3AEE">
              <w:rPr>
                <w:rFonts w:ascii="Twinkl" w:hAnsi="Twinkl"/>
              </w:rPr>
              <w:t>Spelling</w:t>
            </w:r>
          </w:p>
        </w:tc>
        <w:tc>
          <w:tcPr>
            <w:tcW w:w="2101" w:type="dxa"/>
          </w:tcPr>
          <w:p w:rsidR="007D7947" w:rsidRPr="00DA3AEE" w:rsidRDefault="00C912CD" w:rsidP="00AF070E">
            <w:pPr>
              <w:jc w:val="center"/>
              <w:rPr>
                <w:rFonts w:ascii="Twinkl" w:hAnsi="Twinkl"/>
              </w:rPr>
            </w:pPr>
            <w:r>
              <w:rPr>
                <w:rFonts w:ascii="Twinkl" w:hAnsi="Twinkl"/>
              </w:rPr>
              <w:t>Spelling shed</w:t>
            </w:r>
          </w:p>
        </w:tc>
        <w:tc>
          <w:tcPr>
            <w:tcW w:w="2101" w:type="dxa"/>
          </w:tcPr>
          <w:p w:rsidR="007D7947" w:rsidRPr="00DA3AEE" w:rsidRDefault="00C912CD" w:rsidP="00AF070E">
            <w:pPr>
              <w:jc w:val="center"/>
              <w:rPr>
                <w:rFonts w:ascii="Twinkl" w:hAnsi="Twinkl"/>
              </w:rPr>
            </w:pPr>
            <w:r>
              <w:rPr>
                <w:rFonts w:ascii="Twinkl" w:hAnsi="Twinkl"/>
              </w:rPr>
              <w:t>Spelling shed</w:t>
            </w:r>
          </w:p>
        </w:tc>
        <w:tc>
          <w:tcPr>
            <w:tcW w:w="2102" w:type="dxa"/>
          </w:tcPr>
          <w:p w:rsidR="007D7947" w:rsidRPr="00DA3AEE" w:rsidRDefault="00C912CD" w:rsidP="00AF070E">
            <w:pPr>
              <w:jc w:val="center"/>
              <w:rPr>
                <w:rFonts w:ascii="Twinkl" w:hAnsi="Twinkl"/>
              </w:rPr>
            </w:pPr>
            <w:r>
              <w:rPr>
                <w:rFonts w:ascii="Twinkl" w:hAnsi="Twinkl"/>
              </w:rPr>
              <w:t>Spelling shed</w:t>
            </w:r>
          </w:p>
        </w:tc>
        <w:tc>
          <w:tcPr>
            <w:tcW w:w="2102" w:type="dxa"/>
          </w:tcPr>
          <w:p w:rsidR="007D7947" w:rsidRPr="00DA3AEE" w:rsidRDefault="00C912CD" w:rsidP="00AF070E">
            <w:pPr>
              <w:jc w:val="center"/>
              <w:rPr>
                <w:rFonts w:ascii="Twinkl" w:hAnsi="Twinkl"/>
              </w:rPr>
            </w:pPr>
            <w:r>
              <w:rPr>
                <w:rFonts w:ascii="Twinkl" w:hAnsi="Twinkl"/>
              </w:rPr>
              <w:t>Spelling shed</w:t>
            </w:r>
          </w:p>
        </w:tc>
        <w:tc>
          <w:tcPr>
            <w:tcW w:w="2102" w:type="dxa"/>
          </w:tcPr>
          <w:p w:rsidR="007D7947" w:rsidRPr="00DA3AEE" w:rsidRDefault="00C912CD" w:rsidP="00AF070E">
            <w:pPr>
              <w:jc w:val="center"/>
              <w:rPr>
                <w:rFonts w:ascii="Twinkl" w:hAnsi="Twinkl"/>
              </w:rPr>
            </w:pPr>
            <w:r>
              <w:rPr>
                <w:rFonts w:ascii="Twinkl" w:hAnsi="Twinkl"/>
              </w:rPr>
              <w:t>Spelling shed</w:t>
            </w:r>
          </w:p>
        </w:tc>
        <w:tc>
          <w:tcPr>
            <w:tcW w:w="2102" w:type="dxa"/>
          </w:tcPr>
          <w:p w:rsidR="007D7947" w:rsidRPr="00DA3AEE" w:rsidRDefault="00C912CD" w:rsidP="00AF070E">
            <w:pPr>
              <w:jc w:val="center"/>
              <w:rPr>
                <w:rFonts w:ascii="Twinkl" w:hAnsi="Twinkl"/>
              </w:rPr>
            </w:pPr>
            <w:r>
              <w:rPr>
                <w:rFonts w:ascii="Twinkl" w:hAnsi="Twinkl"/>
              </w:rPr>
              <w:t>Spelling shed</w:t>
            </w:r>
          </w:p>
        </w:tc>
      </w:tr>
      <w:tr w:rsidR="005E480D" w:rsidTr="006C127C">
        <w:trPr>
          <w:trHeight w:val="409"/>
        </w:trPr>
        <w:tc>
          <w:tcPr>
            <w:tcW w:w="2101" w:type="dxa"/>
          </w:tcPr>
          <w:p w:rsidR="005E480D" w:rsidRPr="00DA3AEE" w:rsidRDefault="005E480D" w:rsidP="00AF070E">
            <w:pPr>
              <w:jc w:val="center"/>
              <w:rPr>
                <w:rFonts w:ascii="Twinkl" w:hAnsi="Twinkl"/>
              </w:rPr>
            </w:pPr>
            <w:bookmarkStart w:id="0" w:name="_GoBack" w:colFirst="1" w:colLast="1"/>
            <w:r>
              <w:rPr>
                <w:rFonts w:ascii="Twinkl" w:hAnsi="Twinkl"/>
              </w:rPr>
              <w:t>Handwriting</w:t>
            </w:r>
          </w:p>
        </w:tc>
        <w:tc>
          <w:tcPr>
            <w:tcW w:w="12610" w:type="dxa"/>
            <w:gridSpan w:val="6"/>
          </w:tcPr>
          <w:p w:rsidR="005E480D" w:rsidRPr="005E480D" w:rsidRDefault="005E480D" w:rsidP="00AF070E">
            <w:pPr>
              <w:jc w:val="center"/>
              <w:rPr>
                <w:rFonts w:ascii="Twinkl" w:hAnsi="Twinkl"/>
                <w:sz w:val="24"/>
                <w:szCs w:val="24"/>
              </w:rPr>
            </w:pPr>
            <w:r w:rsidRPr="005E480D">
              <w:rPr>
                <w:rFonts w:ascii="Twinkl" w:hAnsi="Twinkl"/>
                <w:sz w:val="24"/>
                <w:szCs w:val="24"/>
              </w:rPr>
              <w:t xml:space="preserve">Use appropriate standard of handwriting for quick notes, final drafts, diagrams, algebra, filling in forms </w:t>
            </w:r>
            <w:proofErr w:type="spellStart"/>
            <w:r w:rsidRPr="005E480D">
              <w:rPr>
                <w:rFonts w:ascii="Twinkl" w:hAnsi="Twinkl"/>
                <w:sz w:val="24"/>
                <w:szCs w:val="24"/>
              </w:rPr>
              <w:t>etc</w:t>
            </w:r>
            <w:proofErr w:type="spellEnd"/>
          </w:p>
        </w:tc>
      </w:tr>
      <w:bookmarkEnd w:id="0"/>
      <w:tr w:rsidR="007D7947" w:rsidTr="00AF070E">
        <w:trPr>
          <w:trHeight w:val="1547"/>
        </w:trPr>
        <w:tc>
          <w:tcPr>
            <w:tcW w:w="2101" w:type="dxa"/>
          </w:tcPr>
          <w:p w:rsidR="007D7947" w:rsidRPr="00DA3AEE" w:rsidRDefault="007D7947" w:rsidP="00AF070E">
            <w:pPr>
              <w:jc w:val="center"/>
              <w:rPr>
                <w:rFonts w:ascii="Twinkl" w:hAnsi="Twinkl"/>
              </w:rPr>
            </w:pPr>
            <w:r>
              <w:rPr>
                <w:rFonts w:ascii="Twinkl" w:hAnsi="Twinkl"/>
              </w:rPr>
              <w:t>Grammar and Punctuation</w:t>
            </w:r>
          </w:p>
        </w:tc>
        <w:tc>
          <w:tcPr>
            <w:tcW w:w="12610" w:type="dxa"/>
            <w:gridSpan w:val="6"/>
          </w:tcPr>
          <w:p w:rsidR="0072401C" w:rsidRPr="00A77786" w:rsidRDefault="0072401C" w:rsidP="0072401C">
            <w:pPr>
              <w:pStyle w:val="NormalWeb"/>
              <w:numPr>
                <w:ilvl w:val="0"/>
                <w:numId w:val="2"/>
              </w:numPr>
              <w:rPr>
                <w:rFonts w:ascii="Twinkl" w:hAnsi="Twinkl"/>
              </w:rPr>
            </w:pPr>
            <w:r w:rsidRPr="00A77786">
              <w:rPr>
                <w:rFonts w:ascii="Twinkl" w:hAnsi="Twinkl"/>
              </w:rPr>
              <w:t>Use sophisticated sentence structures, including varied punctuation for effect.</w:t>
            </w:r>
          </w:p>
          <w:p w:rsidR="0072401C" w:rsidRPr="00A77786" w:rsidRDefault="0072401C" w:rsidP="0072401C">
            <w:pPr>
              <w:pStyle w:val="NormalWeb"/>
              <w:numPr>
                <w:ilvl w:val="0"/>
                <w:numId w:val="2"/>
              </w:numPr>
              <w:rPr>
                <w:rFonts w:ascii="Twinkl" w:hAnsi="Twinkl"/>
              </w:rPr>
            </w:pPr>
            <w:r w:rsidRPr="00A77786">
              <w:rPr>
                <w:rFonts w:ascii="Twinkl" w:hAnsi="Twinkl"/>
              </w:rPr>
              <w:t>Use precise vocabulary and figurative language to create impact.</w:t>
            </w:r>
          </w:p>
          <w:p w:rsidR="0072401C" w:rsidRPr="00A77786" w:rsidRDefault="0072401C" w:rsidP="0072401C">
            <w:pPr>
              <w:pStyle w:val="NormalWeb"/>
              <w:numPr>
                <w:ilvl w:val="0"/>
                <w:numId w:val="2"/>
              </w:numPr>
              <w:rPr>
                <w:rFonts w:ascii="Twinkl" w:hAnsi="Twinkl"/>
              </w:rPr>
            </w:pPr>
            <w:r w:rsidRPr="00A77786">
              <w:rPr>
                <w:rFonts w:ascii="Twinkl" w:hAnsi="Twinkl"/>
              </w:rPr>
              <w:t>Maintain consistent tense and voice throughout writing.</w:t>
            </w:r>
          </w:p>
          <w:p w:rsidR="0072401C" w:rsidRDefault="0072401C" w:rsidP="0072401C">
            <w:pPr>
              <w:pStyle w:val="NormalWeb"/>
              <w:numPr>
                <w:ilvl w:val="0"/>
                <w:numId w:val="2"/>
              </w:numPr>
              <w:rPr>
                <w:rFonts w:ascii="Twinkl" w:hAnsi="Twinkl"/>
              </w:rPr>
            </w:pPr>
            <w:r w:rsidRPr="00A77786">
              <w:rPr>
                <w:rFonts w:ascii="Twinkl" w:hAnsi="Twinkl"/>
              </w:rPr>
              <w:t>Use effective paragraphing, including thematic and narrative shifts.</w:t>
            </w:r>
          </w:p>
          <w:p w:rsidR="0072401C" w:rsidRDefault="0072401C" w:rsidP="0072401C">
            <w:pPr>
              <w:pStyle w:val="NormalWeb"/>
              <w:numPr>
                <w:ilvl w:val="0"/>
                <w:numId w:val="2"/>
              </w:numPr>
              <w:rPr>
                <w:rFonts w:ascii="Twinkl" w:hAnsi="Twinkl"/>
              </w:rPr>
            </w:pPr>
            <w:r>
              <w:rPr>
                <w:rFonts w:ascii="Twinkl" w:hAnsi="Twinkl"/>
              </w:rPr>
              <w:t>Use, understand and model to others different sentence structures to change and enhance meaning.</w:t>
            </w:r>
          </w:p>
          <w:p w:rsidR="0072401C" w:rsidRDefault="0072401C" w:rsidP="0072401C">
            <w:pPr>
              <w:pStyle w:val="NormalWeb"/>
              <w:numPr>
                <w:ilvl w:val="0"/>
                <w:numId w:val="2"/>
              </w:numPr>
              <w:rPr>
                <w:rFonts w:ascii="Twinkl" w:hAnsi="Twinkl"/>
              </w:rPr>
            </w:pPr>
            <w:r>
              <w:rPr>
                <w:rFonts w:ascii="Twinkl" w:hAnsi="Twinkl"/>
              </w:rPr>
              <w:t>Use passive, informal and formal speech and the subjunctive.</w:t>
            </w:r>
          </w:p>
          <w:p w:rsidR="0072401C" w:rsidRDefault="0072401C" w:rsidP="0072401C">
            <w:pPr>
              <w:pStyle w:val="NormalWeb"/>
              <w:numPr>
                <w:ilvl w:val="0"/>
                <w:numId w:val="2"/>
              </w:numPr>
              <w:rPr>
                <w:rFonts w:ascii="Twinkl" w:hAnsi="Twinkl"/>
              </w:rPr>
            </w:pPr>
            <w:r>
              <w:rPr>
                <w:rFonts w:ascii="Twinkl" w:hAnsi="Twinkl"/>
              </w:rPr>
              <w:t>Use ellipses accurately.</w:t>
            </w:r>
          </w:p>
          <w:p w:rsidR="0072401C" w:rsidRDefault="0072401C" w:rsidP="0072401C">
            <w:pPr>
              <w:pStyle w:val="NormalWeb"/>
              <w:numPr>
                <w:ilvl w:val="0"/>
                <w:numId w:val="2"/>
              </w:numPr>
              <w:rPr>
                <w:rFonts w:ascii="Twinkl" w:hAnsi="Twinkl"/>
              </w:rPr>
            </w:pPr>
            <w:r>
              <w:rPr>
                <w:rFonts w:ascii="Twinkl" w:hAnsi="Twinkl"/>
              </w:rPr>
              <w:t>Use semi colon within a list. Use a colon and dash to mark the boundaries between independent clauses.</w:t>
            </w:r>
          </w:p>
          <w:p w:rsidR="007D7947" w:rsidRPr="007D7947" w:rsidRDefault="0072401C" w:rsidP="0072401C">
            <w:pPr>
              <w:pStyle w:val="NormalWeb"/>
              <w:numPr>
                <w:ilvl w:val="0"/>
                <w:numId w:val="2"/>
              </w:numPr>
              <w:rPr>
                <w:rFonts w:ascii="Twinkl" w:hAnsi="Twinkl"/>
              </w:rPr>
            </w:pPr>
            <w:r>
              <w:rPr>
                <w:rFonts w:ascii="Twinkl" w:hAnsi="Twinkl"/>
              </w:rPr>
              <w:t>Use hyphens to avoid ambiguity.</w:t>
            </w:r>
          </w:p>
        </w:tc>
      </w:tr>
    </w:tbl>
    <w:p w:rsidR="007D7947" w:rsidRDefault="007D7947" w:rsidP="007D7947"/>
    <w:p w:rsidR="007D7947" w:rsidRDefault="007D7947" w:rsidP="007D7947"/>
    <w:p w:rsidR="007D7947" w:rsidRDefault="007D7947" w:rsidP="007D7947"/>
    <w:tbl>
      <w:tblPr>
        <w:tblStyle w:val="TableGrid"/>
        <w:tblW w:w="14711" w:type="dxa"/>
        <w:tblLook w:val="04A0" w:firstRow="1" w:lastRow="0" w:firstColumn="1" w:lastColumn="0" w:noHBand="0" w:noVBand="1"/>
      </w:tblPr>
      <w:tblGrid>
        <w:gridCol w:w="2062"/>
        <w:gridCol w:w="2048"/>
        <w:gridCol w:w="2423"/>
        <w:gridCol w:w="2048"/>
        <w:gridCol w:w="2047"/>
        <w:gridCol w:w="2036"/>
        <w:gridCol w:w="2047"/>
      </w:tblGrid>
      <w:tr w:rsidR="007D7947" w:rsidTr="005E480D">
        <w:trPr>
          <w:trHeight w:val="699"/>
        </w:trPr>
        <w:tc>
          <w:tcPr>
            <w:tcW w:w="2062" w:type="dxa"/>
          </w:tcPr>
          <w:p w:rsidR="007D7947" w:rsidRPr="00DA3AEE" w:rsidRDefault="007D7947" w:rsidP="00AF070E">
            <w:pPr>
              <w:rPr>
                <w:rFonts w:ascii="Twinkl" w:hAnsi="Twinkl"/>
              </w:rPr>
            </w:pPr>
            <w:r>
              <w:rPr>
                <w:rFonts w:ascii="Twinkl" w:hAnsi="Twinkl"/>
              </w:rPr>
              <w:t>English</w:t>
            </w:r>
          </w:p>
        </w:tc>
        <w:tc>
          <w:tcPr>
            <w:tcW w:w="4471" w:type="dxa"/>
            <w:gridSpan w:val="2"/>
          </w:tcPr>
          <w:p w:rsidR="007D7947" w:rsidRDefault="007D7947" w:rsidP="00AF070E">
            <w:pPr>
              <w:rPr>
                <w:rFonts w:ascii="Twinkl" w:hAnsi="Twinkl"/>
              </w:rPr>
            </w:pPr>
            <w:r>
              <w:rPr>
                <w:rFonts w:ascii="Twinkl" w:hAnsi="Twinkl"/>
              </w:rPr>
              <w:t>Burton Agnes Primary School</w:t>
            </w:r>
          </w:p>
          <w:p w:rsidR="007D7947" w:rsidRPr="00DA3AEE" w:rsidRDefault="007D7947" w:rsidP="00AF070E">
            <w:pPr>
              <w:rPr>
                <w:rFonts w:ascii="Twinkl" w:hAnsi="Twinkl"/>
              </w:rPr>
            </w:pPr>
            <w:r>
              <w:rPr>
                <w:rFonts w:ascii="Twinkl" w:hAnsi="Twinkl"/>
              </w:rPr>
              <w:t>Long term plan- Cycle B</w:t>
            </w:r>
          </w:p>
        </w:tc>
        <w:tc>
          <w:tcPr>
            <w:tcW w:w="4095" w:type="dxa"/>
            <w:gridSpan w:val="2"/>
          </w:tcPr>
          <w:p w:rsidR="007D7947" w:rsidRPr="00DA3AEE" w:rsidRDefault="007D7947" w:rsidP="00AF070E">
            <w:pPr>
              <w:rPr>
                <w:rFonts w:ascii="Twinkl" w:hAnsi="Twinkl"/>
              </w:rPr>
            </w:pPr>
            <w:r>
              <w:rPr>
                <w:rFonts w:ascii="Twinkl" w:hAnsi="Twinkl"/>
              </w:rPr>
              <w:t xml:space="preserve">Year Group: </w:t>
            </w:r>
          </w:p>
        </w:tc>
        <w:tc>
          <w:tcPr>
            <w:tcW w:w="4083" w:type="dxa"/>
            <w:gridSpan w:val="2"/>
          </w:tcPr>
          <w:p w:rsidR="007D7947" w:rsidRPr="00DA3AEE" w:rsidRDefault="007D7947" w:rsidP="00AF070E">
            <w:pPr>
              <w:rPr>
                <w:rFonts w:ascii="Twinkl" w:hAnsi="Twinkl"/>
              </w:rPr>
            </w:pPr>
            <w:r>
              <w:rPr>
                <w:rFonts w:ascii="Twinkl" w:hAnsi="Twinkl"/>
              </w:rPr>
              <w:t>Class teacher:</w:t>
            </w:r>
          </w:p>
        </w:tc>
      </w:tr>
      <w:tr w:rsidR="007D7947" w:rsidTr="00AF070E">
        <w:trPr>
          <w:trHeight w:val="695"/>
        </w:trPr>
        <w:tc>
          <w:tcPr>
            <w:tcW w:w="2101" w:type="dxa"/>
          </w:tcPr>
          <w:p w:rsidR="007D7947" w:rsidRPr="00DA3AEE" w:rsidRDefault="007D7947" w:rsidP="00AF070E">
            <w:pPr>
              <w:jc w:val="center"/>
              <w:rPr>
                <w:rFonts w:ascii="Twinkl" w:hAnsi="Twinkl"/>
              </w:rPr>
            </w:pPr>
          </w:p>
        </w:tc>
        <w:tc>
          <w:tcPr>
            <w:tcW w:w="2101" w:type="dxa"/>
            <w:shd w:val="clear" w:color="auto" w:fill="92D050"/>
          </w:tcPr>
          <w:p w:rsidR="007D7947" w:rsidRPr="00DA3AEE" w:rsidRDefault="007D7947" w:rsidP="00AF070E">
            <w:pPr>
              <w:jc w:val="center"/>
              <w:rPr>
                <w:rFonts w:ascii="Twinkl" w:hAnsi="Twinkl"/>
              </w:rPr>
            </w:pPr>
            <w:r w:rsidRPr="00DA3AEE">
              <w:rPr>
                <w:rFonts w:ascii="Twinkl" w:hAnsi="Twinkl"/>
              </w:rPr>
              <w:t>Autumn 1</w:t>
            </w:r>
          </w:p>
        </w:tc>
        <w:tc>
          <w:tcPr>
            <w:tcW w:w="2101" w:type="dxa"/>
            <w:shd w:val="clear" w:color="auto" w:fill="92D050"/>
          </w:tcPr>
          <w:p w:rsidR="007D7947" w:rsidRPr="00DA3AEE" w:rsidRDefault="007D7947" w:rsidP="00AF070E">
            <w:pPr>
              <w:jc w:val="center"/>
              <w:rPr>
                <w:rFonts w:ascii="Twinkl" w:hAnsi="Twinkl"/>
              </w:rPr>
            </w:pPr>
            <w:r w:rsidRPr="00DA3AEE">
              <w:rPr>
                <w:rFonts w:ascii="Twinkl" w:hAnsi="Twinkl"/>
              </w:rPr>
              <w:t>Autumn 2</w:t>
            </w:r>
          </w:p>
        </w:tc>
        <w:tc>
          <w:tcPr>
            <w:tcW w:w="2102" w:type="dxa"/>
            <w:shd w:val="clear" w:color="auto" w:fill="FFFF00"/>
          </w:tcPr>
          <w:p w:rsidR="007D7947" w:rsidRPr="00DA3AEE" w:rsidRDefault="007D7947" w:rsidP="00AF070E">
            <w:pPr>
              <w:jc w:val="center"/>
              <w:rPr>
                <w:rFonts w:ascii="Twinkl" w:hAnsi="Twinkl"/>
              </w:rPr>
            </w:pPr>
            <w:r w:rsidRPr="00DA3AEE">
              <w:rPr>
                <w:rFonts w:ascii="Twinkl" w:hAnsi="Twinkl"/>
              </w:rPr>
              <w:t>Spring 1</w:t>
            </w:r>
          </w:p>
        </w:tc>
        <w:tc>
          <w:tcPr>
            <w:tcW w:w="2102" w:type="dxa"/>
            <w:shd w:val="clear" w:color="auto" w:fill="FFFF00"/>
          </w:tcPr>
          <w:p w:rsidR="007D7947" w:rsidRPr="00DA3AEE" w:rsidRDefault="007D7947" w:rsidP="00AF070E">
            <w:pPr>
              <w:jc w:val="center"/>
              <w:rPr>
                <w:rFonts w:ascii="Twinkl" w:hAnsi="Twinkl"/>
              </w:rPr>
            </w:pPr>
            <w:r w:rsidRPr="00DA3AEE">
              <w:rPr>
                <w:rFonts w:ascii="Twinkl" w:hAnsi="Twinkl"/>
              </w:rPr>
              <w:t>Spring 2</w:t>
            </w:r>
          </w:p>
        </w:tc>
        <w:tc>
          <w:tcPr>
            <w:tcW w:w="2102" w:type="dxa"/>
            <w:shd w:val="clear" w:color="auto" w:fill="FF0000"/>
          </w:tcPr>
          <w:p w:rsidR="007D7947" w:rsidRPr="00DA3AEE" w:rsidRDefault="007D7947" w:rsidP="00AF070E">
            <w:pPr>
              <w:jc w:val="center"/>
              <w:rPr>
                <w:rFonts w:ascii="Twinkl" w:hAnsi="Twinkl"/>
              </w:rPr>
            </w:pPr>
            <w:r w:rsidRPr="00DA3AEE">
              <w:rPr>
                <w:rFonts w:ascii="Twinkl" w:hAnsi="Twinkl"/>
              </w:rPr>
              <w:t>Summer 1</w:t>
            </w:r>
          </w:p>
        </w:tc>
        <w:tc>
          <w:tcPr>
            <w:tcW w:w="2102" w:type="dxa"/>
            <w:shd w:val="clear" w:color="auto" w:fill="FF0000"/>
          </w:tcPr>
          <w:p w:rsidR="007D7947" w:rsidRPr="00DA3AEE" w:rsidRDefault="007D7947" w:rsidP="00AF070E">
            <w:pPr>
              <w:jc w:val="center"/>
              <w:rPr>
                <w:rFonts w:ascii="Twinkl" w:hAnsi="Twinkl"/>
              </w:rPr>
            </w:pPr>
            <w:r w:rsidRPr="00DA3AEE">
              <w:rPr>
                <w:rFonts w:ascii="Twinkl" w:hAnsi="Twinkl"/>
              </w:rPr>
              <w:t>Summer 2</w:t>
            </w:r>
          </w:p>
        </w:tc>
      </w:tr>
      <w:tr w:rsidR="007D7947" w:rsidTr="00BF017F">
        <w:trPr>
          <w:trHeight w:val="802"/>
        </w:trPr>
        <w:tc>
          <w:tcPr>
            <w:tcW w:w="2101" w:type="dxa"/>
          </w:tcPr>
          <w:p w:rsidR="007D7947" w:rsidRPr="00DA3AEE" w:rsidRDefault="007D7947" w:rsidP="00AF070E">
            <w:pPr>
              <w:jc w:val="center"/>
              <w:rPr>
                <w:rFonts w:ascii="Twinkl" w:hAnsi="Twinkl"/>
              </w:rPr>
            </w:pPr>
            <w:r w:rsidRPr="00DA3AEE">
              <w:rPr>
                <w:rFonts w:ascii="Twinkl" w:hAnsi="Twinkl"/>
              </w:rPr>
              <w:t>Core texts</w:t>
            </w:r>
            <w:r>
              <w:rPr>
                <w:rFonts w:ascii="Twinkl" w:hAnsi="Twinkl"/>
              </w:rPr>
              <w:t>/Hook</w:t>
            </w:r>
          </w:p>
        </w:tc>
        <w:tc>
          <w:tcPr>
            <w:tcW w:w="2101" w:type="dxa"/>
          </w:tcPr>
          <w:p w:rsidR="007D7947" w:rsidRPr="00DA3AEE" w:rsidRDefault="007D7947" w:rsidP="00AF070E">
            <w:pPr>
              <w:jc w:val="center"/>
              <w:rPr>
                <w:rFonts w:ascii="Twinkl" w:hAnsi="Twinkl"/>
              </w:rPr>
            </w:pPr>
            <w:r>
              <w:rPr>
                <w:rFonts w:ascii="Twinkl" w:hAnsi="Twinkl"/>
              </w:rPr>
              <w:t>Letters from the lighthouse</w:t>
            </w:r>
          </w:p>
        </w:tc>
        <w:tc>
          <w:tcPr>
            <w:tcW w:w="2101" w:type="dxa"/>
          </w:tcPr>
          <w:p w:rsidR="007D7947" w:rsidRPr="00DA3AEE" w:rsidRDefault="007D7947" w:rsidP="00AF070E">
            <w:pPr>
              <w:jc w:val="center"/>
              <w:rPr>
                <w:rFonts w:ascii="Twinkl" w:hAnsi="Twinkl"/>
              </w:rPr>
            </w:pPr>
            <w:r>
              <w:rPr>
                <w:rFonts w:ascii="Twinkl" w:hAnsi="Twinkl"/>
              </w:rPr>
              <w:t>WW2 non fiction</w:t>
            </w:r>
          </w:p>
        </w:tc>
        <w:tc>
          <w:tcPr>
            <w:tcW w:w="2102" w:type="dxa"/>
          </w:tcPr>
          <w:p w:rsidR="007D7947" w:rsidRPr="00DA3AEE" w:rsidRDefault="007D7947" w:rsidP="00AF070E">
            <w:pPr>
              <w:jc w:val="center"/>
              <w:rPr>
                <w:rFonts w:ascii="Twinkl" w:hAnsi="Twinkl"/>
              </w:rPr>
            </w:pPr>
            <w:r>
              <w:rPr>
                <w:rFonts w:ascii="Twinkl" w:hAnsi="Twinkl"/>
              </w:rPr>
              <w:t>Nowhere Emporium</w:t>
            </w:r>
          </w:p>
        </w:tc>
        <w:tc>
          <w:tcPr>
            <w:tcW w:w="2102" w:type="dxa"/>
          </w:tcPr>
          <w:p w:rsidR="007D7947" w:rsidRDefault="007D7947" w:rsidP="00AF070E">
            <w:pPr>
              <w:jc w:val="center"/>
              <w:rPr>
                <w:rFonts w:ascii="Twinkl" w:hAnsi="Twinkl"/>
              </w:rPr>
            </w:pPr>
            <w:r>
              <w:rPr>
                <w:rFonts w:ascii="Twinkl" w:hAnsi="Twinkl"/>
              </w:rPr>
              <w:t>If you were engineer...</w:t>
            </w:r>
          </w:p>
          <w:p w:rsidR="007D7947" w:rsidRDefault="007D7947" w:rsidP="00AF070E">
            <w:pPr>
              <w:jc w:val="center"/>
              <w:rPr>
                <w:rFonts w:ascii="Twinkl" w:hAnsi="Twinkl"/>
              </w:rPr>
            </w:pPr>
          </w:p>
          <w:p w:rsidR="007D7947" w:rsidRPr="00DA3AEE" w:rsidRDefault="007D7947" w:rsidP="00AF070E">
            <w:pPr>
              <w:jc w:val="center"/>
              <w:rPr>
                <w:rFonts w:ascii="Twinkl" w:hAnsi="Twinkl"/>
              </w:rPr>
            </w:pPr>
            <w:r>
              <w:rPr>
                <w:rFonts w:ascii="Twinkl" w:hAnsi="Twinkl"/>
              </w:rPr>
              <w:t>Wallace and Gromit</w:t>
            </w:r>
          </w:p>
        </w:tc>
        <w:tc>
          <w:tcPr>
            <w:tcW w:w="2102" w:type="dxa"/>
          </w:tcPr>
          <w:p w:rsidR="007D7947" w:rsidRPr="00DA3AEE" w:rsidRDefault="007D7947" w:rsidP="00AF070E">
            <w:pPr>
              <w:jc w:val="center"/>
              <w:rPr>
                <w:rFonts w:ascii="Twinkl" w:hAnsi="Twinkl"/>
              </w:rPr>
            </w:pPr>
            <w:r>
              <w:rPr>
                <w:rFonts w:ascii="Twinkl" w:hAnsi="Twinkl"/>
              </w:rPr>
              <w:t>Wonder</w:t>
            </w:r>
          </w:p>
        </w:tc>
        <w:tc>
          <w:tcPr>
            <w:tcW w:w="2102" w:type="dxa"/>
          </w:tcPr>
          <w:p w:rsidR="007D7947" w:rsidRPr="00DA3AEE" w:rsidRDefault="007D7947" w:rsidP="00AF070E">
            <w:pPr>
              <w:jc w:val="center"/>
              <w:rPr>
                <w:rFonts w:ascii="Twinkl" w:hAnsi="Twinkl"/>
              </w:rPr>
            </w:pPr>
            <w:r>
              <w:rPr>
                <w:rFonts w:ascii="Twinkl" w:hAnsi="Twinkl"/>
              </w:rPr>
              <w:t>Kick</w:t>
            </w:r>
          </w:p>
        </w:tc>
      </w:tr>
      <w:tr w:rsidR="007D7947" w:rsidTr="00AF070E">
        <w:trPr>
          <w:trHeight w:val="499"/>
        </w:trPr>
        <w:tc>
          <w:tcPr>
            <w:tcW w:w="2101" w:type="dxa"/>
          </w:tcPr>
          <w:p w:rsidR="007D7947" w:rsidRPr="00DA3AEE" w:rsidRDefault="007D7947" w:rsidP="00AF070E">
            <w:pPr>
              <w:jc w:val="center"/>
              <w:rPr>
                <w:rFonts w:ascii="Twinkl" w:hAnsi="Twinkl"/>
              </w:rPr>
            </w:pPr>
            <w:r w:rsidRPr="00DA3AEE">
              <w:rPr>
                <w:rFonts w:ascii="Twinkl" w:hAnsi="Twinkl"/>
              </w:rPr>
              <w:t>Core poems</w:t>
            </w:r>
          </w:p>
        </w:tc>
        <w:tc>
          <w:tcPr>
            <w:tcW w:w="2101" w:type="dxa"/>
          </w:tcPr>
          <w:p w:rsidR="007D7947" w:rsidRPr="00DA3AEE" w:rsidRDefault="007D7947" w:rsidP="00AF070E">
            <w:pPr>
              <w:jc w:val="center"/>
              <w:rPr>
                <w:rFonts w:ascii="Twinkl" w:hAnsi="Twinkl"/>
              </w:rPr>
            </w:pPr>
          </w:p>
        </w:tc>
        <w:tc>
          <w:tcPr>
            <w:tcW w:w="2101" w:type="dxa"/>
          </w:tcPr>
          <w:p w:rsidR="007D7947" w:rsidRPr="00DA3AEE" w:rsidRDefault="007D7947" w:rsidP="00AF070E">
            <w:pPr>
              <w:jc w:val="center"/>
              <w:rPr>
                <w:rFonts w:ascii="Twinkl" w:hAnsi="Twinkl"/>
              </w:rPr>
            </w:pPr>
            <w:r>
              <w:rPr>
                <w:rFonts w:ascii="Twinkl" w:hAnsi="Twinkl"/>
              </w:rPr>
              <w:t>10 things in a soldiers pocket</w:t>
            </w:r>
          </w:p>
        </w:tc>
        <w:tc>
          <w:tcPr>
            <w:tcW w:w="2102" w:type="dxa"/>
          </w:tcPr>
          <w:p w:rsidR="007D7947" w:rsidRPr="00DA3AEE" w:rsidRDefault="007D7947" w:rsidP="00AF070E">
            <w:pPr>
              <w:jc w:val="center"/>
              <w:rPr>
                <w:rFonts w:ascii="Twinkl" w:hAnsi="Twinkl"/>
              </w:rPr>
            </w:pPr>
          </w:p>
        </w:tc>
        <w:tc>
          <w:tcPr>
            <w:tcW w:w="2102" w:type="dxa"/>
          </w:tcPr>
          <w:p w:rsidR="007D7947" w:rsidRPr="00DA3AEE" w:rsidRDefault="007D7947" w:rsidP="00AF070E">
            <w:pPr>
              <w:jc w:val="center"/>
              <w:rPr>
                <w:rFonts w:ascii="Twinkl" w:hAnsi="Twinkl"/>
              </w:rPr>
            </w:pPr>
            <w:r>
              <w:rPr>
                <w:rFonts w:ascii="Twinkl" w:hAnsi="Twinkl"/>
              </w:rPr>
              <w:t>Highway man</w:t>
            </w:r>
          </w:p>
        </w:tc>
        <w:tc>
          <w:tcPr>
            <w:tcW w:w="2102" w:type="dxa"/>
          </w:tcPr>
          <w:p w:rsidR="007D7947" w:rsidRPr="00DA3AEE" w:rsidRDefault="007D7947" w:rsidP="00AF070E">
            <w:pPr>
              <w:jc w:val="center"/>
              <w:rPr>
                <w:rFonts w:ascii="Twinkl" w:hAnsi="Twinkl"/>
              </w:rPr>
            </w:pPr>
          </w:p>
        </w:tc>
        <w:tc>
          <w:tcPr>
            <w:tcW w:w="2102" w:type="dxa"/>
          </w:tcPr>
          <w:p w:rsidR="007D7947" w:rsidRPr="00DA3AEE" w:rsidRDefault="007D7947" w:rsidP="00AF070E">
            <w:pPr>
              <w:jc w:val="center"/>
              <w:rPr>
                <w:rFonts w:ascii="Twinkl" w:hAnsi="Twinkl"/>
              </w:rPr>
            </w:pPr>
            <w:r>
              <w:rPr>
                <w:rFonts w:ascii="Twinkl" w:hAnsi="Twinkl"/>
              </w:rPr>
              <w:t>Coastlines</w:t>
            </w:r>
          </w:p>
        </w:tc>
      </w:tr>
      <w:tr w:rsidR="007D7947" w:rsidTr="00AF070E">
        <w:trPr>
          <w:trHeight w:val="1371"/>
        </w:trPr>
        <w:tc>
          <w:tcPr>
            <w:tcW w:w="2101" w:type="dxa"/>
          </w:tcPr>
          <w:p w:rsidR="007D7947" w:rsidRPr="00DA3AEE" w:rsidRDefault="007D7947" w:rsidP="00AF070E">
            <w:pPr>
              <w:jc w:val="center"/>
              <w:rPr>
                <w:rFonts w:ascii="Twinkl" w:hAnsi="Twinkl"/>
              </w:rPr>
            </w:pPr>
            <w:r w:rsidRPr="00DA3AEE">
              <w:rPr>
                <w:rFonts w:ascii="Twinkl" w:hAnsi="Twinkl"/>
              </w:rPr>
              <w:t>English writing</w:t>
            </w:r>
          </w:p>
        </w:tc>
        <w:tc>
          <w:tcPr>
            <w:tcW w:w="4617" w:type="dxa"/>
            <w:gridSpan w:val="2"/>
          </w:tcPr>
          <w:p w:rsidR="007D7947" w:rsidRDefault="007D7947" w:rsidP="00AF070E">
            <w:pPr>
              <w:jc w:val="center"/>
              <w:rPr>
                <w:rFonts w:ascii="Twinkl" w:hAnsi="Twinkl"/>
              </w:rPr>
            </w:pPr>
            <w:r>
              <w:rPr>
                <w:rFonts w:ascii="Twinkl" w:hAnsi="Twinkl"/>
              </w:rPr>
              <w:t>Writing to entertain: historical story</w:t>
            </w:r>
          </w:p>
          <w:p w:rsidR="007D7947" w:rsidRDefault="007D7947" w:rsidP="00AF070E">
            <w:pPr>
              <w:jc w:val="center"/>
              <w:rPr>
                <w:rFonts w:ascii="Twinkl" w:hAnsi="Twinkl"/>
              </w:rPr>
            </w:pPr>
          </w:p>
          <w:p w:rsidR="007D7947" w:rsidRPr="00DA3AEE" w:rsidRDefault="007D7947" w:rsidP="00AF070E">
            <w:pPr>
              <w:jc w:val="center"/>
              <w:rPr>
                <w:rFonts w:ascii="Twinkl" w:hAnsi="Twinkl"/>
              </w:rPr>
            </w:pPr>
            <w:r>
              <w:rPr>
                <w:rFonts w:ascii="Twinkl" w:hAnsi="Twinkl"/>
              </w:rPr>
              <w:t>Writing to inform: non-chronological report</w:t>
            </w:r>
          </w:p>
        </w:tc>
        <w:tc>
          <w:tcPr>
            <w:tcW w:w="4080" w:type="dxa"/>
            <w:gridSpan w:val="2"/>
          </w:tcPr>
          <w:p w:rsidR="007D7947" w:rsidRDefault="007D7947" w:rsidP="00AF070E">
            <w:pPr>
              <w:rPr>
                <w:rFonts w:ascii="Twinkl" w:hAnsi="Twinkl"/>
              </w:rPr>
            </w:pPr>
            <w:r>
              <w:rPr>
                <w:rFonts w:ascii="Twinkl" w:hAnsi="Twinkl"/>
              </w:rPr>
              <w:t>Writing to entertain: fantasy story</w:t>
            </w:r>
          </w:p>
          <w:p w:rsidR="007D7947" w:rsidRPr="00DA3AEE" w:rsidRDefault="007D7947" w:rsidP="00AF070E">
            <w:pPr>
              <w:rPr>
                <w:rFonts w:ascii="Twinkl" w:hAnsi="Twinkl"/>
              </w:rPr>
            </w:pPr>
            <w:r>
              <w:rPr>
                <w:rFonts w:ascii="Twinkl" w:hAnsi="Twinkl"/>
              </w:rPr>
              <w:t>Writing to inform: explanation text, engineering competition</w:t>
            </w:r>
          </w:p>
        </w:tc>
        <w:tc>
          <w:tcPr>
            <w:tcW w:w="4070" w:type="dxa"/>
            <w:gridSpan w:val="2"/>
          </w:tcPr>
          <w:p w:rsidR="007D7947" w:rsidRDefault="007D7947" w:rsidP="00AF070E">
            <w:pPr>
              <w:jc w:val="center"/>
              <w:rPr>
                <w:rFonts w:ascii="Twinkl" w:hAnsi="Twinkl"/>
              </w:rPr>
            </w:pPr>
            <w:r>
              <w:rPr>
                <w:rFonts w:ascii="Twinkl" w:hAnsi="Twinkl"/>
              </w:rPr>
              <w:t>Writing to entertain: play scripts</w:t>
            </w:r>
          </w:p>
          <w:p w:rsidR="007D7947" w:rsidRPr="00DA3AEE" w:rsidRDefault="007D7947" w:rsidP="00AF070E">
            <w:pPr>
              <w:jc w:val="center"/>
              <w:rPr>
                <w:rFonts w:ascii="Twinkl" w:hAnsi="Twinkl"/>
              </w:rPr>
            </w:pPr>
            <w:r>
              <w:rPr>
                <w:rFonts w:ascii="Twinkl" w:hAnsi="Twinkl"/>
              </w:rPr>
              <w:t>Writing to inform: persuasive letters</w:t>
            </w:r>
          </w:p>
        </w:tc>
      </w:tr>
      <w:tr w:rsidR="007D7947" w:rsidTr="007D7947">
        <w:trPr>
          <w:trHeight w:val="427"/>
        </w:trPr>
        <w:tc>
          <w:tcPr>
            <w:tcW w:w="2043" w:type="dxa"/>
          </w:tcPr>
          <w:p w:rsidR="007D7947" w:rsidRPr="00DA3AEE" w:rsidRDefault="007D7947" w:rsidP="00AF070E">
            <w:pPr>
              <w:jc w:val="center"/>
              <w:rPr>
                <w:rFonts w:ascii="Twinkl" w:hAnsi="Twinkl"/>
              </w:rPr>
            </w:pPr>
            <w:r w:rsidRPr="00DA3AEE">
              <w:rPr>
                <w:rFonts w:ascii="Twinkl" w:hAnsi="Twinkl"/>
              </w:rPr>
              <w:t>Spelling</w:t>
            </w:r>
          </w:p>
        </w:tc>
        <w:tc>
          <w:tcPr>
            <w:tcW w:w="2057" w:type="dxa"/>
          </w:tcPr>
          <w:p w:rsidR="007D7947" w:rsidRPr="00DA3AEE" w:rsidRDefault="00C912CD" w:rsidP="00AF070E">
            <w:pPr>
              <w:jc w:val="center"/>
              <w:rPr>
                <w:rFonts w:ascii="Twinkl" w:hAnsi="Twinkl"/>
              </w:rPr>
            </w:pPr>
            <w:r>
              <w:rPr>
                <w:rFonts w:ascii="Twinkl" w:hAnsi="Twinkl"/>
              </w:rPr>
              <w:t>Spelling shed</w:t>
            </w:r>
          </w:p>
        </w:tc>
        <w:tc>
          <w:tcPr>
            <w:tcW w:w="2422" w:type="dxa"/>
          </w:tcPr>
          <w:p w:rsidR="007D7947" w:rsidRPr="00DA3AEE" w:rsidRDefault="00C912CD" w:rsidP="00AF070E">
            <w:pPr>
              <w:jc w:val="center"/>
              <w:rPr>
                <w:rFonts w:ascii="Twinkl" w:hAnsi="Twinkl"/>
              </w:rPr>
            </w:pPr>
            <w:r>
              <w:rPr>
                <w:rFonts w:ascii="Twinkl" w:hAnsi="Twinkl"/>
              </w:rPr>
              <w:t>Spelling shed</w:t>
            </w:r>
          </w:p>
        </w:tc>
        <w:tc>
          <w:tcPr>
            <w:tcW w:w="2049" w:type="dxa"/>
          </w:tcPr>
          <w:p w:rsidR="007D7947" w:rsidRPr="00DA3AEE" w:rsidRDefault="00C912CD" w:rsidP="00AF070E">
            <w:pPr>
              <w:jc w:val="center"/>
              <w:rPr>
                <w:rFonts w:ascii="Twinkl" w:hAnsi="Twinkl"/>
              </w:rPr>
            </w:pPr>
            <w:r>
              <w:rPr>
                <w:rFonts w:ascii="Twinkl" w:hAnsi="Twinkl"/>
              </w:rPr>
              <w:t>Spelling shed</w:t>
            </w:r>
          </w:p>
        </w:tc>
        <w:tc>
          <w:tcPr>
            <w:tcW w:w="2070" w:type="dxa"/>
          </w:tcPr>
          <w:p w:rsidR="007D7947" w:rsidRPr="00DA3AEE" w:rsidRDefault="00C912CD" w:rsidP="00AF070E">
            <w:pPr>
              <w:jc w:val="center"/>
              <w:rPr>
                <w:rFonts w:ascii="Twinkl" w:hAnsi="Twinkl"/>
              </w:rPr>
            </w:pPr>
            <w:r>
              <w:rPr>
                <w:rFonts w:ascii="Twinkl" w:hAnsi="Twinkl"/>
              </w:rPr>
              <w:t>Spelling shed</w:t>
            </w:r>
          </w:p>
        </w:tc>
        <w:tc>
          <w:tcPr>
            <w:tcW w:w="2042" w:type="dxa"/>
          </w:tcPr>
          <w:p w:rsidR="007D7947" w:rsidRPr="00DA3AEE" w:rsidRDefault="00C912CD" w:rsidP="00AF070E">
            <w:pPr>
              <w:jc w:val="center"/>
              <w:rPr>
                <w:rFonts w:ascii="Twinkl" w:hAnsi="Twinkl"/>
              </w:rPr>
            </w:pPr>
            <w:r>
              <w:rPr>
                <w:rFonts w:ascii="Twinkl" w:hAnsi="Twinkl"/>
              </w:rPr>
              <w:t>Spelling shed</w:t>
            </w:r>
          </w:p>
        </w:tc>
        <w:tc>
          <w:tcPr>
            <w:tcW w:w="2028" w:type="dxa"/>
          </w:tcPr>
          <w:p w:rsidR="007D7947" w:rsidRPr="00DA3AEE" w:rsidRDefault="00C912CD" w:rsidP="00AF070E">
            <w:pPr>
              <w:jc w:val="center"/>
              <w:rPr>
                <w:rFonts w:ascii="Twinkl" w:hAnsi="Twinkl"/>
              </w:rPr>
            </w:pPr>
            <w:r>
              <w:rPr>
                <w:rFonts w:ascii="Twinkl" w:hAnsi="Twinkl"/>
              </w:rPr>
              <w:t>Spelling shed</w:t>
            </w:r>
          </w:p>
        </w:tc>
      </w:tr>
      <w:tr w:rsidR="005E480D" w:rsidTr="00074A60">
        <w:trPr>
          <w:trHeight w:val="427"/>
        </w:trPr>
        <w:tc>
          <w:tcPr>
            <w:tcW w:w="2043" w:type="dxa"/>
          </w:tcPr>
          <w:p w:rsidR="005E480D" w:rsidRPr="00DA3AEE" w:rsidRDefault="005E480D" w:rsidP="00AF070E">
            <w:pPr>
              <w:jc w:val="center"/>
              <w:rPr>
                <w:rFonts w:ascii="Twinkl" w:hAnsi="Twinkl"/>
              </w:rPr>
            </w:pPr>
            <w:r>
              <w:rPr>
                <w:rFonts w:ascii="Twinkl" w:hAnsi="Twinkl"/>
              </w:rPr>
              <w:t>Handwriting</w:t>
            </w:r>
          </w:p>
        </w:tc>
        <w:tc>
          <w:tcPr>
            <w:tcW w:w="12649" w:type="dxa"/>
            <w:gridSpan w:val="6"/>
          </w:tcPr>
          <w:p w:rsidR="005E480D" w:rsidRPr="005E480D" w:rsidRDefault="005E480D" w:rsidP="00AF070E">
            <w:pPr>
              <w:jc w:val="center"/>
              <w:rPr>
                <w:rFonts w:ascii="Twinkl" w:hAnsi="Twinkl"/>
                <w:sz w:val="24"/>
                <w:szCs w:val="24"/>
              </w:rPr>
            </w:pPr>
            <w:r w:rsidRPr="005E480D">
              <w:rPr>
                <w:rFonts w:ascii="Twinkl" w:hAnsi="Twinkl"/>
                <w:sz w:val="24"/>
                <w:szCs w:val="24"/>
              </w:rPr>
              <w:t xml:space="preserve">Use appropriate standard of handwriting for quick notes, final drafts, diagrams, algebra, filling in forms </w:t>
            </w:r>
            <w:proofErr w:type="spellStart"/>
            <w:r w:rsidRPr="005E480D">
              <w:rPr>
                <w:rFonts w:ascii="Twinkl" w:hAnsi="Twinkl"/>
                <w:sz w:val="24"/>
                <w:szCs w:val="24"/>
              </w:rPr>
              <w:t>etc</w:t>
            </w:r>
            <w:proofErr w:type="spellEnd"/>
          </w:p>
        </w:tc>
      </w:tr>
      <w:tr w:rsidR="007D7947" w:rsidTr="005E480D">
        <w:trPr>
          <w:trHeight w:val="798"/>
        </w:trPr>
        <w:tc>
          <w:tcPr>
            <w:tcW w:w="2062" w:type="dxa"/>
          </w:tcPr>
          <w:p w:rsidR="007D7947" w:rsidRPr="00DA3AEE" w:rsidRDefault="007D7947" w:rsidP="00AF070E">
            <w:pPr>
              <w:jc w:val="center"/>
              <w:rPr>
                <w:rFonts w:ascii="Twinkl" w:hAnsi="Twinkl"/>
              </w:rPr>
            </w:pPr>
            <w:r>
              <w:rPr>
                <w:rFonts w:ascii="Twinkl" w:hAnsi="Twinkl"/>
              </w:rPr>
              <w:t>Grammar and punctuation</w:t>
            </w:r>
          </w:p>
        </w:tc>
        <w:tc>
          <w:tcPr>
            <w:tcW w:w="12649" w:type="dxa"/>
            <w:gridSpan w:val="6"/>
          </w:tcPr>
          <w:p w:rsidR="007D7947" w:rsidRPr="00A77786" w:rsidRDefault="007D7947" w:rsidP="007D7947">
            <w:pPr>
              <w:pStyle w:val="NormalWeb"/>
              <w:numPr>
                <w:ilvl w:val="0"/>
                <w:numId w:val="2"/>
              </w:numPr>
              <w:rPr>
                <w:rFonts w:ascii="Twinkl" w:hAnsi="Twinkl"/>
              </w:rPr>
            </w:pPr>
            <w:r w:rsidRPr="00A77786">
              <w:rPr>
                <w:rFonts w:ascii="Twinkl" w:hAnsi="Twinkl"/>
              </w:rPr>
              <w:t>Use sophisticated sentence structures, including varied punctuation for effect.</w:t>
            </w:r>
          </w:p>
          <w:p w:rsidR="007D7947" w:rsidRPr="00A77786" w:rsidRDefault="007D7947" w:rsidP="007D7947">
            <w:pPr>
              <w:pStyle w:val="NormalWeb"/>
              <w:numPr>
                <w:ilvl w:val="0"/>
                <w:numId w:val="2"/>
              </w:numPr>
              <w:rPr>
                <w:rFonts w:ascii="Twinkl" w:hAnsi="Twinkl"/>
              </w:rPr>
            </w:pPr>
            <w:r w:rsidRPr="00A77786">
              <w:rPr>
                <w:rFonts w:ascii="Twinkl" w:hAnsi="Twinkl"/>
              </w:rPr>
              <w:t>Use precise vocabulary and figurative language to create impact.</w:t>
            </w:r>
          </w:p>
          <w:p w:rsidR="007D7947" w:rsidRPr="00A77786" w:rsidRDefault="007D7947" w:rsidP="007D7947">
            <w:pPr>
              <w:pStyle w:val="NormalWeb"/>
              <w:numPr>
                <w:ilvl w:val="0"/>
                <w:numId w:val="2"/>
              </w:numPr>
              <w:rPr>
                <w:rFonts w:ascii="Twinkl" w:hAnsi="Twinkl"/>
              </w:rPr>
            </w:pPr>
            <w:r w:rsidRPr="00A77786">
              <w:rPr>
                <w:rFonts w:ascii="Twinkl" w:hAnsi="Twinkl"/>
              </w:rPr>
              <w:t>Maintain consistent tense and voice throughout writing.</w:t>
            </w:r>
          </w:p>
          <w:p w:rsidR="007D7947" w:rsidRDefault="007D7947" w:rsidP="0072401C">
            <w:pPr>
              <w:pStyle w:val="NormalWeb"/>
              <w:numPr>
                <w:ilvl w:val="0"/>
                <w:numId w:val="2"/>
              </w:numPr>
              <w:rPr>
                <w:rFonts w:ascii="Twinkl" w:hAnsi="Twinkl"/>
              </w:rPr>
            </w:pPr>
            <w:r w:rsidRPr="00A77786">
              <w:rPr>
                <w:rFonts w:ascii="Twinkl" w:hAnsi="Twinkl"/>
              </w:rPr>
              <w:t>Use effective paragraphing, including thematic and narrative shifts.</w:t>
            </w:r>
          </w:p>
          <w:p w:rsidR="0072401C" w:rsidRDefault="0072401C" w:rsidP="0072401C">
            <w:pPr>
              <w:pStyle w:val="NormalWeb"/>
              <w:numPr>
                <w:ilvl w:val="0"/>
                <w:numId w:val="2"/>
              </w:numPr>
              <w:rPr>
                <w:rFonts w:ascii="Twinkl" w:hAnsi="Twinkl"/>
              </w:rPr>
            </w:pPr>
            <w:r>
              <w:rPr>
                <w:rFonts w:ascii="Twinkl" w:hAnsi="Twinkl"/>
              </w:rPr>
              <w:t>Use, understand and model to others different sentence structures to change and enhance meaning.</w:t>
            </w:r>
          </w:p>
          <w:p w:rsidR="0072401C" w:rsidRDefault="0072401C" w:rsidP="0072401C">
            <w:pPr>
              <w:pStyle w:val="NormalWeb"/>
              <w:numPr>
                <w:ilvl w:val="0"/>
                <w:numId w:val="2"/>
              </w:numPr>
              <w:rPr>
                <w:rFonts w:ascii="Twinkl" w:hAnsi="Twinkl"/>
              </w:rPr>
            </w:pPr>
            <w:r>
              <w:rPr>
                <w:rFonts w:ascii="Twinkl" w:hAnsi="Twinkl"/>
              </w:rPr>
              <w:t>Use passive, informal and formal speech and the subjunctive.</w:t>
            </w:r>
          </w:p>
          <w:p w:rsidR="0072401C" w:rsidRDefault="0072401C" w:rsidP="0072401C">
            <w:pPr>
              <w:pStyle w:val="NormalWeb"/>
              <w:numPr>
                <w:ilvl w:val="0"/>
                <w:numId w:val="2"/>
              </w:numPr>
              <w:rPr>
                <w:rFonts w:ascii="Twinkl" w:hAnsi="Twinkl"/>
              </w:rPr>
            </w:pPr>
            <w:r>
              <w:rPr>
                <w:rFonts w:ascii="Twinkl" w:hAnsi="Twinkl"/>
              </w:rPr>
              <w:t>Use ellipses accurately.</w:t>
            </w:r>
          </w:p>
          <w:p w:rsidR="0072401C" w:rsidRDefault="0072401C" w:rsidP="0072401C">
            <w:pPr>
              <w:pStyle w:val="NormalWeb"/>
              <w:numPr>
                <w:ilvl w:val="0"/>
                <w:numId w:val="2"/>
              </w:numPr>
              <w:rPr>
                <w:rFonts w:ascii="Twinkl" w:hAnsi="Twinkl"/>
              </w:rPr>
            </w:pPr>
            <w:r>
              <w:rPr>
                <w:rFonts w:ascii="Twinkl" w:hAnsi="Twinkl"/>
              </w:rPr>
              <w:t>Use semi colon within a list. Use a colon and dash to mark the boundaries between independent clauses.</w:t>
            </w:r>
          </w:p>
          <w:p w:rsidR="007D7947" w:rsidRPr="00DA3AEE" w:rsidRDefault="0072401C" w:rsidP="0072401C">
            <w:pPr>
              <w:pStyle w:val="NormalWeb"/>
              <w:numPr>
                <w:ilvl w:val="0"/>
                <w:numId w:val="2"/>
              </w:numPr>
              <w:rPr>
                <w:rFonts w:ascii="Twinkl" w:hAnsi="Twinkl"/>
              </w:rPr>
            </w:pPr>
            <w:r>
              <w:rPr>
                <w:rFonts w:ascii="Twinkl" w:hAnsi="Twinkl"/>
              </w:rPr>
              <w:lastRenderedPageBreak/>
              <w:t>Use hyphens to avoid ambiguity.</w:t>
            </w:r>
          </w:p>
        </w:tc>
      </w:tr>
    </w:tbl>
    <w:p w:rsidR="007D7947" w:rsidRDefault="007D7947" w:rsidP="007D7947"/>
    <w:p w:rsidR="007D7947" w:rsidRDefault="007D7947" w:rsidP="007D7947"/>
    <w:p w:rsidR="007D7947" w:rsidRDefault="007D7947" w:rsidP="007D7947"/>
    <w:p w:rsidR="00957E57" w:rsidRDefault="00AC3C65"/>
    <w:sectPr w:rsidR="00957E57" w:rsidSect="00DA3AEE">
      <w:foot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3C65" w:rsidRDefault="00AC3C65">
      <w:pPr>
        <w:spacing w:after="0" w:line="240" w:lineRule="auto"/>
      </w:pPr>
      <w:r>
        <w:separator/>
      </w:r>
    </w:p>
  </w:endnote>
  <w:endnote w:type="continuationSeparator" w:id="0">
    <w:p w:rsidR="00AC3C65" w:rsidRDefault="00AC3C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winkl">
    <w:panose1 w:val="02000000000000000000"/>
    <w:charset w:val="00"/>
    <w:family w:val="auto"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5720" w:rsidRDefault="00AC3C65" w:rsidP="00F15720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3C65" w:rsidRDefault="00AC3C65">
      <w:pPr>
        <w:spacing w:after="0" w:line="240" w:lineRule="auto"/>
      </w:pPr>
      <w:r>
        <w:separator/>
      </w:r>
    </w:p>
  </w:footnote>
  <w:footnote w:type="continuationSeparator" w:id="0">
    <w:p w:rsidR="00AC3C65" w:rsidRDefault="00AC3C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380FD9"/>
    <w:multiLevelType w:val="multilevel"/>
    <w:tmpl w:val="4A0C2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4882DFA"/>
    <w:multiLevelType w:val="multilevel"/>
    <w:tmpl w:val="25744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947"/>
    <w:rsid w:val="005E480D"/>
    <w:rsid w:val="006F7663"/>
    <w:rsid w:val="0072401C"/>
    <w:rsid w:val="007D7947"/>
    <w:rsid w:val="009E78F1"/>
    <w:rsid w:val="00A8080F"/>
    <w:rsid w:val="00AC3C65"/>
    <w:rsid w:val="00BF017F"/>
    <w:rsid w:val="00C912CD"/>
    <w:rsid w:val="00F54D48"/>
    <w:rsid w:val="00F973E0"/>
    <w:rsid w:val="00FA7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A8B5A3-99EC-4614-9831-A74FEBC22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79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D79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7D79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7947"/>
  </w:style>
  <w:style w:type="paragraph" w:styleId="NormalWeb">
    <w:name w:val="Normal (Web)"/>
    <w:basedOn w:val="Normal"/>
    <w:uiPriority w:val="99"/>
    <w:unhideWhenUsed/>
    <w:rsid w:val="007D79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445</Words>
  <Characters>2539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ERYC</Company>
  <LinksUpToDate>false</LinksUpToDate>
  <CharactersWithSpaces>2979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Lee</dc:creator>
  <cp:keywords/>
  <dc:description/>
  <cp:lastModifiedBy>Rebecca Lee</cp:lastModifiedBy>
  <cp:revision>9</cp:revision>
  <dcterms:created xsi:type="dcterms:W3CDTF">2025-07-03T09:54:00Z</dcterms:created>
  <dcterms:modified xsi:type="dcterms:W3CDTF">2025-09-18T09:22:00Z</dcterms:modified>
</cp:coreProperties>
</file>