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777E35A2" w:rsidR="00B075A2" w:rsidRPr="007C46FE" w:rsidRDefault="002943B1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</w:t>
      </w:r>
      <w:r w:rsidR="00933986">
        <w:rPr>
          <w:b/>
          <w:sz w:val="32"/>
        </w:rPr>
        <w:t>8</w:t>
      </w:r>
      <w:r w:rsidR="00CC2551" w:rsidRPr="00CC2551">
        <w:rPr>
          <w:b/>
          <w:sz w:val="32"/>
          <w:vertAlign w:val="superscript"/>
        </w:rPr>
        <w:t>th</w:t>
      </w:r>
      <w:r w:rsidR="00CC2551">
        <w:rPr>
          <w:b/>
          <w:sz w:val="32"/>
        </w:rPr>
        <w:t xml:space="preserve"> </w:t>
      </w:r>
      <w:r w:rsidR="00334821">
        <w:rPr>
          <w:b/>
          <w:sz w:val="32"/>
        </w:rPr>
        <w:t>Novem</w:t>
      </w:r>
      <w:r w:rsidR="00CC2551">
        <w:rPr>
          <w:b/>
          <w:sz w:val="32"/>
        </w:rPr>
        <w:t>ber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77777777" w:rsidR="000071EE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>
        <w:rPr>
          <w:b/>
        </w:rPr>
        <w:t xml:space="preserve">Maths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41E6A077" w14:textId="0A13DA24" w:rsidR="007A78B0" w:rsidRPr="00334821" w:rsidRDefault="00736B91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Writing </w:t>
      </w:r>
      <w:proofErr w:type="gramStart"/>
      <w:r w:rsidR="00804D67">
        <w:rPr>
          <w:b/>
        </w:rPr>
        <w:t>–</w:t>
      </w:r>
      <w:r w:rsidR="000071EE">
        <w:rPr>
          <w:b/>
        </w:rPr>
        <w:t xml:space="preserve"> </w:t>
      </w:r>
      <w:r w:rsidR="002943B1">
        <w:rPr>
          <w:b/>
        </w:rPr>
        <w:t xml:space="preserve"> </w:t>
      </w:r>
      <w:r w:rsidR="00154DA1">
        <w:t>Imagine</w:t>
      </w:r>
      <w:proofErr w:type="gramEnd"/>
      <w:r w:rsidR="00154DA1">
        <w:t xml:space="preserve"> you have travelled back in time to the </w:t>
      </w:r>
      <w:r w:rsidR="00154DA1">
        <w:t>Stone</w:t>
      </w:r>
      <w:r w:rsidR="00154DA1">
        <w:t xml:space="preserve"> Age. Write a letter back to your family to tell them about your experiences. Use different conjunctions to extend sentences </w:t>
      </w:r>
      <w:proofErr w:type="gramStart"/>
      <w:r w:rsidR="00154DA1">
        <w:t>E.g.</w:t>
      </w:r>
      <w:proofErr w:type="gramEnd"/>
      <w:r w:rsidR="00154DA1">
        <w:t xml:space="preserve"> while, so, if, as… Use different sentence types e.g. statements, commands, exclamations and questions</w:t>
      </w:r>
      <w:r w:rsidR="00154DA1">
        <w:t>.</w:t>
      </w:r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58627488" w14:textId="65976507" w:rsidR="00154DA1" w:rsidRPr="00306A6F" w:rsidRDefault="00306A6F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</w:rPr>
        <w:t>Spellings -</w:t>
      </w:r>
    </w:p>
    <w:p w14:paraId="082BEAEC" w14:textId="722B5E23" w:rsidR="00154DA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Group 1:</w:t>
      </w:r>
      <w:r w:rsidR="00F97E5D">
        <w:t xml:space="preserve"> </w:t>
      </w:r>
      <w:r w:rsidR="00306A6F">
        <w:t>wrap wreck knock knight knit gnome gnaw sign</w:t>
      </w:r>
    </w:p>
    <w:p w14:paraId="02D22DFC" w14:textId="0F3AF3E0" w:rsidR="00154DA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Group 2: </w:t>
      </w:r>
      <w:r>
        <w:t>unhappy unwell unclean unable unlucky unfasten untruthful unwanted</w:t>
      </w:r>
    </w:p>
    <w:p w14:paraId="6A30A4B7" w14:textId="4387D9F5" w:rsidR="00154DA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Group 3:</w:t>
      </w:r>
      <w:r w:rsidR="00F97E5D">
        <w:t xml:space="preserve"> </w:t>
      </w:r>
      <w:r w:rsidR="00F97E5D">
        <w:t>division invasion decision collision television explosion</w:t>
      </w:r>
    </w:p>
    <w:p w14:paraId="787F2B13" w14:textId="5DA11B7A" w:rsidR="00154DA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Group 4: </w:t>
      </w:r>
      <w:r>
        <w:t>expansion extension tension confusion transfusion supervision comprehension</w:t>
      </w:r>
    </w:p>
    <w:p w14:paraId="7005422D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C74C513" w14:textId="49535946" w:rsidR="009703B2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iCs/>
        </w:rPr>
      </w:pPr>
      <w:r w:rsidRPr="002943B1">
        <w:rPr>
          <w:b/>
          <w:bCs/>
          <w:iCs/>
        </w:rPr>
        <w:t>Use</w:t>
      </w:r>
      <w:r w:rsidR="009703B2" w:rsidRPr="002943B1">
        <w:rPr>
          <w:b/>
          <w:bCs/>
          <w:iCs/>
        </w:rPr>
        <w:t xml:space="preserve"> the common exception words list in the General Resources section of the home learning page begin learning the spellings highlighted in yellow for your year group.</w:t>
      </w:r>
    </w:p>
    <w:p w14:paraId="1069E3C3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41EC7"/>
    <w:rsid w:val="00154DA1"/>
    <w:rsid w:val="001604B9"/>
    <w:rsid w:val="00163F3D"/>
    <w:rsid w:val="00173FD4"/>
    <w:rsid w:val="001854A3"/>
    <w:rsid w:val="001B6AB6"/>
    <w:rsid w:val="001C346B"/>
    <w:rsid w:val="001D0478"/>
    <w:rsid w:val="001D6AA5"/>
    <w:rsid w:val="001E5105"/>
    <w:rsid w:val="001F459E"/>
    <w:rsid w:val="0020434E"/>
    <w:rsid w:val="00207A8A"/>
    <w:rsid w:val="002368FB"/>
    <w:rsid w:val="00280108"/>
    <w:rsid w:val="00281C18"/>
    <w:rsid w:val="002871C0"/>
    <w:rsid w:val="002943B1"/>
    <w:rsid w:val="00294EE7"/>
    <w:rsid w:val="002A4B69"/>
    <w:rsid w:val="002B0052"/>
    <w:rsid w:val="002B5AD0"/>
    <w:rsid w:val="002C53D3"/>
    <w:rsid w:val="002E0241"/>
    <w:rsid w:val="002F3188"/>
    <w:rsid w:val="00306A6F"/>
    <w:rsid w:val="0031167B"/>
    <w:rsid w:val="003223E6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64833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7D61"/>
    <w:rsid w:val="00A3467C"/>
    <w:rsid w:val="00A3560C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2022-11-17T13:42:00Z</dcterms:created>
  <dcterms:modified xsi:type="dcterms:W3CDTF">2022-11-17T14:20:00Z</dcterms:modified>
</cp:coreProperties>
</file>