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B27D" w14:textId="4A8B18E2" w:rsidR="00395DB9" w:rsidRDefault="007F71A7">
      <w:pPr>
        <w:rPr>
          <w:lang w:val="en-US"/>
        </w:rPr>
      </w:pPr>
      <w:r>
        <w:rPr>
          <w:lang w:val="en-US"/>
        </w:rPr>
        <w:t xml:space="preserve">Carmel College </w:t>
      </w:r>
      <w:r w:rsidR="004077CC">
        <w:rPr>
          <w:lang w:val="en-US"/>
        </w:rPr>
        <w:t>Curriculum Implementation – KS 4</w:t>
      </w:r>
      <w:r>
        <w:rPr>
          <w:lang w:val="en-US"/>
        </w:rPr>
        <w:t xml:space="preserve"> Long term plan</w:t>
      </w:r>
      <w:r w:rsidR="00011CD7">
        <w:rPr>
          <w:lang w:val="en-US"/>
        </w:rPr>
        <w:t xml:space="preserve">       Subject </w:t>
      </w:r>
      <w:r w:rsidR="00C0050D">
        <w:rPr>
          <w:lang w:val="en-US"/>
        </w:rPr>
        <w:t>–</w:t>
      </w:r>
      <w:r w:rsidR="00011CD7">
        <w:rPr>
          <w:lang w:val="en-US"/>
        </w:rPr>
        <w:t xml:space="preserve"> </w:t>
      </w:r>
      <w:r w:rsidR="00C0050D">
        <w:rPr>
          <w:lang w:val="en-US"/>
        </w:rPr>
        <w:t>BTEC Tech Award Music Practice</w:t>
      </w:r>
    </w:p>
    <w:tbl>
      <w:tblPr>
        <w:tblStyle w:val="TableGrid"/>
        <w:tblW w:w="0" w:type="auto"/>
        <w:tblLook w:val="04A0" w:firstRow="1" w:lastRow="0" w:firstColumn="1" w:lastColumn="0" w:noHBand="0" w:noVBand="1"/>
      </w:tblPr>
      <w:tblGrid>
        <w:gridCol w:w="1980"/>
        <w:gridCol w:w="5812"/>
        <w:gridCol w:w="6945"/>
      </w:tblGrid>
      <w:tr w:rsidR="004077CC" w14:paraId="422B73B7" w14:textId="77777777" w:rsidTr="004077CC">
        <w:tc>
          <w:tcPr>
            <w:tcW w:w="1980" w:type="dxa"/>
            <w:shd w:val="clear" w:color="auto" w:fill="FFFFFF" w:themeFill="background1"/>
          </w:tcPr>
          <w:p w14:paraId="3698806A" w14:textId="77777777" w:rsidR="004077CC" w:rsidRDefault="004077CC">
            <w:pPr>
              <w:rPr>
                <w:lang w:val="en-US"/>
              </w:rPr>
            </w:pPr>
          </w:p>
        </w:tc>
        <w:tc>
          <w:tcPr>
            <w:tcW w:w="5812" w:type="dxa"/>
            <w:shd w:val="clear" w:color="auto" w:fill="CCFFFF"/>
          </w:tcPr>
          <w:p w14:paraId="13832B7E" w14:textId="321CF197" w:rsidR="004077CC" w:rsidRDefault="00011CD7" w:rsidP="007F71A7">
            <w:pPr>
              <w:jc w:val="center"/>
              <w:rPr>
                <w:lang w:val="en-US"/>
              </w:rPr>
            </w:pPr>
            <w:r>
              <w:rPr>
                <w:lang w:val="en-US"/>
              </w:rPr>
              <w:t>Year 10</w:t>
            </w:r>
          </w:p>
        </w:tc>
        <w:tc>
          <w:tcPr>
            <w:tcW w:w="6945" w:type="dxa"/>
            <w:shd w:val="clear" w:color="auto" w:fill="63E2F7"/>
          </w:tcPr>
          <w:p w14:paraId="2A28311B" w14:textId="3C4C1316" w:rsidR="004077CC" w:rsidRDefault="00011CD7" w:rsidP="007F71A7">
            <w:pPr>
              <w:jc w:val="center"/>
              <w:rPr>
                <w:lang w:val="en-US"/>
              </w:rPr>
            </w:pPr>
            <w:r>
              <w:rPr>
                <w:lang w:val="en-US"/>
              </w:rPr>
              <w:t>Year 11</w:t>
            </w:r>
          </w:p>
        </w:tc>
      </w:tr>
      <w:tr w:rsidR="004077CC" w14:paraId="46C9D7E3" w14:textId="77777777" w:rsidTr="004077CC">
        <w:tc>
          <w:tcPr>
            <w:tcW w:w="1980" w:type="dxa"/>
            <w:shd w:val="clear" w:color="auto" w:fill="CCFFFF"/>
          </w:tcPr>
          <w:p w14:paraId="704B585E" w14:textId="77777777" w:rsidR="004077CC" w:rsidRDefault="004077CC" w:rsidP="009C52BE">
            <w:pPr>
              <w:jc w:val="center"/>
              <w:rPr>
                <w:sz w:val="20"/>
                <w:szCs w:val="20"/>
                <w:lang w:val="en-US"/>
              </w:rPr>
            </w:pPr>
            <w:bookmarkStart w:id="0" w:name="_Hlk10825536"/>
          </w:p>
          <w:p w14:paraId="31CA02EE" w14:textId="709A736F" w:rsidR="004077CC" w:rsidRDefault="004077CC" w:rsidP="009C52BE">
            <w:pPr>
              <w:jc w:val="center"/>
              <w:rPr>
                <w:sz w:val="20"/>
                <w:szCs w:val="20"/>
                <w:lang w:val="en-US"/>
              </w:rPr>
            </w:pPr>
            <w:r w:rsidRPr="007F71A7">
              <w:rPr>
                <w:sz w:val="20"/>
                <w:szCs w:val="20"/>
                <w:lang w:val="en-US"/>
              </w:rPr>
              <w:t>Autumn half term 1</w:t>
            </w:r>
          </w:p>
          <w:p w14:paraId="709F04AC" w14:textId="77777777" w:rsidR="004077CC" w:rsidRPr="00B872BA" w:rsidRDefault="004077CC" w:rsidP="009C52BE">
            <w:pPr>
              <w:jc w:val="center"/>
              <w:rPr>
                <w:sz w:val="16"/>
                <w:szCs w:val="16"/>
              </w:rPr>
            </w:pPr>
            <w:r w:rsidRPr="00B872BA">
              <w:rPr>
                <w:sz w:val="16"/>
                <w:szCs w:val="16"/>
              </w:rPr>
              <w:t>Sequential knowledge and skills</w:t>
            </w:r>
          </w:p>
          <w:p w14:paraId="10BE53BC" w14:textId="77777777" w:rsidR="004077CC" w:rsidRDefault="004077CC" w:rsidP="009C52BE">
            <w:pPr>
              <w:jc w:val="center"/>
              <w:rPr>
                <w:sz w:val="20"/>
                <w:szCs w:val="20"/>
                <w:lang w:val="en-US"/>
              </w:rPr>
            </w:pPr>
          </w:p>
          <w:p w14:paraId="18031856" w14:textId="7A94994C" w:rsidR="004077CC" w:rsidRPr="007F71A7" w:rsidRDefault="004077CC" w:rsidP="009C52BE">
            <w:pPr>
              <w:jc w:val="center"/>
              <w:rPr>
                <w:sz w:val="20"/>
                <w:szCs w:val="20"/>
                <w:lang w:val="en-US"/>
              </w:rPr>
            </w:pPr>
          </w:p>
        </w:tc>
        <w:tc>
          <w:tcPr>
            <w:tcW w:w="5812" w:type="dxa"/>
          </w:tcPr>
          <w:p w14:paraId="2EA4E393" w14:textId="77777777" w:rsidR="00E56DEF" w:rsidRPr="00E56DEF" w:rsidRDefault="00E56DEF" w:rsidP="00E56DEF">
            <w:pPr>
              <w:spacing w:before="100" w:beforeAutospacing="1" w:after="100" w:afterAutospacing="1"/>
              <w:outlineLvl w:val="2"/>
              <w:rPr>
                <w:rFonts w:eastAsia="Times New Roman" w:cstheme="minorHAnsi"/>
                <w:b/>
                <w:bCs/>
                <w:lang w:eastAsia="en-GB"/>
              </w:rPr>
            </w:pPr>
            <w:r w:rsidRPr="00E56DEF">
              <w:rPr>
                <w:rFonts w:eastAsia="Times New Roman" w:cstheme="minorHAnsi"/>
                <w:b/>
                <w:bCs/>
                <w:lang w:eastAsia="en-GB"/>
              </w:rPr>
              <w:t>Year 1: Building Foundation Skills and Understanding Music Contexts</w:t>
            </w:r>
          </w:p>
          <w:p w14:paraId="06BB4E48" w14:textId="1B1F5E5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br/>
            </w:r>
            <w:r w:rsidRPr="00E56DEF">
              <w:rPr>
                <w:rFonts w:eastAsia="Times New Roman" w:cstheme="minorHAnsi"/>
                <w:b/>
                <w:bCs/>
                <w:lang w:eastAsia="en-GB"/>
              </w:rPr>
              <w:t>Focus</w:t>
            </w:r>
            <w:r w:rsidRPr="00E56DEF">
              <w:rPr>
                <w:rFonts w:eastAsia="Times New Roman" w:cstheme="minorHAnsi"/>
                <w:lang w:eastAsia="en-GB"/>
              </w:rPr>
              <w:t>: Introduction to the course and Component 1</w:t>
            </w:r>
          </w:p>
          <w:p w14:paraId="5AB6C565" w14:textId="77777777" w:rsidR="00E56DEF" w:rsidRPr="00E56DEF" w:rsidRDefault="00E56DEF" w:rsidP="00866152">
            <w:pPr>
              <w:spacing w:before="100" w:beforeAutospacing="1" w:after="100" w:afterAutospacing="1"/>
              <w:rPr>
                <w:rFonts w:eastAsia="Times New Roman" w:cstheme="minorHAnsi"/>
                <w:lang w:eastAsia="en-GB"/>
              </w:rPr>
            </w:pPr>
            <w:r w:rsidRPr="00E56DEF">
              <w:rPr>
                <w:rFonts w:eastAsia="Times New Roman" w:cstheme="minorHAnsi"/>
                <w:b/>
                <w:bCs/>
                <w:lang w:eastAsia="en-GB"/>
              </w:rPr>
              <w:t>Unit</w:t>
            </w:r>
            <w:r w:rsidRPr="00E56DEF">
              <w:rPr>
                <w:rFonts w:eastAsia="Times New Roman" w:cstheme="minorHAnsi"/>
                <w:lang w:eastAsia="en-GB"/>
              </w:rPr>
              <w:t xml:space="preserve">: </w:t>
            </w:r>
            <w:r w:rsidRPr="00E56DEF">
              <w:rPr>
                <w:rFonts w:eastAsia="Times New Roman" w:cstheme="minorHAnsi"/>
                <w:b/>
                <w:bCs/>
                <w:lang w:eastAsia="en-GB"/>
              </w:rPr>
              <w:t>Component 1: Exploring Music Products and Styles</w:t>
            </w:r>
          </w:p>
          <w:p w14:paraId="30BF9819" w14:textId="77777777" w:rsidR="00E56DEF" w:rsidRPr="00E56DEF" w:rsidRDefault="00E56DEF" w:rsidP="00866152">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413AB9D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Introduction to different music genres and styles (Pop, Rock, Jazz, Classical, Electronic, etc.)</w:t>
            </w:r>
          </w:p>
          <w:p w14:paraId="04F8673E"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Explore the key features of each style: melody, harmony, rhythm, instrumentation, and structure</w:t>
            </w:r>
          </w:p>
          <w:p w14:paraId="489D6BD9"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Practical exercises: Listening tasks, genre comparisons, and short written analysis</w:t>
            </w:r>
          </w:p>
          <w:p w14:paraId="5A3F31C2"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Short presentation or written work focusing on the characteristics of a specific genre</w:t>
            </w:r>
          </w:p>
          <w:p w14:paraId="4564B5B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Research, presentation, analysis</w:t>
            </w:r>
          </w:p>
          <w:p w14:paraId="2129A184" w14:textId="77777777" w:rsidR="00C0050D" w:rsidRPr="00E56DEF" w:rsidRDefault="00C0050D" w:rsidP="00C0050D">
            <w:pPr>
              <w:rPr>
                <w:rFonts w:cstheme="minorHAnsi"/>
              </w:rPr>
            </w:pPr>
          </w:p>
          <w:p w14:paraId="49C96173" w14:textId="64876344" w:rsidR="004077CC" w:rsidRPr="00E56DEF" w:rsidRDefault="004077CC" w:rsidP="00C0050D">
            <w:pPr>
              <w:rPr>
                <w:rFonts w:cstheme="minorHAnsi"/>
                <w:lang w:val="en-US"/>
              </w:rPr>
            </w:pPr>
          </w:p>
        </w:tc>
        <w:tc>
          <w:tcPr>
            <w:tcW w:w="6945" w:type="dxa"/>
          </w:tcPr>
          <w:p w14:paraId="48F7209F" w14:textId="77777777" w:rsidR="00E56DEF" w:rsidRPr="00E56DEF" w:rsidRDefault="00E56DEF" w:rsidP="00E56DEF">
            <w:pPr>
              <w:spacing w:before="100" w:beforeAutospacing="1" w:after="100" w:afterAutospacing="1"/>
              <w:outlineLvl w:val="2"/>
              <w:rPr>
                <w:rFonts w:eastAsia="Times New Roman" w:cstheme="minorHAnsi"/>
                <w:b/>
                <w:bCs/>
                <w:lang w:eastAsia="en-GB"/>
              </w:rPr>
            </w:pPr>
            <w:r w:rsidRPr="00E56DEF">
              <w:rPr>
                <w:rFonts w:eastAsia="Times New Roman" w:cstheme="minorHAnsi"/>
                <w:b/>
                <w:bCs/>
                <w:lang w:eastAsia="en-GB"/>
              </w:rPr>
              <w:t>Year 2: Advanced Practice and Responding to Briefs</w:t>
            </w:r>
          </w:p>
          <w:p w14:paraId="4BAB41B0" w14:textId="1D72F345"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br/>
            </w:r>
            <w:r w:rsidRPr="00E56DEF">
              <w:rPr>
                <w:rFonts w:eastAsia="Times New Roman" w:cstheme="minorHAnsi"/>
                <w:b/>
                <w:bCs/>
                <w:lang w:eastAsia="en-GB"/>
              </w:rPr>
              <w:t>Focus</w:t>
            </w:r>
            <w:r w:rsidRPr="00E56DEF">
              <w:rPr>
                <w:rFonts w:eastAsia="Times New Roman" w:cstheme="minorHAnsi"/>
                <w:lang w:eastAsia="en-GB"/>
              </w:rPr>
              <w:t>: Component 2 Advanced Skill Development</w:t>
            </w:r>
          </w:p>
          <w:p w14:paraId="0403D32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Unit</w:t>
            </w:r>
            <w:r w:rsidRPr="00E56DEF">
              <w:rPr>
                <w:rFonts w:eastAsia="Times New Roman" w:cstheme="minorHAnsi"/>
                <w:lang w:eastAsia="en-GB"/>
              </w:rPr>
              <w:t xml:space="preserve">: </w:t>
            </w:r>
            <w:r w:rsidRPr="00E56DEF">
              <w:rPr>
                <w:rFonts w:eastAsia="Times New Roman" w:cstheme="minorHAnsi"/>
                <w:b/>
                <w:bCs/>
                <w:lang w:eastAsia="en-GB"/>
              </w:rPr>
              <w:t>Component 2: Music Skills Development</w:t>
            </w:r>
          </w:p>
          <w:p w14:paraId="21C9682D"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46AE3F5E"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Intensive workshops and masterclasses in chosen areas</w:t>
            </w:r>
          </w:p>
          <w:p w14:paraId="25C1DBC2"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Technical development: Advanced techniques and skill refinement</w:t>
            </w:r>
          </w:p>
          <w:p w14:paraId="19185674"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Mid-term performances and recording assessments</w:t>
            </w:r>
          </w:p>
          <w:p w14:paraId="55B963BA"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Mid-point assessment of practical and technical skills</w:t>
            </w:r>
          </w:p>
          <w:p w14:paraId="4433AA44"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Professionalism, advanced technique, problem-solving</w:t>
            </w:r>
          </w:p>
          <w:p w14:paraId="4DAC5A2F" w14:textId="302FA6BA" w:rsidR="004077CC" w:rsidRPr="00E56DEF" w:rsidRDefault="004077CC" w:rsidP="00E56DEF">
            <w:pPr>
              <w:rPr>
                <w:rFonts w:cstheme="minorHAnsi"/>
                <w:lang w:val="en-US"/>
              </w:rPr>
            </w:pPr>
          </w:p>
        </w:tc>
      </w:tr>
      <w:tr w:rsidR="004077CC" w14:paraId="20C3CF79" w14:textId="77777777" w:rsidTr="004077CC">
        <w:tc>
          <w:tcPr>
            <w:tcW w:w="1980" w:type="dxa"/>
            <w:shd w:val="clear" w:color="auto" w:fill="FFFFCC"/>
          </w:tcPr>
          <w:p w14:paraId="1E648DE0" w14:textId="42AD57A2"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4077CC" w:rsidRPr="007F71A7" w:rsidRDefault="004077CC" w:rsidP="009C52BE">
            <w:pPr>
              <w:jc w:val="center"/>
              <w:rPr>
                <w:sz w:val="20"/>
                <w:szCs w:val="20"/>
                <w:lang w:val="en-US"/>
              </w:rPr>
            </w:pPr>
          </w:p>
        </w:tc>
        <w:tc>
          <w:tcPr>
            <w:tcW w:w="5812" w:type="dxa"/>
            <w:shd w:val="clear" w:color="auto" w:fill="FFFFCC"/>
          </w:tcPr>
          <w:p w14:paraId="691D56B8" w14:textId="77777777" w:rsidR="00011CD7" w:rsidRDefault="00C0050D">
            <w:pPr>
              <w:rPr>
                <w:rFonts w:cstheme="minorHAnsi"/>
              </w:rPr>
            </w:pPr>
            <w:r w:rsidRPr="00E56DEF">
              <w:rPr>
                <w:rFonts w:cstheme="minorHAnsi"/>
              </w:rPr>
              <w:t>Assessment of written work will be analysed through regular work sampling and marking of homework and classwork. The information gathered will help to inform teaching and track pupil progress through each unit.</w:t>
            </w:r>
          </w:p>
          <w:p w14:paraId="58303606" w14:textId="77777777" w:rsidR="00296E93" w:rsidRDefault="00296E93">
            <w:pPr>
              <w:rPr>
                <w:rFonts w:cstheme="minorHAnsi"/>
                <w:lang w:val="en-US"/>
              </w:rPr>
            </w:pPr>
          </w:p>
          <w:p w14:paraId="19F40F9A" w14:textId="77777777" w:rsidR="00296E93" w:rsidRDefault="00296E93">
            <w:pPr>
              <w:rPr>
                <w:rFonts w:cstheme="minorHAnsi"/>
                <w:lang w:val="en-US"/>
              </w:rPr>
            </w:pPr>
          </w:p>
          <w:p w14:paraId="09DA1612" w14:textId="77777777" w:rsidR="00296E93" w:rsidRDefault="00296E93">
            <w:pPr>
              <w:rPr>
                <w:rFonts w:cstheme="minorHAnsi"/>
                <w:lang w:val="en-US"/>
              </w:rPr>
            </w:pPr>
          </w:p>
          <w:p w14:paraId="6F764BF5" w14:textId="43074B21" w:rsidR="00296E93" w:rsidRPr="00E56DEF" w:rsidRDefault="00296E93">
            <w:pPr>
              <w:rPr>
                <w:rFonts w:cstheme="minorHAnsi"/>
                <w:lang w:val="en-US"/>
              </w:rPr>
            </w:pPr>
          </w:p>
        </w:tc>
        <w:tc>
          <w:tcPr>
            <w:tcW w:w="6945" w:type="dxa"/>
            <w:shd w:val="clear" w:color="auto" w:fill="FFFFCC"/>
          </w:tcPr>
          <w:p w14:paraId="284CDED5" w14:textId="549244E2" w:rsidR="00071180" w:rsidRPr="00E56DEF" w:rsidRDefault="004C079C">
            <w:pPr>
              <w:rPr>
                <w:rFonts w:cstheme="minorHAnsi"/>
                <w:lang w:val="en-US"/>
              </w:rPr>
            </w:pPr>
            <w:r w:rsidRPr="00E56DEF">
              <w:rPr>
                <w:rFonts w:cstheme="minorHAnsi"/>
              </w:rPr>
              <w:t>Assessment of written work will be analysed through regular work sampling and marking of homework and classwork. The information gathered will help to inform teaching and track pupil progress through each unit.</w:t>
            </w:r>
          </w:p>
        </w:tc>
      </w:tr>
      <w:bookmarkEnd w:id="0"/>
      <w:tr w:rsidR="004077CC" w14:paraId="7FB4BAE5" w14:textId="77777777" w:rsidTr="004077CC">
        <w:tc>
          <w:tcPr>
            <w:tcW w:w="1980" w:type="dxa"/>
            <w:shd w:val="clear" w:color="auto" w:fill="B9F4F9"/>
          </w:tcPr>
          <w:p w14:paraId="3CED2468" w14:textId="77777777" w:rsidR="004077CC" w:rsidRDefault="004077CC" w:rsidP="009C52BE">
            <w:pPr>
              <w:jc w:val="center"/>
              <w:rPr>
                <w:sz w:val="20"/>
                <w:szCs w:val="20"/>
                <w:lang w:val="en-US"/>
              </w:rPr>
            </w:pPr>
          </w:p>
          <w:p w14:paraId="3CD91039" w14:textId="65EFD5E2" w:rsidR="004077CC" w:rsidRDefault="004077CC"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4077CC" w:rsidRPr="00B872BA" w:rsidRDefault="004077CC" w:rsidP="009C52BE">
            <w:pPr>
              <w:jc w:val="center"/>
              <w:rPr>
                <w:sz w:val="16"/>
                <w:szCs w:val="16"/>
              </w:rPr>
            </w:pPr>
            <w:r w:rsidRPr="00B872BA">
              <w:rPr>
                <w:sz w:val="16"/>
                <w:szCs w:val="16"/>
              </w:rPr>
              <w:t>Sequential knowledge and skills</w:t>
            </w:r>
          </w:p>
          <w:p w14:paraId="12D4F4E0" w14:textId="77777777" w:rsidR="004077CC" w:rsidRDefault="004077CC" w:rsidP="009C52BE">
            <w:pPr>
              <w:jc w:val="center"/>
              <w:rPr>
                <w:sz w:val="20"/>
                <w:szCs w:val="20"/>
                <w:lang w:val="en-US"/>
              </w:rPr>
            </w:pPr>
          </w:p>
          <w:p w14:paraId="12FB1D44" w14:textId="1556C53A" w:rsidR="004077CC" w:rsidRPr="007F71A7" w:rsidRDefault="004077CC" w:rsidP="009C52BE">
            <w:pPr>
              <w:jc w:val="center"/>
              <w:rPr>
                <w:sz w:val="20"/>
                <w:szCs w:val="20"/>
                <w:lang w:val="en-US"/>
              </w:rPr>
            </w:pPr>
          </w:p>
        </w:tc>
        <w:tc>
          <w:tcPr>
            <w:tcW w:w="5812" w:type="dxa"/>
          </w:tcPr>
          <w:p w14:paraId="5A3EB12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Developing Music Analysis Skills</w:t>
            </w:r>
          </w:p>
          <w:p w14:paraId="321EBDB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6062120A"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Analysis of music products (e.g., recordings, performances, compositions)</w:t>
            </w:r>
          </w:p>
          <w:p w14:paraId="2D5AF8AE"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In-depth case studies: Famous musicians, bands, and composers</w:t>
            </w:r>
          </w:p>
          <w:p w14:paraId="1602E60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Exploration of music creation and performance contexts</w:t>
            </w:r>
          </w:p>
          <w:p w14:paraId="083F8AF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Introduction to basic recording techniques and technology</w:t>
            </w:r>
          </w:p>
          <w:p w14:paraId="107BC8E9"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Understanding industry contexts, teamwork, and communication</w:t>
            </w:r>
          </w:p>
          <w:p w14:paraId="469E780B" w14:textId="5ECB73A1" w:rsidR="00277831" w:rsidRPr="00E56DEF" w:rsidRDefault="00277831" w:rsidP="00E56DEF">
            <w:pPr>
              <w:rPr>
                <w:rFonts w:cstheme="minorHAnsi"/>
                <w:lang w:val="en-US"/>
              </w:rPr>
            </w:pPr>
          </w:p>
        </w:tc>
        <w:tc>
          <w:tcPr>
            <w:tcW w:w="6945" w:type="dxa"/>
          </w:tcPr>
          <w:p w14:paraId="4A0FDE28" w14:textId="38CF10A4"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Finalising Component 2 Portfolio</w:t>
            </w:r>
          </w:p>
          <w:p w14:paraId="5DCA788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3B7E9E46" w14:textId="52D430F8"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Students work on finalising and documenting their skills journey</w:t>
            </w:r>
          </w:p>
          <w:p w14:paraId="038AA4F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Complete practice logs, rehearsal diaries, and technical evaluations</w:t>
            </w:r>
          </w:p>
          <w:p w14:paraId="78E87BA3"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One-to-one feedback and coaching sessions</w:t>
            </w:r>
          </w:p>
          <w:p w14:paraId="5B0A5453"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Self-directed learning, goal-setting, reflective writing</w:t>
            </w:r>
          </w:p>
          <w:p w14:paraId="2A3E1C05" w14:textId="77777777" w:rsidR="00F45E44" w:rsidRPr="00E56DEF" w:rsidRDefault="00F45E44" w:rsidP="009C52BE">
            <w:pPr>
              <w:rPr>
                <w:rFonts w:cstheme="minorHAnsi"/>
              </w:rPr>
            </w:pPr>
          </w:p>
          <w:p w14:paraId="48701CA1" w14:textId="0EE32260" w:rsidR="00F45E44" w:rsidRPr="00E56DEF" w:rsidRDefault="00F45E44" w:rsidP="009C52BE">
            <w:pPr>
              <w:rPr>
                <w:rFonts w:cstheme="minorHAnsi"/>
                <w:color w:val="E2EFD9"/>
                <w:lang w:val="en-US"/>
              </w:rPr>
            </w:pPr>
          </w:p>
        </w:tc>
      </w:tr>
      <w:tr w:rsidR="004077CC" w14:paraId="576E26C8" w14:textId="77777777" w:rsidTr="004077CC">
        <w:tc>
          <w:tcPr>
            <w:tcW w:w="1980" w:type="dxa"/>
            <w:shd w:val="clear" w:color="auto" w:fill="FFFFCC"/>
          </w:tcPr>
          <w:p w14:paraId="676E793A" w14:textId="77777777"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5372EFC2" w14:textId="0EC2EF99" w:rsidR="004077CC" w:rsidRPr="007F71A7" w:rsidRDefault="004077CC" w:rsidP="009C52BE">
            <w:pPr>
              <w:jc w:val="center"/>
              <w:rPr>
                <w:sz w:val="20"/>
                <w:szCs w:val="20"/>
                <w:lang w:val="en-US"/>
              </w:rPr>
            </w:pPr>
          </w:p>
        </w:tc>
        <w:tc>
          <w:tcPr>
            <w:tcW w:w="5812" w:type="dxa"/>
            <w:shd w:val="clear" w:color="auto" w:fill="FFFFCC"/>
          </w:tcPr>
          <w:p w14:paraId="3605A5D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Case study analysis and practical music creation in response to a given brief</w:t>
            </w:r>
          </w:p>
          <w:p w14:paraId="7B64B605" w14:textId="4469204B" w:rsidR="001F4D3E" w:rsidRPr="00E56DEF" w:rsidRDefault="001F4D3E" w:rsidP="009C52BE">
            <w:pPr>
              <w:rPr>
                <w:rFonts w:cstheme="minorHAnsi"/>
                <w:lang w:val="en-US"/>
              </w:rPr>
            </w:pPr>
          </w:p>
        </w:tc>
        <w:tc>
          <w:tcPr>
            <w:tcW w:w="6945" w:type="dxa"/>
            <w:shd w:val="clear" w:color="auto" w:fill="FFFFCC"/>
          </w:tcPr>
          <w:p w14:paraId="52F84FE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Submission of Component 2 Portfolio</w:t>
            </w:r>
          </w:p>
          <w:p w14:paraId="61A7E822" w14:textId="5EBB4498" w:rsidR="00F45E44" w:rsidRPr="00E56DEF" w:rsidRDefault="00F45E44" w:rsidP="009C52BE">
            <w:pPr>
              <w:rPr>
                <w:rFonts w:cstheme="minorHAnsi"/>
                <w:lang w:val="en-US"/>
              </w:rPr>
            </w:pPr>
          </w:p>
        </w:tc>
      </w:tr>
      <w:tr w:rsidR="004077CC" w14:paraId="7DC28ED7" w14:textId="77777777" w:rsidTr="004077CC">
        <w:tc>
          <w:tcPr>
            <w:tcW w:w="1980" w:type="dxa"/>
            <w:shd w:val="clear" w:color="auto" w:fill="63E2F7"/>
          </w:tcPr>
          <w:p w14:paraId="4F762DF0" w14:textId="77777777" w:rsidR="004077CC" w:rsidRDefault="004077CC" w:rsidP="009C52BE">
            <w:pPr>
              <w:jc w:val="center"/>
              <w:rPr>
                <w:sz w:val="20"/>
                <w:szCs w:val="20"/>
                <w:lang w:val="en-US"/>
              </w:rPr>
            </w:pPr>
          </w:p>
          <w:p w14:paraId="67B519B9" w14:textId="7DD0D487" w:rsidR="004077CC" w:rsidRDefault="004077CC" w:rsidP="009C52BE">
            <w:pPr>
              <w:jc w:val="center"/>
              <w:rPr>
                <w:sz w:val="20"/>
                <w:szCs w:val="20"/>
                <w:lang w:val="en-US"/>
              </w:rPr>
            </w:pPr>
            <w:r w:rsidRPr="007F71A7">
              <w:rPr>
                <w:sz w:val="20"/>
                <w:szCs w:val="20"/>
                <w:lang w:val="en-US"/>
              </w:rPr>
              <w:t>Spring half term 3</w:t>
            </w:r>
          </w:p>
          <w:p w14:paraId="4DEE803D" w14:textId="557D0F10" w:rsidR="004077CC" w:rsidRDefault="004077CC" w:rsidP="009C52BE">
            <w:pPr>
              <w:jc w:val="center"/>
              <w:rPr>
                <w:sz w:val="16"/>
                <w:szCs w:val="16"/>
              </w:rPr>
            </w:pPr>
            <w:r w:rsidRPr="00B872BA">
              <w:rPr>
                <w:sz w:val="16"/>
                <w:szCs w:val="16"/>
              </w:rPr>
              <w:t>Sequential knowledge and skills</w:t>
            </w:r>
          </w:p>
          <w:p w14:paraId="39B7A949" w14:textId="77777777" w:rsidR="004077CC" w:rsidRPr="00B872BA" w:rsidRDefault="004077CC" w:rsidP="009C52BE">
            <w:pPr>
              <w:jc w:val="center"/>
              <w:rPr>
                <w:sz w:val="16"/>
                <w:szCs w:val="16"/>
              </w:rPr>
            </w:pPr>
          </w:p>
          <w:p w14:paraId="37D298DB" w14:textId="1589EF7C" w:rsidR="004077CC" w:rsidRPr="007F71A7" w:rsidRDefault="004077CC" w:rsidP="009C52BE">
            <w:pPr>
              <w:jc w:val="center"/>
              <w:rPr>
                <w:sz w:val="20"/>
                <w:szCs w:val="20"/>
                <w:lang w:val="en-US"/>
              </w:rPr>
            </w:pPr>
          </w:p>
        </w:tc>
        <w:tc>
          <w:tcPr>
            <w:tcW w:w="5812" w:type="dxa"/>
          </w:tcPr>
          <w:p w14:paraId="23B683B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Deep Dive into Performance and Production Techniques</w:t>
            </w:r>
          </w:p>
          <w:p w14:paraId="2BE783D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6BBA3EE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Different roles in the music industry: Performers, composers, producers, engineers, etc.</w:t>
            </w:r>
          </w:p>
          <w:p w14:paraId="630AFACE"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Practical workshops on performance skills (instrumental/vocal) and production (DAW software, recording)</w:t>
            </w:r>
          </w:p>
          <w:p w14:paraId="37448C2D"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Small-group and solo performances</w:t>
            </w:r>
          </w:p>
          <w:p w14:paraId="4A9A6D8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lastRenderedPageBreak/>
              <w:t>Skills Development</w:t>
            </w:r>
            <w:r w:rsidRPr="00E56DEF">
              <w:rPr>
                <w:rFonts w:eastAsia="Times New Roman" w:cstheme="minorHAnsi"/>
                <w:lang w:eastAsia="en-GB"/>
              </w:rPr>
              <w:t>: Collaboration, rehearsal techniques, basic music production</w:t>
            </w:r>
          </w:p>
          <w:p w14:paraId="253ED277" w14:textId="1C97AAF5" w:rsidR="0056661F" w:rsidRPr="00E56DEF" w:rsidRDefault="0056661F" w:rsidP="00C0050D">
            <w:pPr>
              <w:rPr>
                <w:rFonts w:cstheme="minorHAnsi"/>
                <w:lang w:val="en-US"/>
              </w:rPr>
            </w:pPr>
          </w:p>
        </w:tc>
        <w:tc>
          <w:tcPr>
            <w:tcW w:w="6945" w:type="dxa"/>
          </w:tcPr>
          <w:p w14:paraId="555FF9E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lastRenderedPageBreak/>
              <w:t>Focus</w:t>
            </w:r>
            <w:r w:rsidRPr="00E56DEF">
              <w:rPr>
                <w:rFonts w:eastAsia="Times New Roman" w:cstheme="minorHAnsi"/>
                <w:lang w:eastAsia="en-GB"/>
              </w:rPr>
              <w:t>: Component 3 Introduction and Responding to Commercial Briefs</w:t>
            </w:r>
          </w:p>
          <w:p w14:paraId="5E0432C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Unit</w:t>
            </w:r>
            <w:r w:rsidRPr="00E56DEF">
              <w:rPr>
                <w:rFonts w:eastAsia="Times New Roman" w:cstheme="minorHAnsi"/>
                <w:lang w:eastAsia="en-GB"/>
              </w:rPr>
              <w:t xml:space="preserve">: </w:t>
            </w:r>
            <w:r w:rsidRPr="00E56DEF">
              <w:rPr>
                <w:rFonts w:eastAsia="Times New Roman" w:cstheme="minorHAnsi"/>
                <w:b/>
                <w:bCs/>
                <w:lang w:eastAsia="en-GB"/>
              </w:rPr>
              <w:t>Component 3: Responding to a Commercial Music Brief</w:t>
            </w:r>
          </w:p>
          <w:p w14:paraId="621C8D73"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7C6B6577"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Understanding the requirements of commercial music briefs</w:t>
            </w:r>
          </w:p>
          <w:p w14:paraId="3F208DA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Explore various commercial contexts: music for adverts, film, gaming, social media</w:t>
            </w:r>
          </w:p>
          <w:p w14:paraId="5EE615A7"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Students choose one brief to respond to</w:t>
            </w:r>
          </w:p>
          <w:p w14:paraId="3BD9A267"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Initial ideas generation and planning</w:t>
            </w:r>
          </w:p>
          <w:p w14:paraId="2738112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lastRenderedPageBreak/>
              <w:t>Assessment</w:t>
            </w:r>
            <w:r w:rsidRPr="00E56DEF">
              <w:rPr>
                <w:rFonts w:eastAsia="Times New Roman" w:cstheme="minorHAnsi"/>
                <w:lang w:eastAsia="en-GB"/>
              </w:rPr>
              <w:t>: Project proposal and initial presentation</w:t>
            </w:r>
          </w:p>
          <w:p w14:paraId="2CF5CBF2"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Research, critical thinking, project management</w:t>
            </w:r>
          </w:p>
          <w:p w14:paraId="761CEEF4" w14:textId="4C09B224" w:rsidR="00F45E44" w:rsidRPr="00E56DEF" w:rsidRDefault="00F45E44" w:rsidP="009C52BE">
            <w:pPr>
              <w:rPr>
                <w:rFonts w:cstheme="minorHAnsi"/>
                <w:b/>
                <w:lang w:val="en-US"/>
              </w:rPr>
            </w:pPr>
          </w:p>
        </w:tc>
      </w:tr>
      <w:tr w:rsidR="004077CC" w14:paraId="1FE7E814" w14:textId="77777777" w:rsidTr="004077CC">
        <w:tc>
          <w:tcPr>
            <w:tcW w:w="1980" w:type="dxa"/>
            <w:shd w:val="clear" w:color="auto" w:fill="FFFFCC"/>
          </w:tcPr>
          <w:p w14:paraId="078DF3F9" w14:textId="6BD546CF" w:rsidR="004077CC" w:rsidRDefault="004077CC" w:rsidP="00CE2B8D">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2BEEBD73" w14:textId="7DBFC69D" w:rsidR="004077CC" w:rsidRPr="007F71A7" w:rsidRDefault="004077CC" w:rsidP="009C52BE">
            <w:pPr>
              <w:jc w:val="center"/>
              <w:rPr>
                <w:sz w:val="20"/>
                <w:szCs w:val="20"/>
                <w:lang w:val="en-US"/>
              </w:rPr>
            </w:pPr>
          </w:p>
        </w:tc>
        <w:tc>
          <w:tcPr>
            <w:tcW w:w="5812" w:type="dxa"/>
            <w:shd w:val="clear" w:color="auto" w:fill="FFFFCC"/>
          </w:tcPr>
          <w:p w14:paraId="0EDE7A4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Practical performance and reflection logs</w:t>
            </w:r>
          </w:p>
          <w:p w14:paraId="00E6BBA0" w14:textId="60566C57" w:rsidR="0056661F" w:rsidRPr="00E56DEF" w:rsidRDefault="0056661F" w:rsidP="009C52BE">
            <w:pPr>
              <w:rPr>
                <w:rFonts w:cstheme="minorHAnsi"/>
                <w:lang w:val="en-US"/>
              </w:rPr>
            </w:pPr>
          </w:p>
        </w:tc>
        <w:tc>
          <w:tcPr>
            <w:tcW w:w="6945" w:type="dxa"/>
            <w:shd w:val="clear" w:color="auto" w:fill="FFFFCC"/>
          </w:tcPr>
          <w:p w14:paraId="03F71BB8" w14:textId="77777777" w:rsidR="004E64D8" w:rsidRPr="00E56DEF" w:rsidRDefault="004E64D8" w:rsidP="009C52BE">
            <w:pPr>
              <w:rPr>
                <w:rFonts w:cstheme="minorHAnsi"/>
                <w:lang w:val="en-US"/>
              </w:rPr>
            </w:pPr>
          </w:p>
          <w:p w14:paraId="225FAFFE" w14:textId="77777777" w:rsidR="004C079C" w:rsidRPr="00E56DEF" w:rsidRDefault="004C079C" w:rsidP="009C52BE">
            <w:pPr>
              <w:rPr>
                <w:rFonts w:cstheme="minorHAnsi"/>
                <w:lang w:val="en-US"/>
              </w:rPr>
            </w:pPr>
          </w:p>
          <w:p w14:paraId="39136796" w14:textId="77777777" w:rsidR="004C079C" w:rsidRPr="00E56DEF" w:rsidRDefault="004C079C" w:rsidP="009C52BE">
            <w:pPr>
              <w:rPr>
                <w:rFonts w:cstheme="minorHAnsi"/>
                <w:lang w:val="en-US"/>
              </w:rPr>
            </w:pPr>
          </w:p>
          <w:p w14:paraId="2EC5730C" w14:textId="77777777" w:rsidR="004C079C" w:rsidRPr="00E56DEF" w:rsidRDefault="004C079C" w:rsidP="009C52BE">
            <w:pPr>
              <w:rPr>
                <w:rFonts w:cstheme="minorHAnsi"/>
                <w:lang w:val="en-US"/>
              </w:rPr>
            </w:pPr>
          </w:p>
          <w:p w14:paraId="2EB88A3F" w14:textId="3879ABED" w:rsidR="004C079C" w:rsidRPr="00E56DEF" w:rsidRDefault="004C079C" w:rsidP="009C52BE">
            <w:pPr>
              <w:rPr>
                <w:rFonts w:cstheme="minorHAnsi"/>
                <w:lang w:val="en-US"/>
              </w:rPr>
            </w:pPr>
          </w:p>
        </w:tc>
      </w:tr>
      <w:tr w:rsidR="004077CC" w14:paraId="350997B4" w14:textId="77777777" w:rsidTr="004077CC">
        <w:tc>
          <w:tcPr>
            <w:tcW w:w="1980" w:type="dxa"/>
            <w:shd w:val="clear" w:color="auto" w:fill="03E2E7"/>
          </w:tcPr>
          <w:p w14:paraId="5ACF159D" w14:textId="77777777" w:rsidR="004077CC" w:rsidRDefault="004077CC" w:rsidP="009C52BE">
            <w:pPr>
              <w:jc w:val="center"/>
              <w:rPr>
                <w:sz w:val="20"/>
                <w:szCs w:val="20"/>
                <w:lang w:val="en-US"/>
              </w:rPr>
            </w:pPr>
          </w:p>
          <w:p w14:paraId="1B1237E5" w14:textId="700A6B9B" w:rsidR="004077CC" w:rsidRPr="00B872BA" w:rsidRDefault="004077CC"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4077CC" w:rsidRDefault="004077CC" w:rsidP="009C52BE">
            <w:pPr>
              <w:tabs>
                <w:tab w:val="center" w:pos="882"/>
              </w:tabs>
              <w:jc w:val="center"/>
              <w:rPr>
                <w:sz w:val="20"/>
                <w:szCs w:val="20"/>
                <w:lang w:val="en-US"/>
              </w:rPr>
            </w:pPr>
          </w:p>
          <w:p w14:paraId="1EBF151E" w14:textId="51BA924E" w:rsidR="004077CC" w:rsidRPr="007F71A7" w:rsidRDefault="004077CC" w:rsidP="009C52BE">
            <w:pPr>
              <w:tabs>
                <w:tab w:val="center" w:pos="882"/>
              </w:tabs>
              <w:jc w:val="center"/>
              <w:rPr>
                <w:sz w:val="20"/>
                <w:szCs w:val="20"/>
                <w:lang w:val="en-US"/>
              </w:rPr>
            </w:pPr>
          </w:p>
        </w:tc>
        <w:tc>
          <w:tcPr>
            <w:tcW w:w="5812" w:type="dxa"/>
          </w:tcPr>
          <w:p w14:paraId="1F63503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Exploring Creative Projects and Styles</w:t>
            </w:r>
          </w:p>
          <w:p w14:paraId="4009AE3E"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4E6E4CF3"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Study of how music is adapted to various commercial contexts (TV, film, advertising, games)</w:t>
            </w:r>
          </w:p>
          <w:p w14:paraId="788AEA9A"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Project-based work: Create a short piece of music for a given context</w:t>
            </w:r>
          </w:p>
          <w:p w14:paraId="04571E7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Integration of different elements studied so far (performance, composition, production)</w:t>
            </w:r>
          </w:p>
          <w:p w14:paraId="1E76A851"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Creative thinking, adaptability, technical proficiency</w:t>
            </w:r>
          </w:p>
          <w:p w14:paraId="2399EF2D" w14:textId="0B6501E0" w:rsidR="0056661F" w:rsidRPr="00E56DEF" w:rsidRDefault="0056661F" w:rsidP="00C0050D">
            <w:pPr>
              <w:rPr>
                <w:rFonts w:cstheme="minorHAnsi"/>
                <w:lang w:val="en-US"/>
              </w:rPr>
            </w:pPr>
          </w:p>
        </w:tc>
        <w:tc>
          <w:tcPr>
            <w:tcW w:w="6945" w:type="dxa"/>
          </w:tcPr>
          <w:p w14:paraId="4C40B327"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Developing Responses to Commercial Briefs</w:t>
            </w:r>
          </w:p>
          <w:p w14:paraId="6925B81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6714D4F3"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Composition, performance, and production work tailored to the chosen brief</w:t>
            </w:r>
          </w:p>
          <w:p w14:paraId="253A52C2"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Regular feedback sessions and peer reviews</w:t>
            </w:r>
          </w:p>
          <w:p w14:paraId="4985A63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Record and produce final pieces</w:t>
            </w:r>
          </w:p>
          <w:p w14:paraId="45B690F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Creativity, attention to detail, production skills</w:t>
            </w:r>
          </w:p>
          <w:p w14:paraId="63794B91" w14:textId="4459C882" w:rsidR="004E64D8" w:rsidRPr="00E56DEF" w:rsidRDefault="004E64D8" w:rsidP="00E56DEF">
            <w:pPr>
              <w:rPr>
                <w:rFonts w:cstheme="minorHAnsi"/>
                <w:lang w:val="en-US"/>
              </w:rPr>
            </w:pPr>
          </w:p>
        </w:tc>
      </w:tr>
      <w:tr w:rsidR="004077CC" w14:paraId="48C26530" w14:textId="77777777" w:rsidTr="004077CC">
        <w:tc>
          <w:tcPr>
            <w:tcW w:w="1980" w:type="dxa"/>
            <w:shd w:val="clear" w:color="auto" w:fill="FFFFCC"/>
          </w:tcPr>
          <w:p w14:paraId="238EA8D0" w14:textId="77777777" w:rsidR="004077CC" w:rsidRDefault="004077CC"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4077CC" w:rsidRPr="007F71A7" w:rsidRDefault="004077CC" w:rsidP="009C52BE">
            <w:pPr>
              <w:jc w:val="center"/>
              <w:rPr>
                <w:sz w:val="20"/>
                <w:szCs w:val="20"/>
                <w:lang w:val="en-US"/>
              </w:rPr>
            </w:pPr>
          </w:p>
        </w:tc>
        <w:tc>
          <w:tcPr>
            <w:tcW w:w="5812" w:type="dxa"/>
            <w:shd w:val="clear" w:color="auto" w:fill="FFFFCC"/>
          </w:tcPr>
          <w:p w14:paraId="61739CED" w14:textId="77777777" w:rsidR="00296E93" w:rsidRPr="00E56DEF" w:rsidRDefault="00296E93" w:rsidP="00296E93">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Presenting a piece of work in a specific style and providing a reflective evaluation</w:t>
            </w:r>
          </w:p>
          <w:p w14:paraId="725A6165" w14:textId="638E6765" w:rsidR="0056661F" w:rsidRPr="00E56DEF" w:rsidRDefault="0056661F" w:rsidP="00C0050D">
            <w:pPr>
              <w:rPr>
                <w:rFonts w:cstheme="minorHAnsi"/>
                <w:lang w:val="en-US"/>
              </w:rPr>
            </w:pPr>
          </w:p>
        </w:tc>
        <w:tc>
          <w:tcPr>
            <w:tcW w:w="6945" w:type="dxa"/>
            <w:shd w:val="clear" w:color="auto" w:fill="FFFFCC"/>
          </w:tcPr>
          <w:p w14:paraId="13D47117"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Draft submission of project work and accompanying presentation</w:t>
            </w:r>
          </w:p>
          <w:p w14:paraId="10575E2C" w14:textId="5727858E" w:rsidR="00F45E44" w:rsidRPr="00E56DEF" w:rsidRDefault="00F45E44" w:rsidP="009C52BE">
            <w:pPr>
              <w:rPr>
                <w:rFonts w:cstheme="minorHAnsi"/>
                <w:lang w:val="en-US"/>
              </w:rPr>
            </w:pPr>
          </w:p>
        </w:tc>
      </w:tr>
      <w:tr w:rsidR="004077CC" w14:paraId="6D53E081" w14:textId="77777777" w:rsidTr="004077CC">
        <w:tc>
          <w:tcPr>
            <w:tcW w:w="1980" w:type="dxa"/>
            <w:shd w:val="clear" w:color="auto" w:fill="33CCCC"/>
          </w:tcPr>
          <w:p w14:paraId="4F29E542" w14:textId="77777777" w:rsidR="004077CC" w:rsidRDefault="004077CC" w:rsidP="00CE2B8D">
            <w:pPr>
              <w:jc w:val="center"/>
              <w:rPr>
                <w:sz w:val="20"/>
                <w:szCs w:val="20"/>
                <w:lang w:val="en-US"/>
              </w:rPr>
            </w:pPr>
          </w:p>
          <w:p w14:paraId="0D980B21" w14:textId="2F7FA6AC" w:rsidR="004077CC" w:rsidRPr="00B872BA" w:rsidRDefault="004077CC"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4077CC" w:rsidRDefault="004077CC" w:rsidP="009C52BE">
            <w:pPr>
              <w:jc w:val="center"/>
              <w:rPr>
                <w:sz w:val="20"/>
                <w:szCs w:val="20"/>
                <w:lang w:val="en-US"/>
              </w:rPr>
            </w:pPr>
          </w:p>
          <w:p w14:paraId="37AB3C17" w14:textId="77777777" w:rsidR="004077CC" w:rsidRDefault="004077CC" w:rsidP="009C52BE">
            <w:pPr>
              <w:jc w:val="center"/>
              <w:rPr>
                <w:sz w:val="20"/>
                <w:szCs w:val="20"/>
                <w:lang w:val="en-US"/>
              </w:rPr>
            </w:pPr>
          </w:p>
          <w:p w14:paraId="7D541B06" w14:textId="32EEFA4C" w:rsidR="004077CC" w:rsidRPr="007F71A7" w:rsidRDefault="004077CC" w:rsidP="009C52BE">
            <w:pPr>
              <w:jc w:val="center"/>
              <w:rPr>
                <w:sz w:val="20"/>
                <w:szCs w:val="20"/>
                <w:lang w:val="en-US"/>
              </w:rPr>
            </w:pPr>
          </w:p>
        </w:tc>
        <w:tc>
          <w:tcPr>
            <w:tcW w:w="5812" w:type="dxa"/>
          </w:tcPr>
          <w:p w14:paraId="35D59695" w14:textId="018D4024"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Finalising Component 1 and Moving to Component 2</w:t>
            </w:r>
          </w:p>
          <w:p w14:paraId="5DFEB555"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0F7F6A9A" w14:textId="618E6432"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Finalise Component 1: Complete research logs, reflections, and evaluations</w:t>
            </w:r>
          </w:p>
          <w:p w14:paraId="26295EED"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lastRenderedPageBreak/>
              <w:t xml:space="preserve">Introduction to Component 2: </w:t>
            </w:r>
            <w:r w:rsidRPr="00E56DEF">
              <w:rPr>
                <w:rFonts w:eastAsia="Times New Roman" w:cstheme="minorHAnsi"/>
                <w:b/>
                <w:bCs/>
                <w:lang w:eastAsia="en-GB"/>
              </w:rPr>
              <w:t>Music Skills Development</w:t>
            </w:r>
          </w:p>
          <w:p w14:paraId="1C2B80C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Set individual goals for improvement in one or more areas (instrumental/vocal performance, composition, production)</w:t>
            </w:r>
          </w:p>
          <w:p w14:paraId="4BF8A54A"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Submission of Component 1 Portfolio</w:t>
            </w:r>
          </w:p>
          <w:p w14:paraId="1CE9F4E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Target-setting, self-assessment, developing a growth mindset</w:t>
            </w:r>
          </w:p>
          <w:p w14:paraId="1E9DA008" w14:textId="0E60E248" w:rsidR="00C0050D" w:rsidRPr="00E56DEF" w:rsidRDefault="00C0050D" w:rsidP="009C52BE">
            <w:pPr>
              <w:rPr>
                <w:rFonts w:cstheme="minorHAnsi"/>
                <w:lang w:val="en-US"/>
              </w:rPr>
            </w:pPr>
          </w:p>
        </w:tc>
        <w:tc>
          <w:tcPr>
            <w:tcW w:w="6945" w:type="dxa"/>
          </w:tcPr>
          <w:p w14:paraId="30C22527" w14:textId="544DEB2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lastRenderedPageBreak/>
              <w:t>Focus</w:t>
            </w:r>
            <w:r w:rsidRPr="00E56DEF">
              <w:rPr>
                <w:rFonts w:eastAsia="Times New Roman" w:cstheme="minorHAnsi"/>
                <w:lang w:eastAsia="en-GB"/>
              </w:rPr>
              <w:t>: Finalising and Presenting Responses</w:t>
            </w:r>
          </w:p>
          <w:p w14:paraId="2318222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6FE436D2"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Refine project work in line with feedback</w:t>
            </w:r>
          </w:p>
          <w:p w14:paraId="2117F6A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lastRenderedPageBreak/>
              <w:t>Complete all recordings, performances, and compositions</w:t>
            </w:r>
          </w:p>
          <w:p w14:paraId="2F5E088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Written evaluations and final showcase</w:t>
            </w:r>
          </w:p>
          <w:p w14:paraId="21EDC9A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Presentation skills, critical evaluation, adaptability</w:t>
            </w:r>
          </w:p>
          <w:p w14:paraId="20110749" w14:textId="6DDA57D2" w:rsidR="004E64D8" w:rsidRPr="00E56DEF" w:rsidRDefault="004E64D8" w:rsidP="00E56DEF">
            <w:pPr>
              <w:rPr>
                <w:rFonts w:cstheme="minorHAnsi"/>
                <w:lang w:val="en-US"/>
              </w:rPr>
            </w:pPr>
          </w:p>
        </w:tc>
      </w:tr>
      <w:tr w:rsidR="004077CC" w14:paraId="2B8AB553" w14:textId="77777777" w:rsidTr="004077CC">
        <w:tc>
          <w:tcPr>
            <w:tcW w:w="1980" w:type="dxa"/>
            <w:shd w:val="clear" w:color="auto" w:fill="FFFFCC"/>
          </w:tcPr>
          <w:p w14:paraId="6A47CA23" w14:textId="5F229E25" w:rsidR="004077CC" w:rsidRDefault="004077CC" w:rsidP="00904F79">
            <w:pPr>
              <w:jc w:val="center"/>
              <w:rPr>
                <w:sz w:val="16"/>
                <w:szCs w:val="16"/>
              </w:rPr>
            </w:pPr>
            <w:r w:rsidRPr="007F71A7">
              <w:rPr>
                <w:sz w:val="20"/>
                <w:szCs w:val="20"/>
                <w:lang w:val="en-US"/>
              </w:rPr>
              <w:lastRenderedPageBreak/>
              <w:t>Assessment</w:t>
            </w:r>
            <w:r w:rsidRPr="00B872BA">
              <w:rPr>
                <w:sz w:val="16"/>
                <w:szCs w:val="16"/>
              </w:rPr>
              <w:t xml:space="preserve"> Content and methods used to judge learning</w:t>
            </w:r>
          </w:p>
          <w:p w14:paraId="240A0C86" w14:textId="7FFF455F" w:rsidR="004077CC" w:rsidRPr="007F71A7" w:rsidRDefault="004077CC" w:rsidP="009C52BE">
            <w:pPr>
              <w:jc w:val="center"/>
              <w:rPr>
                <w:sz w:val="20"/>
                <w:szCs w:val="20"/>
                <w:lang w:val="en-US"/>
              </w:rPr>
            </w:pPr>
          </w:p>
        </w:tc>
        <w:tc>
          <w:tcPr>
            <w:tcW w:w="5812" w:type="dxa"/>
            <w:shd w:val="clear" w:color="auto" w:fill="FFFFCC"/>
          </w:tcPr>
          <w:p w14:paraId="308F3DA2" w14:textId="1008C553" w:rsidR="0056661F" w:rsidRPr="00E56DEF" w:rsidRDefault="00C0050D" w:rsidP="009C52BE">
            <w:pPr>
              <w:rPr>
                <w:rFonts w:cstheme="minorHAnsi"/>
                <w:lang w:val="en-US"/>
              </w:rPr>
            </w:pPr>
            <w:r w:rsidRPr="00E56DEF">
              <w:rPr>
                <w:rFonts w:cstheme="minorHAnsi"/>
              </w:rPr>
              <w:t xml:space="preserve">Due to the nature of the course, and the practical approach, video evidence will be gathered to track students’ performance skills which will provide assessment outcomes and inform teaching. Formal written and practical assessments will take place at various times during the year. Deadlines are set within the exam board specification for final assessments for each of the three components of Students will have completed component 1 at this point in the course. </w:t>
            </w:r>
          </w:p>
        </w:tc>
        <w:tc>
          <w:tcPr>
            <w:tcW w:w="6945" w:type="dxa"/>
            <w:shd w:val="clear" w:color="auto" w:fill="FFFFCC"/>
          </w:tcPr>
          <w:p w14:paraId="6B6D0FE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Final submission of Component 3 Portfolio and project work</w:t>
            </w:r>
          </w:p>
          <w:p w14:paraId="023C383D" w14:textId="3B842260" w:rsidR="004077CC" w:rsidRPr="00E56DEF" w:rsidRDefault="004077CC" w:rsidP="009C52BE">
            <w:pPr>
              <w:rPr>
                <w:rFonts w:cstheme="minorHAnsi"/>
                <w:lang w:val="en-US"/>
              </w:rPr>
            </w:pPr>
          </w:p>
        </w:tc>
      </w:tr>
      <w:tr w:rsidR="004077CC" w14:paraId="5A56FF68" w14:textId="77777777" w:rsidTr="004077CC">
        <w:tc>
          <w:tcPr>
            <w:tcW w:w="1980" w:type="dxa"/>
            <w:shd w:val="clear" w:color="auto" w:fill="06B6A9"/>
          </w:tcPr>
          <w:p w14:paraId="76A9410F" w14:textId="77777777" w:rsidR="004077CC" w:rsidRDefault="004077CC" w:rsidP="009C52BE">
            <w:pPr>
              <w:jc w:val="center"/>
              <w:rPr>
                <w:sz w:val="20"/>
                <w:szCs w:val="20"/>
                <w:lang w:val="en-US"/>
              </w:rPr>
            </w:pPr>
          </w:p>
          <w:p w14:paraId="51D6A53F" w14:textId="77777777" w:rsidR="004077CC" w:rsidRDefault="004077CC" w:rsidP="009C52BE">
            <w:pPr>
              <w:jc w:val="center"/>
              <w:rPr>
                <w:sz w:val="20"/>
                <w:szCs w:val="20"/>
                <w:lang w:val="en-US"/>
              </w:rPr>
            </w:pPr>
          </w:p>
          <w:p w14:paraId="0D094ABE" w14:textId="0CE6FA4B" w:rsidR="004077CC" w:rsidRDefault="004077CC" w:rsidP="009C52BE">
            <w:pPr>
              <w:jc w:val="center"/>
              <w:rPr>
                <w:sz w:val="20"/>
                <w:szCs w:val="20"/>
                <w:lang w:val="en-US"/>
              </w:rPr>
            </w:pPr>
            <w:r w:rsidRPr="007F71A7">
              <w:rPr>
                <w:sz w:val="20"/>
                <w:szCs w:val="20"/>
                <w:lang w:val="en-US"/>
              </w:rPr>
              <w:t xml:space="preserve">Summer half term </w:t>
            </w:r>
            <w:r w:rsidR="00277831">
              <w:rPr>
                <w:sz w:val="20"/>
                <w:szCs w:val="20"/>
                <w:lang w:val="en-US"/>
              </w:rPr>
              <w:t>6</w:t>
            </w:r>
          </w:p>
          <w:p w14:paraId="4832CD12" w14:textId="5113330B" w:rsidR="004077CC" w:rsidRDefault="004077CC" w:rsidP="009C52BE">
            <w:pPr>
              <w:jc w:val="center"/>
              <w:rPr>
                <w:sz w:val="20"/>
                <w:szCs w:val="20"/>
                <w:lang w:val="en-US"/>
              </w:rPr>
            </w:pPr>
            <w:r w:rsidRPr="00B872BA">
              <w:rPr>
                <w:sz w:val="16"/>
                <w:szCs w:val="16"/>
              </w:rPr>
              <w:t>Sequential knowledge and skills</w:t>
            </w:r>
          </w:p>
          <w:p w14:paraId="61930CCD" w14:textId="77777777" w:rsidR="004077CC" w:rsidRDefault="004077CC" w:rsidP="009C52BE">
            <w:pPr>
              <w:jc w:val="center"/>
              <w:rPr>
                <w:sz w:val="20"/>
                <w:szCs w:val="20"/>
                <w:lang w:val="en-US"/>
              </w:rPr>
            </w:pPr>
          </w:p>
          <w:p w14:paraId="33C4D168" w14:textId="55D76B9F" w:rsidR="004077CC" w:rsidRPr="007F71A7" w:rsidRDefault="004077CC" w:rsidP="009C52BE">
            <w:pPr>
              <w:jc w:val="center"/>
              <w:rPr>
                <w:sz w:val="20"/>
                <w:szCs w:val="20"/>
                <w:lang w:val="en-US"/>
              </w:rPr>
            </w:pPr>
          </w:p>
        </w:tc>
        <w:tc>
          <w:tcPr>
            <w:tcW w:w="5812" w:type="dxa"/>
          </w:tcPr>
          <w:p w14:paraId="4FC0BBAB"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Focus</w:t>
            </w:r>
            <w:r w:rsidRPr="00E56DEF">
              <w:rPr>
                <w:rFonts w:eastAsia="Times New Roman" w:cstheme="minorHAnsi"/>
                <w:lang w:eastAsia="en-GB"/>
              </w:rPr>
              <w:t>: Skill Development and Planning for Year 2</w:t>
            </w:r>
          </w:p>
          <w:p w14:paraId="2FEC683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Content</w:t>
            </w:r>
            <w:r w:rsidRPr="00E56DEF">
              <w:rPr>
                <w:rFonts w:eastAsia="Times New Roman" w:cstheme="minorHAnsi"/>
                <w:lang w:eastAsia="en-GB"/>
              </w:rPr>
              <w:t>:</w:t>
            </w:r>
          </w:p>
          <w:p w14:paraId="1B66B856"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 xml:space="preserve">Intensive skill-building sessions: Focus on specific student areas (e.g., guitar technique, vocal training, </w:t>
            </w:r>
            <w:proofErr w:type="spellStart"/>
            <w:r w:rsidRPr="00E56DEF">
              <w:rPr>
                <w:rFonts w:eastAsia="Times New Roman" w:cstheme="minorHAnsi"/>
                <w:lang w:eastAsia="en-GB"/>
              </w:rPr>
              <w:t>songwriting</w:t>
            </w:r>
            <w:proofErr w:type="spellEnd"/>
            <w:r w:rsidRPr="00E56DEF">
              <w:rPr>
                <w:rFonts w:eastAsia="Times New Roman" w:cstheme="minorHAnsi"/>
                <w:lang w:eastAsia="en-GB"/>
              </w:rPr>
              <w:t>, mixing)</w:t>
            </w:r>
          </w:p>
          <w:p w14:paraId="4EBA711D"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Plan for long-term skill development in line with Component 2 requirements</w:t>
            </w:r>
          </w:p>
          <w:p w14:paraId="61925660"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lang w:eastAsia="en-GB"/>
              </w:rPr>
              <w:t>Rehearsal techniques and preparing for mock performances</w:t>
            </w:r>
          </w:p>
          <w:p w14:paraId="46088FD8"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Assessment</w:t>
            </w:r>
            <w:r w:rsidRPr="00E56DEF">
              <w:rPr>
                <w:rFonts w:eastAsia="Times New Roman" w:cstheme="minorHAnsi"/>
                <w:lang w:eastAsia="en-GB"/>
              </w:rPr>
              <w:t>: Skill audit and performance showcase</w:t>
            </w:r>
          </w:p>
          <w:p w14:paraId="51832BAF" w14:textId="77777777" w:rsidR="00E56DEF" w:rsidRPr="00E56DEF" w:rsidRDefault="00E56DEF" w:rsidP="00E56DEF">
            <w:pPr>
              <w:spacing w:before="100" w:beforeAutospacing="1" w:after="100" w:afterAutospacing="1"/>
              <w:rPr>
                <w:rFonts w:eastAsia="Times New Roman" w:cstheme="minorHAnsi"/>
                <w:lang w:eastAsia="en-GB"/>
              </w:rPr>
            </w:pPr>
            <w:r w:rsidRPr="00E56DEF">
              <w:rPr>
                <w:rFonts w:eastAsia="Times New Roman" w:cstheme="minorHAnsi"/>
                <w:b/>
                <w:bCs/>
                <w:lang w:eastAsia="en-GB"/>
              </w:rPr>
              <w:t>Skills Development</w:t>
            </w:r>
            <w:r w:rsidRPr="00E56DEF">
              <w:rPr>
                <w:rFonts w:eastAsia="Times New Roman" w:cstheme="minorHAnsi"/>
                <w:lang w:eastAsia="en-GB"/>
              </w:rPr>
              <w:t>: Mastery of core skills, confidence-building, reflective practice</w:t>
            </w:r>
          </w:p>
          <w:p w14:paraId="20A249AA" w14:textId="4E20639C" w:rsidR="00102E6F" w:rsidRPr="00E56DEF" w:rsidRDefault="00102E6F" w:rsidP="009C52BE">
            <w:pPr>
              <w:rPr>
                <w:rFonts w:cstheme="minorHAnsi"/>
                <w:lang w:val="en-US"/>
              </w:rPr>
            </w:pPr>
          </w:p>
        </w:tc>
        <w:tc>
          <w:tcPr>
            <w:tcW w:w="6945" w:type="dxa"/>
          </w:tcPr>
          <w:p w14:paraId="0CF0D228" w14:textId="5EA17F97" w:rsidR="004077CC" w:rsidRPr="00E56DEF" w:rsidRDefault="00277831" w:rsidP="009C52BE">
            <w:pPr>
              <w:rPr>
                <w:rFonts w:cstheme="minorHAnsi"/>
                <w:lang w:val="en-US"/>
              </w:rPr>
            </w:pPr>
            <w:r w:rsidRPr="00E56DEF">
              <w:rPr>
                <w:rFonts w:cstheme="minorHAnsi"/>
                <w:lang w:val="en-US"/>
              </w:rPr>
              <w:t>All work will have been completed and handed in before the final deadline of 8</w:t>
            </w:r>
            <w:r w:rsidRPr="00E56DEF">
              <w:rPr>
                <w:rFonts w:cstheme="minorHAnsi"/>
                <w:vertAlign w:val="superscript"/>
                <w:lang w:val="en-US"/>
              </w:rPr>
              <w:t>th</w:t>
            </w:r>
            <w:r w:rsidRPr="00E56DEF">
              <w:rPr>
                <w:rFonts w:cstheme="minorHAnsi"/>
                <w:lang w:val="en-US"/>
              </w:rPr>
              <w:t xml:space="preserve"> May.</w:t>
            </w:r>
          </w:p>
        </w:tc>
      </w:tr>
    </w:tbl>
    <w:p w14:paraId="40F88763" w14:textId="77777777" w:rsidR="007A465B" w:rsidRDefault="007A465B">
      <w:pPr>
        <w:rPr>
          <w:noProof/>
          <w:lang w:val="en-US"/>
        </w:rPr>
      </w:pPr>
      <w:bookmarkStart w:id="1" w:name="_GoBack"/>
      <w:bookmarkEnd w:id="1"/>
    </w:p>
    <w:p w14:paraId="242BA6F2" w14:textId="32BCB7D6" w:rsidR="007F71A7" w:rsidRPr="007F71A7" w:rsidRDefault="007F71A7">
      <w:pPr>
        <w:rPr>
          <w:lang w:val="en-US"/>
        </w:rPr>
      </w:pPr>
    </w:p>
    <w:sectPr w:rsidR="007F71A7"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208"/>
    <w:multiLevelType w:val="hybridMultilevel"/>
    <w:tmpl w:val="CF12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3EB"/>
    <w:multiLevelType w:val="multilevel"/>
    <w:tmpl w:val="D940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257D5"/>
    <w:multiLevelType w:val="hybridMultilevel"/>
    <w:tmpl w:val="04D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961AF"/>
    <w:multiLevelType w:val="hybridMultilevel"/>
    <w:tmpl w:val="8D16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C08A5"/>
    <w:multiLevelType w:val="hybridMultilevel"/>
    <w:tmpl w:val="BA9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75C7A"/>
    <w:multiLevelType w:val="hybridMultilevel"/>
    <w:tmpl w:val="02B8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36D24"/>
    <w:multiLevelType w:val="hybridMultilevel"/>
    <w:tmpl w:val="B10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A27F1"/>
    <w:multiLevelType w:val="multilevel"/>
    <w:tmpl w:val="2328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478DF"/>
    <w:multiLevelType w:val="hybridMultilevel"/>
    <w:tmpl w:val="D126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83B76"/>
    <w:multiLevelType w:val="multilevel"/>
    <w:tmpl w:val="AE127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C2E6F"/>
    <w:multiLevelType w:val="multilevel"/>
    <w:tmpl w:val="1260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A47B0"/>
    <w:multiLevelType w:val="multilevel"/>
    <w:tmpl w:val="E4262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A4EE4"/>
    <w:multiLevelType w:val="multilevel"/>
    <w:tmpl w:val="80F8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463AA"/>
    <w:multiLevelType w:val="multilevel"/>
    <w:tmpl w:val="79064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A149C"/>
    <w:multiLevelType w:val="multilevel"/>
    <w:tmpl w:val="ACBE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B2CD1"/>
    <w:multiLevelType w:val="multilevel"/>
    <w:tmpl w:val="1D4EA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E1734"/>
    <w:multiLevelType w:val="hybridMultilevel"/>
    <w:tmpl w:val="C802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4C04"/>
    <w:multiLevelType w:val="hybridMultilevel"/>
    <w:tmpl w:val="E574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C714B"/>
    <w:multiLevelType w:val="hybridMultilevel"/>
    <w:tmpl w:val="2198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B12DC"/>
    <w:multiLevelType w:val="multilevel"/>
    <w:tmpl w:val="7FBE2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04174"/>
    <w:multiLevelType w:val="multilevel"/>
    <w:tmpl w:val="706C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8"/>
  </w:num>
  <w:num w:numId="6">
    <w:abstractNumId w:val="17"/>
  </w:num>
  <w:num w:numId="7">
    <w:abstractNumId w:val="2"/>
  </w:num>
  <w:num w:numId="8">
    <w:abstractNumId w:val="16"/>
  </w:num>
  <w:num w:numId="9">
    <w:abstractNumId w:val="6"/>
  </w:num>
  <w:num w:numId="10">
    <w:abstractNumId w:val="4"/>
  </w:num>
  <w:num w:numId="11">
    <w:abstractNumId w:val="9"/>
  </w:num>
  <w:num w:numId="12">
    <w:abstractNumId w:val="7"/>
  </w:num>
  <w:num w:numId="13">
    <w:abstractNumId w:val="12"/>
  </w:num>
  <w:num w:numId="14">
    <w:abstractNumId w:val="11"/>
  </w:num>
  <w:num w:numId="15">
    <w:abstractNumId w:val="19"/>
  </w:num>
  <w:num w:numId="16">
    <w:abstractNumId w:val="1"/>
  </w:num>
  <w:num w:numId="17">
    <w:abstractNumId w:val="20"/>
  </w:num>
  <w:num w:numId="18">
    <w:abstractNumId w:val="14"/>
  </w:num>
  <w:num w:numId="19">
    <w:abstractNumId w:val="1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11CD7"/>
    <w:rsid w:val="00071180"/>
    <w:rsid w:val="00102E6F"/>
    <w:rsid w:val="001E7EC2"/>
    <w:rsid w:val="001F4D3E"/>
    <w:rsid w:val="00277831"/>
    <w:rsid w:val="00296E93"/>
    <w:rsid w:val="002E531E"/>
    <w:rsid w:val="00395DB9"/>
    <w:rsid w:val="003C2156"/>
    <w:rsid w:val="004077CC"/>
    <w:rsid w:val="0046666F"/>
    <w:rsid w:val="004C079C"/>
    <w:rsid w:val="004E64D8"/>
    <w:rsid w:val="0056661F"/>
    <w:rsid w:val="007A465B"/>
    <w:rsid w:val="007F71A7"/>
    <w:rsid w:val="00866152"/>
    <w:rsid w:val="00904F79"/>
    <w:rsid w:val="009C52BE"/>
    <w:rsid w:val="00A22CE9"/>
    <w:rsid w:val="00C0050D"/>
    <w:rsid w:val="00CA48E7"/>
    <w:rsid w:val="00CE2B8D"/>
    <w:rsid w:val="00CF2B9D"/>
    <w:rsid w:val="00D064BC"/>
    <w:rsid w:val="00DA3C3B"/>
    <w:rsid w:val="00E56DEF"/>
    <w:rsid w:val="00EE29EB"/>
    <w:rsid w:val="00F4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56D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61F"/>
    <w:pPr>
      <w:ind w:left="720"/>
      <w:contextualSpacing/>
    </w:pPr>
  </w:style>
  <w:style w:type="character" w:customStyle="1" w:styleId="Heading3Char">
    <w:name w:val="Heading 3 Char"/>
    <w:basedOn w:val="DefaultParagraphFont"/>
    <w:link w:val="Heading3"/>
    <w:uiPriority w:val="9"/>
    <w:rsid w:val="00E56DE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56DEF"/>
    <w:rPr>
      <w:b/>
      <w:bCs/>
    </w:rPr>
  </w:style>
  <w:style w:type="paragraph" w:styleId="NormalWeb">
    <w:name w:val="Normal (Web)"/>
    <w:basedOn w:val="Normal"/>
    <w:uiPriority w:val="99"/>
    <w:semiHidden/>
    <w:unhideWhenUsed/>
    <w:rsid w:val="00E56D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6534">
      <w:bodyDiv w:val="1"/>
      <w:marLeft w:val="0"/>
      <w:marRight w:val="0"/>
      <w:marTop w:val="0"/>
      <w:marBottom w:val="0"/>
      <w:divBdr>
        <w:top w:val="none" w:sz="0" w:space="0" w:color="auto"/>
        <w:left w:val="none" w:sz="0" w:space="0" w:color="auto"/>
        <w:bottom w:val="none" w:sz="0" w:space="0" w:color="auto"/>
        <w:right w:val="none" w:sz="0" w:space="0" w:color="auto"/>
      </w:divBdr>
    </w:div>
    <w:div w:id="523829579">
      <w:bodyDiv w:val="1"/>
      <w:marLeft w:val="0"/>
      <w:marRight w:val="0"/>
      <w:marTop w:val="0"/>
      <w:marBottom w:val="0"/>
      <w:divBdr>
        <w:top w:val="none" w:sz="0" w:space="0" w:color="auto"/>
        <w:left w:val="none" w:sz="0" w:space="0" w:color="auto"/>
        <w:bottom w:val="none" w:sz="0" w:space="0" w:color="auto"/>
        <w:right w:val="none" w:sz="0" w:space="0" w:color="auto"/>
      </w:divBdr>
    </w:div>
    <w:div w:id="562064517">
      <w:bodyDiv w:val="1"/>
      <w:marLeft w:val="0"/>
      <w:marRight w:val="0"/>
      <w:marTop w:val="0"/>
      <w:marBottom w:val="0"/>
      <w:divBdr>
        <w:top w:val="none" w:sz="0" w:space="0" w:color="auto"/>
        <w:left w:val="none" w:sz="0" w:space="0" w:color="auto"/>
        <w:bottom w:val="none" w:sz="0" w:space="0" w:color="auto"/>
        <w:right w:val="none" w:sz="0" w:space="0" w:color="auto"/>
      </w:divBdr>
    </w:div>
    <w:div w:id="570307989">
      <w:bodyDiv w:val="1"/>
      <w:marLeft w:val="0"/>
      <w:marRight w:val="0"/>
      <w:marTop w:val="0"/>
      <w:marBottom w:val="0"/>
      <w:divBdr>
        <w:top w:val="none" w:sz="0" w:space="0" w:color="auto"/>
        <w:left w:val="none" w:sz="0" w:space="0" w:color="auto"/>
        <w:bottom w:val="none" w:sz="0" w:space="0" w:color="auto"/>
        <w:right w:val="none" w:sz="0" w:space="0" w:color="auto"/>
      </w:divBdr>
    </w:div>
    <w:div w:id="642197792">
      <w:bodyDiv w:val="1"/>
      <w:marLeft w:val="0"/>
      <w:marRight w:val="0"/>
      <w:marTop w:val="0"/>
      <w:marBottom w:val="0"/>
      <w:divBdr>
        <w:top w:val="none" w:sz="0" w:space="0" w:color="auto"/>
        <w:left w:val="none" w:sz="0" w:space="0" w:color="auto"/>
        <w:bottom w:val="none" w:sz="0" w:space="0" w:color="auto"/>
        <w:right w:val="none" w:sz="0" w:space="0" w:color="auto"/>
      </w:divBdr>
    </w:div>
    <w:div w:id="660158899">
      <w:bodyDiv w:val="1"/>
      <w:marLeft w:val="0"/>
      <w:marRight w:val="0"/>
      <w:marTop w:val="0"/>
      <w:marBottom w:val="0"/>
      <w:divBdr>
        <w:top w:val="none" w:sz="0" w:space="0" w:color="auto"/>
        <w:left w:val="none" w:sz="0" w:space="0" w:color="auto"/>
        <w:bottom w:val="none" w:sz="0" w:space="0" w:color="auto"/>
        <w:right w:val="none" w:sz="0" w:space="0" w:color="auto"/>
      </w:divBdr>
    </w:div>
    <w:div w:id="1053164147">
      <w:bodyDiv w:val="1"/>
      <w:marLeft w:val="0"/>
      <w:marRight w:val="0"/>
      <w:marTop w:val="0"/>
      <w:marBottom w:val="0"/>
      <w:divBdr>
        <w:top w:val="none" w:sz="0" w:space="0" w:color="auto"/>
        <w:left w:val="none" w:sz="0" w:space="0" w:color="auto"/>
        <w:bottom w:val="none" w:sz="0" w:space="0" w:color="auto"/>
        <w:right w:val="none" w:sz="0" w:space="0" w:color="auto"/>
      </w:divBdr>
    </w:div>
    <w:div w:id="1069035884">
      <w:bodyDiv w:val="1"/>
      <w:marLeft w:val="0"/>
      <w:marRight w:val="0"/>
      <w:marTop w:val="0"/>
      <w:marBottom w:val="0"/>
      <w:divBdr>
        <w:top w:val="none" w:sz="0" w:space="0" w:color="auto"/>
        <w:left w:val="none" w:sz="0" w:space="0" w:color="auto"/>
        <w:bottom w:val="none" w:sz="0" w:space="0" w:color="auto"/>
        <w:right w:val="none" w:sz="0" w:space="0" w:color="auto"/>
      </w:divBdr>
    </w:div>
    <w:div w:id="1409501754">
      <w:bodyDiv w:val="1"/>
      <w:marLeft w:val="0"/>
      <w:marRight w:val="0"/>
      <w:marTop w:val="0"/>
      <w:marBottom w:val="0"/>
      <w:divBdr>
        <w:top w:val="none" w:sz="0" w:space="0" w:color="auto"/>
        <w:left w:val="none" w:sz="0" w:space="0" w:color="auto"/>
        <w:bottom w:val="none" w:sz="0" w:space="0" w:color="auto"/>
        <w:right w:val="none" w:sz="0" w:space="0" w:color="auto"/>
      </w:divBdr>
    </w:div>
    <w:div w:id="1612131621">
      <w:bodyDiv w:val="1"/>
      <w:marLeft w:val="0"/>
      <w:marRight w:val="0"/>
      <w:marTop w:val="0"/>
      <w:marBottom w:val="0"/>
      <w:divBdr>
        <w:top w:val="none" w:sz="0" w:space="0" w:color="auto"/>
        <w:left w:val="none" w:sz="0" w:space="0" w:color="auto"/>
        <w:bottom w:val="none" w:sz="0" w:space="0" w:color="auto"/>
        <w:right w:val="none" w:sz="0" w:space="0" w:color="auto"/>
      </w:divBdr>
    </w:div>
    <w:div w:id="20398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Sarah Denley</cp:lastModifiedBy>
  <cp:revision>6</cp:revision>
  <dcterms:created xsi:type="dcterms:W3CDTF">2024-09-24T13:33:00Z</dcterms:created>
  <dcterms:modified xsi:type="dcterms:W3CDTF">2024-09-26T14:51:00Z</dcterms:modified>
</cp:coreProperties>
</file>