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DB4A" w14:textId="1A5FBB8F" w:rsidR="00904568" w:rsidRDefault="00904568" w:rsidP="00904568">
      <w:pPr>
        <w:jc w:val="center"/>
        <w:rPr>
          <w:b/>
          <w:sz w:val="24"/>
        </w:rPr>
      </w:pPr>
      <w:r>
        <w:rPr>
          <w:b/>
          <w:sz w:val="24"/>
        </w:rPr>
        <w:t xml:space="preserve">Disciplinary Knowledge in </w:t>
      </w:r>
      <w:r w:rsidR="00832F50">
        <w:rPr>
          <w:b/>
          <w:sz w:val="24"/>
        </w:rPr>
        <w:t>Music</w:t>
      </w:r>
    </w:p>
    <w:tbl>
      <w:tblPr>
        <w:tblStyle w:val="TableGrid"/>
        <w:tblW w:w="22539" w:type="dxa"/>
        <w:tblLayout w:type="fixed"/>
        <w:tblLook w:val="04A0" w:firstRow="1" w:lastRow="0" w:firstColumn="1" w:lastColumn="0" w:noHBand="0" w:noVBand="1"/>
      </w:tblPr>
      <w:tblGrid>
        <w:gridCol w:w="2268"/>
        <w:gridCol w:w="4054"/>
        <w:gridCol w:w="4054"/>
        <w:gridCol w:w="4054"/>
        <w:gridCol w:w="4054"/>
        <w:gridCol w:w="4055"/>
      </w:tblGrid>
      <w:tr w:rsidR="00904568" w14:paraId="3C09B5A9" w14:textId="77777777" w:rsidTr="0014216B">
        <w:tc>
          <w:tcPr>
            <w:tcW w:w="2268" w:type="dxa"/>
            <w:tcBorders>
              <w:top w:val="nil"/>
              <w:left w:val="nil"/>
            </w:tcBorders>
          </w:tcPr>
          <w:p w14:paraId="2E8E723C" w14:textId="77777777" w:rsidR="00904568" w:rsidRPr="00DA5CD5" w:rsidRDefault="00904568" w:rsidP="005671BF">
            <w:pPr>
              <w:jc w:val="center"/>
              <w:rPr>
                <w:b/>
              </w:rPr>
            </w:pPr>
          </w:p>
        </w:tc>
        <w:tc>
          <w:tcPr>
            <w:tcW w:w="4054" w:type="dxa"/>
            <w:shd w:val="clear" w:color="auto" w:fill="CCFFFF"/>
          </w:tcPr>
          <w:p w14:paraId="29C14529" w14:textId="77777777" w:rsidR="00904568" w:rsidRDefault="00904568" w:rsidP="005671BF">
            <w:pPr>
              <w:jc w:val="center"/>
              <w:rPr>
                <w:b/>
                <w:sz w:val="24"/>
              </w:rPr>
            </w:pPr>
            <w:r>
              <w:rPr>
                <w:b/>
                <w:sz w:val="24"/>
              </w:rPr>
              <w:t>Year 7</w:t>
            </w:r>
          </w:p>
        </w:tc>
        <w:tc>
          <w:tcPr>
            <w:tcW w:w="4054" w:type="dxa"/>
            <w:shd w:val="clear" w:color="auto" w:fill="66FFFF"/>
          </w:tcPr>
          <w:p w14:paraId="7686F5CE" w14:textId="77777777" w:rsidR="00904568" w:rsidRDefault="00904568" w:rsidP="005671BF">
            <w:pPr>
              <w:jc w:val="center"/>
              <w:rPr>
                <w:b/>
                <w:sz w:val="24"/>
              </w:rPr>
            </w:pPr>
            <w:r>
              <w:rPr>
                <w:b/>
                <w:sz w:val="24"/>
              </w:rPr>
              <w:t>Year 8</w:t>
            </w:r>
          </w:p>
        </w:tc>
        <w:tc>
          <w:tcPr>
            <w:tcW w:w="4054" w:type="dxa"/>
            <w:shd w:val="clear" w:color="auto" w:fill="33CCFF"/>
          </w:tcPr>
          <w:p w14:paraId="3290DDB7" w14:textId="77777777" w:rsidR="00904568" w:rsidRDefault="00904568" w:rsidP="005671BF">
            <w:pPr>
              <w:jc w:val="center"/>
              <w:rPr>
                <w:b/>
                <w:sz w:val="24"/>
              </w:rPr>
            </w:pPr>
            <w:r>
              <w:rPr>
                <w:b/>
                <w:sz w:val="24"/>
              </w:rPr>
              <w:t>Year 9</w:t>
            </w:r>
          </w:p>
        </w:tc>
        <w:tc>
          <w:tcPr>
            <w:tcW w:w="4054" w:type="dxa"/>
            <w:shd w:val="clear" w:color="auto" w:fill="3399FF"/>
          </w:tcPr>
          <w:p w14:paraId="7A96954F" w14:textId="77777777" w:rsidR="00904568" w:rsidRDefault="00904568" w:rsidP="005671BF">
            <w:pPr>
              <w:jc w:val="center"/>
              <w:rPr>
                <w:b/>
                <w:sz w:val="24"/>
              </w:rPr>
            </w:pPr>
            <w:r>
              <w:rPr>
                <w:b/>
                <w:sz w:val="24"/>
              </w:rPr>
              <w:t>Year 10</w:t>
            </w:r>
          </w:p>
        </w:tc>
        <w:tc>
          <w:tcPr>
            <w:tcW w:w="4055" w:type="dxa"/>
            <w:shd w:val="clear" w:color="auto" w:fill="0066FF"/>
          </w:tcPr>
          <w:p w14:paraId="7DEB041D" w14:textId="77777777" w:rsidR="00904568" w:rsidRDefault="00904568" w:rsidP="005671BF">
            <w:pPr>
              <w:jc w:val="center"/>
              <w:rPr>
                <w:b/>
                <w:sz w:val="24"/>
              </w:rPr>
            </w:pPr>
            <w:r>
              <w:rPr>
                <w:b/>
                <w:sz w:val="24"/>
              </w:rPr>
              <w:t>Year 11</w:t>
            </w:r>
          </w:p>
        </w:tc>
      </w:tr>
      <w:tr w:rsidR="00904568" w14:paraId="28D742BD" w14:textId="77777777" w:rsidTr="0014216B">
        <w:tc>
          <w:tcPr>
            <w:tcW w:w="2268" w:type="dxa"/>
            <w:shd w:val="clear" w:color="auto" w:fill="FFFFCC"/>
          </w:tcPr>
          <w:p w14:paraId="4D9DB2A0" w14:textId="22BF845B" w:rsidR="0058242B" w:rsidRPr="0058242B" w:rsidRDefault="00832F50" w:rsidP="008A627B">
            <w:pPr>
              <w:jc w:val="center"/>
              <w:rPr>
                <w:b/>
              </w:rPr>
            </w:pPr>
            <w:r>
              <w:rPr>
                <w:b/>
              </w:rPr>
              <w:t>Listening</w:t>
            </w:r>
            <w:r w:rsidR="000D1962">
              <w:rPr>
                <w:b/>
              </w:rPr>
              <w:t xml:space="preserve"> and appraising</w:t>
            </w:r>
          </w:p>
        </w:tc>
        <w:tc>
          <w:tcPr>
            <w:tcW w:w="4054" w:type="dxa"/>
            <w:shd w:val="clear" w:color="auto" w:fill="CCFFFF"/>
          </w:tcPr>
          <w:p w14:paraId="68AED74B" w14:textId="79E64C44" w:rsidR="00904568" w:rsidRPr="000D1962" w:rsidRDefault="00832F50" w:rsidP="00904568">
            <w:pPr>
              <w:rPr>
                <w:rFonts w:cstheme="minorHAnsi"/>
                <w:sz w:val="24"/>
                <w:szCs w:val="24"/>
              </w:rPr>
            </w:pPr>
            <w:r w:rsidRPr="000D1962">
              <w:rPr>
                <w:rFonts w:cstheme="minorHAnsi"/>
                <w:sz w:val="24"/>
                <w:szCs w:val="24"/>
              </w:rPr>
              <w:t xml:space="preserve">Active listening. Students learn to actively engage with music by listening attentively to various pieces from different genres and </w:t>
            </w:r>
            <w:proofErr w:type="gramStart"/>
            <w:r w:rsidRPr="000D1962">
              <w:rPr>
                <w:rFonts w:cstheme="minorHAnsi"/>
                <w:sz w:val="24"/>
                <w:szCs w:val="24"/>
              </w:rPr>
              <w:t>t</w:t>
            </w:r>
            <w:r w:rsidR="00D577E0">
              <w:rPr>
                <w:rFonts w:cstheme="minorHAnsi"/>
                <w:sz w:val="24"/>
                <w:szCs w:val="24"/>
              </w:rPr>
              <w:t>ime periods</w:t>
            </w:r>
            <w:proofErr w:type="gramEnd"/>
            <w:r w:rsidR="00D577E0">
              <w:rPr>
                <w:rFonts w:cstheme="minorHAnsi"/>
                <w:sz w:val="24"/>
                <w:szCs w:val="24"/>
              </w:rPr>
              <w:t xml:space="preserve">. Students </w:t>
            </w:r>
            <w:r w:rsidRPr="000D1962">
              <w:rPr>
                <w:rFonts w:cstheme="minorHAnsi"/>
                <w:sz w:val="24"/>
                <w:szCs w:val="24"/>
              </w:rPr>
              <w:t xml:space="preserve">identify and describe fundamental musical elements, such as melody, harmony, rhythm, dynamics, tempo and timbre, within the music they listen </w:t>
            </w:r>
            <w:proofErr w:type="gramStart"/>
            <w:r w:rsidRPr="000D1962">
              <w:rPr>
                <w:rFonts w:cstheme="minorHAnsi"/>
                <w:sz w:val="24"/>
                <w:szCs w:val="24"/>
              </w:rPr>
              <w:t>to</w:t>
            </w:r>
            <w:proofErr w:type="gramEnd"/>
            <w:r w:rsidR="000D1962" w:rsidRPr="000D1962">
              <w:rPr>
                <w:rFonts w:cstheme="minorHAnsi"/>
                <w:sz w:val="24"/>
                <w:szCs w:val="24"/>
              </w:rPr>
              <w:t>.</w:t>
            </w:r>
          </w:p>
        </w:tc>
        <w:tc>
          <w:tcPr>
            <w:tcW w:w="4054" w:type="dxa"/>
            <w:shd w:val="clear" w:color="auto" w:fill="66FFFF"/>
          </w:tcPr>
          <w:p w14:paraId="79800CF6" w14:textId="77777777" w:rsidR="00904568" w:rsidRPr="000D1962" w:rsidRDefault="00832F50" w:rsidP="005671BF">
            <w:pPr>
              <w:jc w:val="both"/>
              <w:rPr>
                <w:rFonts w:cstheme="minorHAnsi"/>
                <w:sz w:val="24"/>
                <w:szCs w:val="24"/>
              </w:rPr>
            </w:pPr>
            <w:r w:rsidRPr="000D1962">
              <w:rPr>
                <w:rFonts w:cstheme="minorHAnsi"/>
                <w:sz w:val="24"/>
                <w:szCs w:val="24"/>
              </w:rPr>
              <w:t xml:space="preserve">Students develop critical listening skills, allowing them to assess and evaluate the quality and artistic merits of a piece of music. </w:t>
            </w:r>
          </w:p>
          <w:p w14:paraId="16864A11" w14:textId="2566856E" w:rsidR="009921F4" w:rsidRPr="000D1962" w:rsidRDefault="000D1962" w:rsidP="005671BF">
            <w:pPr>
              <w:jc w:val="both"/>
              <w:rPr>
                <w:rFonts w:cstheme="minorHAnsi"/>
                <w:sz w:val="24"/>
                <w:szCs w:val="24"/>
              </w:rPr>
            </w:pPr>
            <w:r w:rsidRPr="000D1962">
              <w:rPr>
                <w:rFonts w:cstheme="minorHAnsi"/>
                <w:sz w:val="24"/>
                <w:szCs w:val="24"/>
              </w:rPr>
              <w:t>Students will be able to identify and describe the interrelated dimensions of music whilst listening and analysing a piece of music.</w:t>
            </w:r>
          </w:p>
        </w:tc>
        <w:tc>
          <w:tcPr>
            <w:tcW w:w="4054" w:type="dxa"/>
            <w:shd w:val="clear" w:color="auto" w:fill="33CCFF"/>
          </w:tcPr>
          <w:p w14:paraId="6EAD6524" w14:textId="77777777" w:rsidR="00904568" w:rsidRPr="000D1962" w:rsidRDefault="00832F50" w:rsidP="005671BF">
            <w:pPr>
              <w:jc w:val="both"/>
              <w:rPr>
                <w:rFonts w:cstheme="minorHAnsi"/>
                <w:sz w:val="24"/>
                <w:szCs w:val="24"/>
              </w:rPr>
            </w:pPr>
            <w:r w:rsidRPr="000D1962">
              <w:rPr>
                <w:rFonts w:cstheme="minorHAnsi"/>
                <w:sz w:val="24"/>
                <w:szCs w:val="24"/>
              </w:rPr>
              <w:t>Students will compare and contrast different pieces of music, identifying similarities and differences in style, mood or instrumentation.</w:t>
            </w:r>
          </w:p>
          <w:p w14:paraId="38D41E48" w14:textId="0B9C1310" w:rsidR="009054F1" w:rsidRPr="000D1962" w:rsidRDefault="009054F1" w:rsidP="009054F1">
            <w:pPr>
              <w:jc w:val="both"/>
              <w:rPr>
                <w:rFonts w:cstheme="minorHAnsi"/>
                <w:sz w:val="24"/>
                <w:szCs w:val="24"/>
              </w:rPr>
            </w:pPr>
            <w:r w:rsidRPr="000D1962">
              <w:rPr>
                <w:sz w:val="24"/>
                <w:szCs w:val="24"/>
              </w:rPr>
              <w:t xml:space="preserve">Students will </w:t>
            </w:r>
            <w:r w:rsidRPr="000D1962">
              <w:rPr>
                <w:sz w:val="24"/>
                <w:szCs w:val="24"/>
              </w:rPr>
              <w:t>use the elements to further their understanding of how music is constructed and how to analyse music from different genres/eras effectively.</w:t>
            </w:r>
          </w:p>
        </w:tc>
        <w:tc>
          <w:tcPr>
            <w:tcW w:w="4054" w:type="dxa"/>
            <w:shd w:val="clear" w:color="auto" w:fill="3399FF"/>
          </w:tcPr>
          <w:p w14:paraId="0537C03B" w14:textId="659E33B7" w:rsidR="00904568" w:rsidRDefault="000D1962" w:rsidP="005671BF">
            <w:pPr>
              <w:jc w:val="both"/>
              <w:rPr>
                <w:sz w:val="24"/>
                <w:szCs w:val="24"/>
              </w:rPr>
            </w:pPr>
            <w:r>
              <w:rPr>
                <w:sz w:val="24"/>
                <w:szCs w:val="24"/>
              </w:rPr>
              <w:t xml:space="preserve">Students will </w:t>
            </w:r>
            <w:r w:rsidR="003027C4" w:rsidRPr="000D1962">
              <w:rPr>
                <w:sz w:val="24"/>
                <w:szCs w:val="24"/>
              </w:rPr>
              <w:t>listen to music and analyse the key stylistic and compositional features, in response to time sensitive questions.</w:t>
            </w:r>
          </w:p>
          <w:p w14:paraId="3C9A7B29" w14:textId="24CDC628" w:rsidR="000D1962" w:rsidRPr="000D1962" w:rsidRDefault="000D1962" w:rsidP="005671BF">
            <w:pPr>
              <w:jc w:val="both"/>
              <w:rPr>
                <w:rFonts w:cstheme="minorHAnsi"/>
                <w:b/>
                <w:sz w:val="24"/>
                <w:szCs w:val="24"/>
              </w:rPr>
            </w:pPr>
          </w:p>
        </w:tc>
        <w:tc>
          <w:tcPr>
            <w:tcW w:w="4055" w:type="dxa"/>
            <w:shd w:val="clear" w:color="auto" w:fill="0066FF"/>
          </w:tcPr>
          <w:p w14:paraId="0D73A6EB" w14:textId="4C361917" w:rsidR="00904568" w:rsidRPr="000D1962" w:rsidRDefault="003027C4" w:rsidP="005671BF">
            <w:pPr>
              <w:jc w:val="both"/>
              <w:rPr>
                <w:rFonts w:cstheme="minorHAnsi"/>
                <w:sz w:val="24"/>
                <w:szCs w:val="24"/>
              </w:rPr>
            </w:pPr>
            <w:r w:rsidRPr="000D1962">
              <w:rPr>
                <w:rFonts w:cstheme="minorHAnsi"/>
                <w:sz w:val="24"/>
                <w:szCs w:val="24"/>
              </w:rPr>
              <w:t>Students will gain knowledge of scales, modes, harmony, chord progressions and counterpoint.</w:t>
            </w:r>
          </w:p>
        </w:tc>
      </w:tr>
      <w:tr w:rsidR="00904568" w14:paraId="64A4137E" w14:textId="77777777" w:rsidTr="0014216B">
        <w:tc>
          <w:tcPr>
            <w:tcW w:w="2268" w:type="dxa"/>
            <w:shd w:val="clear" w:color="auto" w:fill="FFFFCC"/>
          </w:tcPr>
          <w:p w14:paraId="5A781390" w14:textId="0D163D1A" w:rsidR="00DA5CD5" w:rsidRPr="009921F4" w:rsidRDefault="009921F4" w:rsidP="008A627B">
            <w:pPr>
              <w:jc w:val="center"/>
              <w:rPr>
                <w:b/>
              </w:rPr>
            </w:pPr>
            <w:r>
              <w:rPr>
                <w:b/>
              </w:rPr>
              <w:t>Composing</w:t>
            </w:r>
          </w:p>
        </w:tc>
        <w:tc>
          <w:tcPr>
            <w:tcW w:w="4054" w:type="dxa"/>
            <w:shd w:val="clear" w:color="auto" w:fill="CCFFFF"/>
          </w:tcPr>
          <w:p w14:paraId="243717A3" w14:textId="77777777" w:rsidR="00904568" w:rsidRDefault="009921F4" w:rsidP="005671BF">
            <w:pPr>
              <w:jc w:val="both"/>
              <w:rPr>
                <w:sz w:val="24"/>
                <w:szCs w:val="24"/>
              </w:rPr>
            </w:pPr>
            <w:r w:rsidRPr="000D1962">
              <w:rPr>
                <w:sz w:val="24"/>
                <w:szCs w:val="24"/>
              </w:rPr>
              <w:t>Rhy</w:t>
            </w:r>
            <w:r w:rsidRPr="000D1962">
              <w:rPr>
                <w:sz w:val="24"/>
                <w:szCs w:val="24"/>
              </w:rPr>
              <w:t>thmical Notation</w:t>
            </w:r>
            <w:r w:rsidRPr="000D1962">
              <w:rPr>
                <w:sz w:val="24"/>
                <w:szCs w:val="24"/>
              </w:rPr>
              <w:t xml:space="preserve"> C</w:t>
            </w:r>
            <w:r w:rsidR="000D1962">
              <w:rPr>
                <w:sz w:val="24"/>
                <w:szCs w:val="24"/>
              </w:rPr>
              <w:t xml:space="preserve">omposition using: </w:t>
            </w:r>
            <w:r w:rsidR="009054F1" w:rsidRPr="000D1962">
              <w:rPr>
                <w:sz w:val="24"/>
                <w:szCs w:val="24"/>
              </w:rPr>
              <w:t xml:space="preserve">Crotchets, </w:t>
            </w:r>
            <w:r w:rsidRPr="000D1962">
              <w:rPr>
                <w:sz w:val="24"/>
                <w:szCs w:val="24"/>
              </w:rPr>
              <w:t>Qu</w:t>
            </w:r>
            <w:r w:rsidR="009054F1" w:rsidRPr="000D1962">
              <w:rPr>
                <w:sz w:val="24"/>
                <w:szCs w:val="24"/>
              </w:rPr>
              <w:t xml:space="preserve">avers, Minims, Semi-Quavers, </w:t>
            </w:r>
            <w:r w:rsidRPr="000D1962">
              <w:rPr>
                <w:sz w:val="24"/>
                <w:szCs w:val="24"/>
              </w:rPr>
              <w:t>Rests</w:t>
            </w:r>
            <w:r w:rsidR="000D1962">
              <w:rPr>
                <w:sz w:val="24"/>
                <w:szCs w:val="24"/>
              </w:rPr>
              <w:t>.</w:t>
            </w:r>
          </w:p>
          <w:p w14:paraId="623D1828" w14:textId="34220DDA" w:rsidR="000D1962" w:rsidRPr="000D1962" w:rsidRDefault="000D1962" w:rsidP="000D1962">
            <w:pPr>
              <w:rPr>
                <w:sz w:val="24"/>
                <w:szCs w:val="24"/>
              </w:rPr>
            </w:pPr>
            <w:r w:rsidRPr="000D1962">
              <w:rPr>
                <w:sz w:val="24"/>
                <w:szCs w:val="24"/>
              </w:rPr>
              <w:t xml:space="preserve">Students will learn </w:t>
            </w:r>
            <w:r w:rsidRPr="000D1962">
              <w:rPr>
                <w:sz w:val="24"/>
                <w:szCs w:val="24"/>
              </w:rPr>
              <w:t xml:space="preserve">How to imitate or respond to rhythmic patterns. </w:t>
            </w:r>
          </w:p>
          <w:p w14:paraId="44790B58" w14:textId="53F9FE04" w:rsidR="000D1962" w:rsidRDefault="000D1962" w:rsidP="000D1962">
            <w:pPr>
              <w:jc w:val="both"/>
              <w:rPr>
                <w:sz w:val="24"/>
                <w:szCs w:val="24"/>
              </w:rPr>
            </w:pPr>
            <w:r w:rsidRPr="000D1962">
              <w:rPr>
                <w:sz w:val="24"/>
                <w:szCs w:val="24"/>
              </w:rPr>
              <w:t>Students will be</w:t>
            </w:r>
            <w:r w:rsidRPr="000D1962">
              <w:rPr>
                <w:sz w:val="24"/>
                <w:szCs w:val="24"/>
              </w:rPr>
              <w:t xml:space="preserve"> able to work as part</w:t>
            </w:r>
            <w:r w:rsidR="00931538">
              <w:rPr>
                <w:sz w:val="24"/>
                <w:szCs w:val="24"/>
              </w:rPr>
              <w:t xml:space="preserve"> of a group to create/ compose r</w:t>
            </w:r>
            <w:bookmarkStart w:id="0" w:name="_GoBack"/>
            <w:bookmarkEnd w:id="0"/>
            <w:r w:rsidRPr="000D1962">
              <w:rPr>
                <w:sz w:val="24"/>
                <w:szCs w:val="24"/>
              </w:rPr>
              <w:t>hythmical patterns</w:t>
            </w:r>
          </w:p>
          <w:p w14:paraId="15839CB3" w14:textId="17988418" w:rsidR="00D577E0" w:rsidRPr="000D1962" w:rsidRDefault="00D577E0" w:rsidP="000D1962">
            <w:pPr>
              <w:jc w:val="both"/>
              <w:rPr>
                <w:rFonts w:cstheme="minorHAnsi"/>
                <w:sz w:val="24"/>
                <w:szCs w:val="24"/>
              </w:rPr>
            </w:pPr>
            <w:r>
              <w:rPr>
                <w:sz w:val="24"/>
                <w:szCs w:val="24"/>
              </w:rPr>
              <w:t>Experimenting with creating simple musical ideas and melodies.</w:t>
            </w:r>
          </w:p>
        </w:tc>
        <w:tc>
          <w:tcPr>
            <w:tcW w:w="4054" w:type="dxa"/>
            <w:shd w:val="clear" w:color="auto" w:fill="66FFFF"/>
          </w:tcPr>
          <w:p w14:paraId="64C2EC78" w14:textId="77777777" w:rsidR="00904568" w:rsidRDefault="00D577E0" w:rsidP="005671BF">
            <w:pPr>
              <w:jc w:val="both"/>
              <w:rPr>
                <w:rFonts w:cstheme="minorHAnsi"/>
                <w:sz w:val="24"/>
                <w:szCs w:val="24"/>
              </w:rPr>
            </w:pPr>
            <w:r>
              <w:rPr>
                <w:rFonts w:cstheme="minorHAnsi"/>
                <w:sz w:val="24"/>
                <w:szCs w:val="24"/>
              </w:rPr>
              <w:t>Students explore more advanced music theory concepts, including chromatic harmony.</w:t>
            </w:r>
          </w:p>
          <w:p w14:paraId="751F2CBB" w14:textId="14A68F64" w:rsidR="00D577E0" w:rsidRPr="000D1962" w:rsidRDefault="00D577E0" w:rsidP="005671BF">
            <w:pPr>
              <w:jc w:val="both"/>
              <w:rPr>
                <w:rFonts w:cstheme="minorHAnsi"/>
                <w:sz w:val="24"/>
                <w:szCs w:val="24"/>
              </w:rPr>
            </w:pPr>
            <w:r>
              <w:rPr>
                <w:rFonts w:cstheme="minorHAnsi"/>
                <w:sz w:val="24"/>
                <w:szCs w:val="24"/>
              </w:rPr>
              <w:t xml:space="preserve">Studying specific historical styles of music and trying to compose pieces in those styles, for example – film music. </w:t>
            </w:r>
          </w:p>
        </w:tc>
        <w:tc>
          <w:tcPr>
            <w:tcW w:w="4054" w:type="dxa"/>
            <w:shd w:val="clear" w:color="auto" w:fill="33CCFF"/>
          </w:tcPr>
          <w:p w14:paraId="0665D9D2" w14:textId="77777777" w:rsidR="00904568" w:rsidRPr="000D1962" w:rsidRDefault="003027C4" w:rsidP="005671BF">
            <w:pPr>
              <w:jc w:val="both"/>
              <w:rPr>
                <w:rFonts w:cstheme="minorHAnsi"/>
                <w:sz w:val="24"/>
                <w:szCs w:val="24"/>
              </w:rPr>
            </w:pPr>
            <w:r w:rsidRPr="000D1962">
              <w:rPr>
                <w:rFonts w:cstheme="minorHAnsi"/>
                <w:sz w:val="24"/>
                <w:szCs w:val="24"/>
              </w:rPr>
              <w:t>Knowledge of how to write effectively for different instruments and voices including their ranges, timbres and technical capabilities.</w:t>
            </w:r>
          </w:p>
          <w:p w14:paraId="4803FA7E" w14:textId="0D417FBA" w:rsidR="003027C4" w:rsidRPr="000D1962" w:rsidRDefault="003027C4" w:rsidP="000D1962">
            <w:pPr>
              <w:jc w:val="both"/>
              <w:rPr>
                <w:rFonts w:cstheme="minorHAnsi"/>
                <w:sz w:val="24"/>
                <w:szCs w:val="24"/>
              </w:rPr>
            </w:pPr>
            <w:r w:rsidRPr="000D1962">
              <w:rPr>
                <w:rFonts w:cstheme="minorHAnsi"/>
                <w:sz w:val="24"/>
                <w:szCs w:val="24"/>
              </w:rPr>
              <w:t>Understanding the historical context and evoluti</w:t>
            </w:r>
            <w:r w:rsidR="000D1962">
              <w:rPr>
                <w:rFonts w:cstheme="minorHAnsi"/>
                <w:sz w:val="24"/>
                <w:szCs w:val="24"/>
              </w:rPr>
              <w:t xml:space="preserve">on of </w:t>
            </w:r>
            <w:proofErr w:type="gramStart"/>
            <w:r w:rsidR="000D1962">
              <w:rPr>
                <w:rFonts w:cstheme="minorHAnsi"/>
                <w:sz w:val="24"/>
                <w:szCs w:val="24"/>
              </w:rPr>
              <w:t>music styles and how they influence new pieces</w:t>
            </w:r>
            <w:proofErr w:type="gramEnd"/>
            <w:r w:rsidR="000D1962">
              <w:rPr>
                <w:rFonts w:cstheme="minorHAnsi"/>
                <w:sz w:val="24"/>
                <w:szCs w:val="24"/>
              </w:rPr>
              <w:t>.</w:t>
            </w:r>
          </w:p>
        </w:tc>
        <w:tc>
          <w:tcPr>
            <w:tcW w:w="4054" w:type="dxa"/>
            <w:shd w:val="clear" w:color="auto" w:fill="3399FF"/>
          </w:tcPr>
          <w:p w14:paraId="4F9CE36D" w14:textId="72DBB450" w:rsidR="00904568" w:rsidRPr="000D1962" w:rsidRDefault="000D1962" w:rsidP="005671BF">
            <w:pPr>
              <w:jc w:val="both"/>
              <w:rPr>
                <w:sz w:val="24"/>
                <w:szCs w:val="24"/>
              </w:rPr>
            </w:pPr>
            <w:r>
              <w:rPr>
                <w:sz w:val="24"/>
                <w:szCs w:val="24"/>
              </w:rPr>
              <w:t>Students will be able t</w:t>
            </w:r>
            <w:r w:rsidR="003027C4" w:rsidRPr="000D1962">
              <w:rPr>
                <w:sz w:val="24"/>
                <w:szCs w:val="24"/>
              </w:rPr>
              <w:t>o use and develop compositional devices and ideals to create a musically coherent and stylistic piece.</w:t>
            </w:r>
          </w:p>
          <w:p w14:paraId="17887F00" w14:textId="0BD7585E" w:rsidR="003027C4" w:rsidRDefault="000D1962" w:rsidP="005671BF">
            <w:pPr>
              <w:jc w:val="both"/>
              <w:rPr>
                <w:sz w:val="24"/>
                <w:szCs w:val="24"/>
              </w:rPr>
            </w:pPr>
            <w:r>
              <w:rPr>
                <w:sz w:val="24"/>
                <w:szCs w:val="24"/>
              </w:rPr>
              <w:t xml:space="preserve">Students will </w:t>
            </w:r>
            <w:r w:rsidR="003027C4" w:rsidRPr="000D1962">
              <w:rPr>
                <w:sz w:val="24"/>
                <w:szCs w:val="24"/>
              </w:rPr>
              <w:t>evaluate the effectiveness of compositional decisions</w:t>
            </w:r>
            <w:r w:rsidR="003027C4" w:rsidRPr="000D1962">
              <w:rPr>
                <w:sz w:val="24"/>
                <w:szCs w:val="24"/>
              </w:rPr>
              <w:t xml:space="preserve"> </w:t>
            </w:r>
            <w:r w:rsidR="003027C4" w:rsidRPr="000D1962">
              <w:rPr>
                <w:sz w:val="24"/>
                <w:szCs w:val="24"/>
              </w:rPr>
              <w:t>in historical and purposeful context.</w:t>
            </w:r>
          </w:p>
          <w:p w14:paraId="5BAD97A7" w14:textId="05B2D6E9" w:rsidR="000D1962" w:rsidRPr="000D1962" w:rsidRDefault="000D1962" w:rsidP="005671BF">
            <w:pPr>
              <w:jc w:val="both"/>
              <w:rPr>
                <w:rFonts w:cstheme="minorHAnsi"/>
                <w:b/>
                <w:sz w:val="24"/>
                <w:szCs w:val="24"/>
              </w:rPr>
            </w:pPr>
            <w:r>
              <w:rPr>
                <w:sz w:val="24"/>
                <w:szCs w:val="24"/>
              </w:rPr>
              <w:t>Proficiency in music notation software and traditional manuscript notation to communicate musical ideas clearly.</w:t>
            </w:r>
          </w:p>
        </w:tc>
        <w:tc>
          <w:tcPr>
            <w:tcW w:w="4055" w:type="dxa"/>
            <w:shd w:val="clear" w:color="auto" w:fill="0066FF"/>
          </w:tcPr>
          <w:p w14:paraId="2D9FC061" w14:textId="247D563C" w:rsidR="00904568" w:rsidRPr="000D1962" w:rsidRDefault="003027C4" w:rsidP="005671BF">
            <w:pPr>
              <w:jc w:val="both"/>
              <w:rPr>
                <w:rFonts w:cstheme="minorHAnsi"/>
                <w:sz w:val="24"/>
                <w:szCs w:val="24"/>
              </w:rPr>
            </w:pPr>
            <w:r w:rsidRPr="000D1962">
              <w:rPr>
                <w:rFonts w:cstheme="minorHAnsi"/>
                <w:sz w:val="24"/>
                <w:szCs w:val="24"/>
              </w:rPr>
              <w:t xml:space="preserve">Students will gain an understanding of how to create pleasing chord progressions and intricate contrapuntal melodies. They will organise musical ideas into coherent forms such as ternary and rondo. They will develop the ability to </w:t>
            </w:r>
            <w:proofErr w:type="gramStart"/>
            <w:r w:rsidRPr="000D1962">
              <w:rPr>
                <w:rFonts w:cstheme="minorHAnsi"/>
                <w:sz w:val="24"/>
                <w:szCs w:val="24"/>
              </w:rPr>
              <w:t>craft</w:t>
            </w:r>
            <w:proofErr w:type="gramEnd"/>
            <w:r w:rsidRPr="000D1962">
              <w:rPr>
                <w:rFonts w:cstheme="minorHAnsi"/>
                <w:sz w:val="24"/>
                <w:szCs w:val="24"/>
              </w:rPr>
              <w:t xml:space="preserve"> compelling melodies and develop musical motifs throughout a composition.</w:t>
            </w:r>
          </w:p>
        </w:tc>
      </w:tr>
      <w:tr w:rsidR="00904568" w14:paraId="32997D5E" w14:textId="77777777" w:rsidTr="0014216B">
        <w:tc>
          <w:tcPr>
            <w:tcW w:w="2268" w:type="dxa"/>
            <w:shd w:val="clear" w:color="auto" w:fill="FFFFCC"/>
          </w:tcPr>
          <w:p w14:paraId="3E430146" w14:textId="3624F2EC" w:rsidR="00904568" w:rsidRPr="00DA5CD5" w:rsidRDefault="009921F4" w:rsidP="008A627B">
            <w:pPr>
              <w:jc w:val="center"/>
              <w:rPr>
                <w:b/>
              </w:rPr>
            </w:pPr>
            <w:r>
              <w:rPr>
                <w:b/>
              </w:rPr>
              <w:t>Performing</w:t>
            </w:r>
          </w:p>
        </w:tc>
        <w:tc>
          <w:tcPr>
            <w:tcW w:w="4054" w:type="dxa"/>
            <w:shd w:val="clear" w:color="auto" w:fill="CCFFFF"/>
          </w:tcPr>
          <w:p w14:paraId="78DD1FED" w14:textId="77777777" w:rsidR="00DA5CD5" w:rsidRDefault="003027C4" w:rsidP="005671BF">
            <w:pPr>
              <w:jc w:val="both"/>
              <w:rPr>
                <w:rFonts w:cstheme="minorHAnsi"/>
                <w:sz w:val="24"/>
                <w:szCs w:val="24"/>
              </w:rPr>
            </w:pPr>
            <w:r w:rsidRPr="000D1962">
              <w:rPr>
                <w:rFonts w:cstheme="minorHAnsi"/>
                <w:sz w:val="24"/>
                <w:szCs w:val="24"/>
              </w:rPr>
              <w:t>Students will develop proficiency in playing musical instruments or singing, including technique, interpretation and expression.</w:t>
            </w:r>
          </w:p>
          <w:p w14:paraId="695D328E" w14:textId="5170972C" w:rsidR="00D577E0" w:rsidRPr="000D1962" w:rsidRDefault="00D577E0" w:rsidP="005671BF">
            <w:pPr>
              <w:jc w:val="both"/>
              <w:rPr>
                <w:rFonts w:cstheme="minorHAnsi"/>
                <w:sz w:val="24"/>
                <w:szCs w:val="24"/>
              </w:rPr>
            </w:pPr>
            <w:r>
              <w:rPr>
                <w:rFonts w:cstheme="minorHAnsi"/>
                <w:sz w:val="24"/>
                <w:szCs w:val="24"/>
              </w:rPr>
              <w:t>Collaborating with class through singing in a choir, playing in small ensembles, or participating in music-making activities.</w:t>
            </w:r>
          </w:p>
        </w:tc>
        <w:tc>
          <w:tcPr>
            <w:tcW w:w="4054" w:type="dxa"/>
            <w:shd w:val="clear" w:color="auto" w:fill="66FFFF"/>
          </w:tcPr>
          <w:p w14:paraId="0DC3D16A" w14:textId="77777777" w:rsidR="009054F1" w:rsidRPr="000D1962" w:rsidRDefault="009054F1" w:rsidP="005671BF">
            <w:pPr>
              <w:jc w:val="both"/>
              <w:rPr>
                <w:sz w:val="24"/>
                <w:szCs w:val="24"/>
              </w:rPr>
            </w:pPr>
            <w:r w:rsidRPr="000D1962">
              <w:rPr>
                <w:sz w:val="24"/>
                <w:szCs w:val="24"/>
              </w:rPr>
              <w:t xml:space="preserve">• Keyboard Skills </w:t>
            </w:r>
          </w:p>
          <w:p w14:paraId="045F70F6" w14:textId="77777777" w:rsidR="009054F1" w:rsidRPr="000D1962" w:rsidRDefault="009054F1" w:rsidP="005671BF">
            <w:pPr>
              <w:jc w:val="both"/>
              <w:rPr>
                <w:sz w:val="24"/>
                <w:szCs w:val="24"/>
              </w:rPr>
            </w:pPr>
            <w:r w:rsidRPr="000D1962">
              <w:rPr>
                <w:sz w:val="24"/>
                <w:szCs w:val="24"/>
              </w:rPr>
              <w:t>- Right hand, 5 finger position</w:t>
            </w:r>
          </w:p>
          <w:p w14:paraId="16A87069" w14:textId="77777777" w:rsidR="009054F1" w:rsidRPr="000D1962" w:rsidRDefault="009054F1" w:rsidP="005671BF">
            <w:pPr>
              <w:jc w:val="both"/>
              <w:rPr>
                <w:sz w:val="24"/>
                <w:szCs w:val="24"/>
              </w:rPr>
            </w:pPr>
            <w:r w:rsidRPr="000D1962">
              <w:rPr>
                <w:sz w:val="24"/>
                <w:szCs w:val="24"/>
              </w:rPr>
              <w:t xml:space="preserve">- Left hand, 2 notes </w:t>
            </w:r>
          </w:p>
          <w:p w14:paraId="2524B667" w14:textId="77777777" w:rsidR="00904568" w:rsidRPr="000D1962" w:rsidRDefault="009054F1" w:rsidP="005671BF">
            <w:pPr>
              <w:jc w:val="both"/>
              <w:rPr>
                <w:sz w:val="24"/>
                <w:szCs w:val="24"/>
              </w:rPr>
            </w:pPr>
            <w:r w:rsidRPr="000D1962">
              <w:rPr>
                <w:sz w:val="24"/>
                <w:szCs w:val="24"/>
              </w:rPr>
              <w:t>- Two hands together</w:t>
            </w:r>
          </w:p>
          <w:p w14:paraId="376958C3" w14:textId="528AD142" w:rsidR="003027C4" w:rsidRPr="000D1962" w:rsidRDefault="003027C4" w:rsidP="005671BF">
            <w:pPr>
              <w:jc w:val="both"/>
              <w:rPr>
                <w:rFonts w:cstheme="minorHAnsi"/>
                <w:b/>
                <w:sz w:val="24"/>
                <w:szCs w:val="24"/>
              </w:rPr>
            </w:pPr>
            <w:r w:rsidRPr="000D1962">
              <w:rPr>
                <w:sz w:val="24"/>
                <w:szCs w:val="24"/>
              </w:rPr>
              <w:t xml:space="preserve">To </w:t>
            </w:r>
            <w:proofErr w:type="gramStart"/>
            <w:r w:rsidRPr="000D1962">
              <w:rPr>
                <w:sz w:val="24"/>
                <w:szCs w:val="24"/>
              </w:rPr>
              <w:t>further</w:t>
            </w:r>
            <w:proofErr w:type="gramEnd"/>
            <w:r w:rsidRPr="000D1962">
              <w:rPr>
                <w:sz w:val="24"/>
                <w:szCs w:val="24"/>
              </w:rPr>
              <w:t xml:space="preserve"> develop performance skills and confidence both as an individual and as part of an ensemble. Refine motor skills enabling students to play more complex pieces on a musical instrument</w:t>
            </w:r>
          </w:p>
        </w:tc>
        <w:tc>
          <w:tcPr>
            <w:tcW w:w="4054" w:type="dxa"/>
            <w:shd w:val="clear" w:color="auto" w:fill="33CCFF"/>
          </w:tcPr>
          <w:p w14:paraId="7E8DFC34" w14:textId="77777777" w:rsidR="009054F1" w:rsidRPr="000D1962" w:rsidRDefault="009054F1" w:rsidP="005671BF">
            <w:pPr>
              <w:jc w:val="both"/>
              <w:rPr>
                <w:sz w:val="24"/>
                <w:szCs w:val="24"/>
              </w:rPr>
            </w:pPr>
            <w:r w:rsidRPr="000D1962">
              <w:rPr>
                <w:sz w:val="24"/>
                <w:szCs w:val="24"/>
              </w:rPr>
              <w:t>• Ensemble Performance Skills</w:t>
            </w:r>
          </w:p>
          <w:p w14:paraId="3E18B084" w14:textId="77777777" w:rsidR="009054F1" w:rsidRPr="000D1962" w:rsidRDefault="009054F1" w:rsidP="005671BF">
            <w:pPr>
              <w:jc w:val="both"/>
              <w:rPr>
                <w:sz w:val="24"/>
                <w:szCs w:val="24"/>
              </w:rPr>
            </w:pPr>
            <w:r w:rsidRPr="000D1962">
              <w:rPr>
                <w:sz w:val="24"/>
                <w:szCs w:val="24"/>
              </w:rPr>
              <w:t xml:space="preserve"> - Awareness (balance etc.) </w:t>
            </w:r>
          </w:p>
          <w:p w14:paraId="17E7D9CF" w14:textId="77777777" w:rsidR="009054F1" w:rsidRPr="000D1962" w:rsidRDefault="009054F1" w:rsidP="005671BF">
            <w:pPr>
              <w:jc w:val="both"/>
              <w:rPr>
                <w:sz w:val="24"/>
                <w:szCs w:val="24"/>
              </w:rPr>
            </w:pPr>
            <w:r w:rsidRPr="000D1962">
              <w:rPr>
                <w:sz w:val="24"/>
                <w:szCs w:val="24"/>
              </w:rPr>
              <w:t xml:space="preserve">- Beat (playing in time) </w:t>
            </w:r>
          </w:p>
          <w:p w14:paraId="03B0E1E0" w14:textId="31F8520D" w:rsidR="009054F1" w:rsidRPr="000D1962" w:rsidRDefault="009054F1" w:rsidP="005671BF">
            <w:pPr>
              <w:jc w:val="both"/>
              <w:rPr>
                <w:sz w:val="24"/>
                <w:szCs w:val="24"/>
              </w:rPr>
            </w:pPr>
            <w:r w:rsidRPr="000D1962">
              <w:rPr>
                <w:sz w:val="24"/>
                <w:szCs w:val="24"/>
              </w:rPr>
              <w:t>- Communication</w:t>
            </w:r>
          </w:p>
          <w:p w14:paraId="5306646F" w14:textId="60BCFEF0" w:rsidR="009054F1" w:rsidRPr="000D1962" w:rsidRDefault="009054F1" w:rsidP="005671BF">
            <w:pPr>
              <w:jc w:val="both"/>
              <w:rPr>
                <w:sz w:val="24"/>
                <w:szCs w:val="24"/>
              </w:rPr>
            </w:pPr>
            <w:r w:rsidRPr="000D1962">
              <w:rPr>
                <w:sz w:val="24"/>
                <w:szCs w:val="24"/>
              </w:rPr>
              <w:t xml:space="preserve">(Expression &amp; </w:t>
            </w:r>
            <w:r w:rsidRPr="000D1962">
              <w:rPr>
                <w:sz w:val="24"/>
                <w:szCs w:val="24"/>
              </w:rPr>
              <w:t xml:space="preserve">Interpretation) </w:t>
            </w:r>
          </w:p>
          <w:p w14:paraId="3D50E452" w14:textId="77777777" w:rsidR="009054F1" w:rsidRPr="000D1962" w:rsidRDefault="009054F1" w:rsidP="005671BF">
            <w:pPr>
              <w:jc w:val="both"/>
              <w:rPr>
                <w:sz w:val="24"/>
                <w:szCs w:val="24"/>
              </w:rPr>
            </w:pPr>
            <w:r w:rsidRPr="000D1962">
              <w:rPr>
                <w:sz w:val="24"/>
                <w:szCs w:val="24"/>
              </w:rPr>
              <w:t xml:space="preserve">• Basic pitch notation </w:t>
            </w:r>
          </w:p>
          <w:p w14:paraId="279D49AC" w14:textId="77777777" w:rsidR="009054F1" w:rsidRPr="000D1962" w:rsidRDefault="009054F1" w:rsidP="005671BF">
            <w:pPr>
              <w:jc w:val="both"/>
              <w:rPr>
                <w:sz w:val="24"/>
                <w:szCs w:val="24"/>
              </w:rPr>
            </w:pPr>
            <w:r w:rsidRPr="000D1962">
              <w:rPr>
                <w:sz w:val="24"/>
                <w:szCs w:val="24"/>
              </w:rPr>
              <w:t xml:space="preserve">- Bass Clef - Tablature </w:t>
            </w:r>
          </w:p>
          <w:p w14:paraId="5F064F38" w14:textId="77777777" w:rsidR="009054F1" w:rsidRPr="000D1962" w:rsidRDefault="009054F1" w:rsidP="005671BF">
            <w:pPr>
              <w:jc w:val="both"/>
              <w:rPr>
                <w:sz w:val="24"/>
                <w:szCs w:val="24"/>
              </w:rPr>
            </w:pPr>
            <w:r w:rsidRPr="000D1962">
              <w:rPr>
                <w:sz w:val="24"/>
                <w:szCs w:val="24"/>
              </w:rPr>
              <w:t xml:space="preserve">• Basic guitar skills (Bass and Acoustic) </w:t>
            </w:r>
          </w:p>
          <w:p w14:paraId="4F297F87" w14:textId="77777777" w:rsidR="009054F1" w:rsidRPr="000D1962" w:rsidRDefault="009054F1" w:rsidP="005671BF">
            <w:pPr>
              <w:jc w:val="both"/>
              <w:rPr>
                <w:sz w:val="24"/>
                <w:szCs w:val="24"/>
              </w:rPr>
            </w:pPr>
            <w:r w:rsidRPr="000D1962">
              <w:rPr>
                <w:sz w:val="24"/>
                <w:szCs w:val="24"/>
              </w:rPr>
              <w:t xml:space="preserve">• Ukulele skills (continued) </w:t>
            </w:r>
          </w:p>
          <w:p w14:paraId="5F7F0F3F" w14:textId="1019F71B" w:rsidR="00904568" w:rsidRPr="000D1962" w:rsidRDefault="009054F1" w:rsidP="005671BF">
            <w:pPr>
              <w:jc w:val="both"/>
              <w:rPr>
                <w:rFonts w:cstheme="minorHAnsi"/>
                <w:b/>
                <w:sz w:val="24"/>
                <w:szCs w:val="24"/>
              </w:rPr>
            </w:pPr>
            <w:r w:rsidRPr="000D1962">
              <w:rPr>
                <w:sz w:val="24"/>
                <w:szCs w:val="24"/>
              </w:rPr>
              <w:t>• Keyboard Skills - Chords - Two hands together</w:t>
            </w:r>
          </w:p>
        </w:tc>
        <w:tc>
          <w:tcPr>
            <w:tcW w:w="4054" w:type="dxa"/>
            <w:shd w:val="clear" w:color="auto" w:fill="3399FF"/>
          </w:tcPr>
          <w:p w14:paraId="2878DEFF" w14:textId="75D2B71C" w:rsidR="00904568" w:rsidRPr="000D1962" w:rsidRDefault="000D1962" w:rsidP="005671BF">
            <w:pPr>
              <w:jc w:val="both"/>
              <w:rPr>
                <w:rFonts w:cstheme="minorHAnsi"/>
                <w:b/>
                <w:sz w:val="24"/>
                <w:szCs w:val="24"/>
              </w:rPr>
            </w:pPr>
            <w:r>
              <w:rPr>
                <w:sz w:val="24"/>
                <w:szCs w:val="24"/>
              </w:rPr>
              <w:t xml:space="preserve">Students will </w:t>
            </w:r>
            <w:r w:rsidR="003027C4" w:rsidRPr="000D1962">
              <w:rPr>
                <w:sz w:val="24"/>
                <w:szCs w:val="24"/>
              </w:rPr>
              <w:t>confidently deliver an accurate and expressive performance on their chosen instrument.</w:t>
            </w:r>
          </w:p>
        </w:tc>
        <w:tc>
          <w:tcPr>
            <w:tcW w:w="4055" w:type="dxa"/>
            <w:shd w:val="clear" w:color="auto" w:fill="0066FF"/>
          </w:tcPr>
          <w:p w14:paraId="400FA0D2" w14:textId="00FCB632" w:rsidR="00904568" w:rsidRPr="000D1962" w:rsidRDefault="00D577E0" w:rsidP="005671BF">
            <w:pPr>
              <w:jc w:val="both"/>
              <w:rPr>
                <w:rFonts w:cstheme="minorHAnsi"/>
                <w:b/>
                <w:sz w:val="24"/>
                <w:szCs w:val="24"/>
              </w:rPr>
            </w:pPr>
            <w:r>
              <w:rPr>
                <w:sz w:val="24"/>
                <w:szCs w:val="24"/>
              </w:rPr>
              <w:t xml:space="preserve">Students will </w:t>
            </w:r>
            <w:r w:rsidRPr="000D1962">
              <w:rPr>
                <w:sz w:val="24"/>
                <w:szCs w:val="24"/>
              </w:rPr>
              <w:t>confidently deliver an accurate and expressive perform</w:t>
            </w:r>
            <w:r>
              <w:rPr>
                <w:sz w:val="24"/>
                <w:szCs w:val="24"/>
              </w:rPr>
              <w:t>ance on their chosen instrument exploring the interrelated dimensions of music.</w:t>
            </w:r>
          </w:p>
        </w:tc>
      </w:tr>
    </w:tbl>
    <w:p w14:paraId="5CFD792D" w14:textId="77777777" w:rsidR="00904568" w:rsidRPr="00155390" w:rsidRDefault="00904568" w:rsidP="00904568">
      <w:pPr>
        <w:rPr>
          <w:b/>
          <w:sz w:val="24"/>
        </w:rPr>
      </w:pPr>
    </w:p>
    <w:p w14:paraId="75D686B3" w14:textId="3A78CDC5" w:rsidR="003027C4" w:rsidRDefault="00D577E0" w:rsidP="003027C4">
      <w:pPr>
        <w:rPr>
          <w:b/>
        </w:rPr>
      </w:pPr>
      <w:r>
        <w:rPr>
          <w:b/>
        </w:rPr>
        <w:t xml:space="preserve">Intent – All </w:t>
      </w:r>
      <w:r w:rsidR="003027C4">
        <w:rPr>
          <w:b/>
        </w:rPr>
        <w:t xml:space="preserve">students to be more musical by the end of each key stage. </w:t>
      </w:r>
    </w:p>
    <w:p w14:paraId="41FA6834" w14:textId="77777777" w:rsidR="003027C4" w:rsidRDefault="003027C4" w:rsidP="003027C4">
      <w:r w:rsidRPr="00C1527F">
        <w:rPr>
          <w:b/>
        </w:rPr>
        <w:t>Substantive</w:t>
      </w:r>
      <w:r>
        <w:t xml:space="preserve"> knowledge focuses on developing pupil’s skills and knowledge required for them to develop as musicians. This </w:t>
      </w:r>
      <w:proofErr w:type="gramStart"/>
      <w:r>
        <w:t>is achieved</w:t>
      </w:r>
      <w:proofErr w:type="gramEnd"/>
      <w:r>
        <w:t xml:space="preserve"> through deliberate practice and allows children to develop and demonstrate fluency of knowledge. It involves learning about music across a range of historical periods, genres, styles and traditions, including the works of the great composers and musicians. </w:t>
      </w:r>
    </w:p>
    <w:p w14:paraId="3E7C7160" w14:textId="77777777" w:rsidR="003027C4" w:rsidRDefault="003027C4" w:rsidP="003027C4"/>
    <w:p w14:paraId="47164B96" w14:textId="77777777" w:rsidR="003027C4" w:rsidRDefault="003027C4" w:rsidP="003027C4">
      <w:r w:rsidRPr="00C1527F">
        <w:rPr>
          <w:b/>
        </w:rPr>
        <w:t>Disciplinary</w:t>
      </w:r>
      <w:r>
        <w:t xml:space="preserve"> knowledge in music is the interpretation on the interrelated dimensions of music and how this knowledge </w:t>
      </w:r>
      <w:proofErr w:type="gramStart"/>
      <w:r>
        <w:t>is used</w:t>
      </w:r>
      <w:proofErr w:type="gramEnd"/>
      <w:r>
        <w:t xml:space="preserve"> when singing, playing instruments, improvising and composing, to develop creative and original pieces and performances. Pupils work independently and collaboratively to interpret and combine the dimensions of music to create a specific and desired effect.</w:t>
      </w:r>
    </w:p>
    <w:p w14:paraId="7229DFD2" w14:textId="54D7B456" w:rsidR="003027C4" w:rsidRDefault="003027C4" w:rsidP="003027C4">
      <w:pPr>
        <w:pStyle w:val="font9"/>
        <w:spacing w:before="0" w:beforeAutospacing="0" w:after="0" w:afterAutospacing="0"/>
        <w:textAlignment w:val="baseline"/>
        <w:rPr>
          <w:sz w:val="21"/>
          <w:szCs w:val="21"/>
        </w:rPr>
      </w:pPr>
      <w:r w:rsidRPr="00C1527F">
        <w:rPr>
          <w:sz w:val="21"/>
          <w:szCs w:val="21"/>
          <w:u w:val="single"/>
        </w:rPr>
        <w:t>Interrelated Dimensions of Music</w:t>
      </w:r>
      <w:r>
        <w:rPr>
          <w:sz w:val="21"/>
          <w:szCs w:val="21"/>
        </w:rPr>
        <w:t>:</w:t>
      </w:r>
    </w:p>
    <w:p w14:paraId="4B7C793E" w14:textId="77777777" w:rsidR="003027C4" w:rsidRDefault="003027C4" w:rsidP="003027C4">
      <w:pPr>
        <w:pStyle w:val="font9"/>
        <w:spacing w:before="0" w:beforeAutospacing="0" w:after="0" w:afterAutospacing="0"/>
        <w:textAlignment w:val="baseline"/>
        <w:rPr>
          <w:sz w:val="21"/>
          <w:szCs w:val="21"/>
        </w:rPr>
      </w:pPr>
    </w:p>
    <w:p w14:paraId="01442667" w14:textId="77777777" w:rsidR="003027C4" w:rsidRDefault="003027C4" w:rsidP="003027C4">
      <w:pPr>
        <w:pStyle w:val="font9"/>
        <w:spacing w:before="0" w:beforeAutospacing="0" w:after="0" w:afterAutospacing="0"/>
        <w:textAlignment w:val="baseline"/>
        <w:rPr>
          <w:sz w:val="21"/>
          <w:szCs w:val="21"/>
        </w:rPr>
      </w:pPr>
      <w:r>
        <w:rPr>
          <w:sz w:val="21"/>
          <w:szCs w:val="21"/>
        </w:rPr>
        <w:t>1) Pulse</w:t>
      </w:r>
    </w:p>
    <w:p w14:paraId="2E81FFF5" w14:textId="77777777" w:rsidR="003027C4" w:rsidRDefault="003027C4" w:rsidP="003027C4">
      <w:pPr>
        <w:pStyle w:val="font9"/>
        <w:spacing w:before="0" w:beforeAutospacing="0" w:after="0" w:afterAutospacing="0"/>
        <w:textAlignment w:val="baseline"/>
        <w:rPr>
          <w:sz w:val="21"/>
          <w:szCs w:val="21"/>
        </w:rPr>
      </w:pPr>
      <w:r>
        <w:rPr>
          <w:sz w:val="21"/>
          <w:szCs w:val="21"/>
        </w:rPr>
        <w:t>2) Rhythm</w:t>
      </w:r>
    </w:p>
    <w:p w14:paraId="4C4518DF" w14:textId="77777777" w:rsidR="003027C4" w:rsidRDefault="003027C4" w:rsidP="003027C4">
      <w:pPr>
        <w:pStyle w:val="font9"/>
        <w:spacing w:before="0" w:beforeAutospacing="0" w:after="0" w:afterAutospacing="0"/>
        <w:textAlignment w:val="baseline"/>
        <w:rPr>
          <w:sz w:val="21"/>
          <w:szCs w:val="21"/>
        </w:rPr>
      </w:pPr>
      <w:r>
        <w:rPr>
          <w:sz w:val="21"/>
          <w:szCs w:val="21"/>
        </w:rPr>
        <w:t>3) Pitch</w:t>
      </w:r>
    </w:p>
    <w:p w14:paraId="11D7F134" w14:textId="77777777" w:rsidR="003027C4" w:rsidRDefault="003027C4" w:rsidP="003027C4">
      <w:pPr>
        <w:pStyle w:val="font9"/>
        <w:spacing w:before="0" w:beforeAutospacing="0" w:after="0" w:afterAutospacing="0"/>
        <w:textAlignment w:val="baseline"/>
        <w:rPr>
          <w:sz w:val="21"/>
          <w:szCs w:val="21"/>
        </w:rPr>
      </w:pPr>
      <w:r>
        <w:rPr>
          <w:sz w:val="21"/>
          <w:szCs w:val="21"/>
        </w:rPr>
        <w:t>4) Tempo</w:t>
      </w:r>
    </w:p>
    <w:p w14:paraId="244D0CF1" w14:textId="77777777" w:rsidR="003027C4" w:rsidRDefault="003027C4" w:rsidP="003027C4">
      <w:pPr>
        <w:pStyle w:val="font9"/>
        <w:spacing w:before="0" w:beforeAutospacing="0" w:after="0" w:afterAutospacing="0"/>
        <w:textAlignment w:val="baseline"/>
        <w:rPr>
          <w:sz w:val="21"/>
          <w:szCs w:val="21"/>
        </w:rPr>
      </w:pPr>
      <w:r>
        <w:rPr>
          <w:sz w:val="21"/>
          <w:szCs w:val="21"/>
        </w:rPr>
        <w:t>5) Dynamics</w:t>
      </w:r>
    </w:p>
    <w:p w14:paraId="3AF6441B" w14:textId="77777777" w:rsidR="003027C4" w:rsidRDefault="003027C4" w:rsidP="003027C4">
      <w:pPr>
        <w:pStyle w:val="font9"/>
        <w:spacing w:before="0" w:beforeAutospacing="0" w:after="0" w:afterAutospacing="0"/>
        <w:textAlignment w:val="baseline"/>
        <w:rPr>
          <w:sz w:val="21"/>
          <w:szCs w:val="21"/>
        </w:rPr>
      </w:pPr>
      <w:r>
        <w:rPr>
          <w:sz w:val="21"/>
          <w:szCs w:val="21"/>
        </w:rPr>
        <w:t>6) Timbre</w:t>
      </w:r>
    </w:p>
    <w:p w14:paraId="149F8F63" w14:textId="77777777" w:rsidR="003027C4" w:rsidRDefault="003027C4" w:rsidP="003027C4">
      <w:pPr>
        <w:pStyle w:val="font9"/>
        <w:spacing w:before="0" w:beforeAutospacing="0" w:after="0" w:afterAutospacing="0"/>
        <w:textAlignment w:val="baseline"/>
        <w:rPr>
          <w:sz w:val="21"/>
          <w:szCs w:val="21"/>
        </w:rPr>
      </w:pPr>
      <w:r>
        <w:rPr>
          <w:sz w:val="21"/>
          <w:szCs w:val="21"/>
        </w:rPr>
        <w:t>7) Texture</w:t>
      </w:r>
    </w:p>
    <w:p w14:paraId="484C78B2" w14:textId="77777777" w:rsidR="003027C4" w:rsidRDefault="003027C4" w:rsidP="003027C4">
      <w:pPr>
        <w:pStyle w:val="font9"/>
        <w:spacing w:before="0" w:beforeAutospacing="0" w:after="0" w:afterAutospacing="0"/>
        <w:textAlignment w:val="baseline"/>
        <w:rPr>
          <w:sz w:val="21"/>
          <w:szCs w:val="21"/>
        </w:rPr>
      </w:pPr>
      <w:r>
        <w:rPr>
          <w:sz w:val="21"/>
          <w:szCs w:val="21"/>
        </w:rPr>
        <w:t>8) Structure</w:t>
      </w:r>
    </w:p>
    <w:p w14:paraId="38BF1331" w14:textId="77777777" w:rsidR="003027C4" w:rsidRDefault="003027C4" w:rsidP="003027C4">
      <w:pPr>
        <w:pStyle w:val="font9"/>
        <w:spacing w:before="0" w:beforeAutospacing="0" w:after="0" w:afterAutospacing="0"/>
        <w:textAlignment w:val="baseline"/>
        <w:rPr>
          <w:sz w:val="21"/>
          <w:szCs w:val="21"/>
        </w:rPr>
      </w:pPr>
      <w:r>
        <w:rPr>
          <w:sz w:val="21"/>
          <w:szCs w:val="21"/>
        </w:rPr>
        <w:t>9) Notation</w:t>
      </w:r>
    </w:p>
    <w:p w14:paraId="031E956F" w14:textId="77777777" w:rsidR="00032DA4" w:rsidRDefault="00032DA4"/>
    <w:sectPr w:rsidR="00032DA4" w:rsidSect="006B44B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0D6"/>
    <w:multiLevelType w:val="hybridMultilevel"/>
    <w:tmpl w:val="2E54AEAA"/>
    <w:lvl w:ilvl="0" w:tplc="DB4EBFFE">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A0237"/>
    <w:multiLevelType w:val="hybridMultilevel"/>
    <w:tmpl w:val="756A077E"/>
    <w:lvl w:ilvl="0" w:tplc="BFC6A4EC">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02F59"/>
    <w:multiLevelType w:val="hybridMultilevel"/>
    <w:tmpl w:val="7C065E78"/>
    <w:lvl w:ilvl="0" w:tplc="1C9039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68"/>
    <w:rsid w:val="0000130E"/>
    <w:rsid w:val="00032DA4"/>
    <w:rsid w:val="00093E51"/>
    <w:rsid w:val="000D1962"/>
    <w:rsid w:val="0014216B"/>
    <w:rsid w:val="003027C4"/>
    <w:rsid w:val="003748CA"/>
    <w:rsid w:val="0058242B"/>
    <w:rsid w:val="005E3DF7"/>
    <w:rsid w:val="00627F7D"/>
    <w:rsid w:val="00705534"/>
    <w:rsid w:val="00832F50"/>
    <w:rsid w:val="008A627B"/>
    <w:rsid w:val="00904568"/>
    <w:rsid w:val="009054F1"/>
    <w:rsid w:val="00923B0B"/>
    <w:rsid w:val="00931538"/>
    <w:rsid w:val="009921F4"/>
    <w:rsid w:val="00A404D2"/>
    <w:rsid w:val="00B02E83"/>
    <w:rsid w:val="00D16246"/>
    <w:rsid w:val="00D577E0"/>
    <w:rsid w:val="00DA5CD5"/>
    <w:rsid w:val="00E42869"/>
    <w:rsid w:val="00F42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F6F"/>
  <w15:chartTrackingRefBased/>
  <w15:docId w15:val="{A4CEC794-7040-4ACD-B21A-60AC619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42B"/>
    <w:pPr>
      <w:ind w:left="720"/>
      <w:contextualSpacing/>
    </w:pPr>
  </w:style>
  <w:style w:type="paragraph" w:customStyle="1" w:styleId="font9">
    <w:name w:val="font_9"/>
    <w:basedOn w:val="Normal"/>
    <w:rsid w:val="003027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E06CCAC8A0D4BA74115CABCBF9A58" ma:contentTypeVersion="14" ma:contentTypeDescription="Create a new document." ma:contentTypeScope="" ma:versionID="52a121190bab38c9cc4acfa5bb0b130d">
  <xsd:schema xmlns:xsd="http://www.w3.org/2001/XMLSchema" xmlns:xs="http://www.w3.org/2001/XMLSchema" xmlns:p="http://schemas.microsoft.com/office/2006/metadata/properties" xmlns:ns3="2b0eb4a8-dd7a-40e4-90b1-efb0426251b2" xmlns:ns4="b95e37e7-f921-48e8-b025-06dc2da4d0fe" targetNamespace="http://schemas.microsoft.com/office/2006/metadata/properties" ma:root="true" ma:fieldsID="5bef0c05b36fde1271aaa3d2c293aa49" ns3:_="" ns4:_="">
    <xsd:import namespace="2b0eb4a8-dd7a-40e4-90b1-efb0426251b2"/>
    <xsd:import namespace="b95e37e7-f921-48e8-b025-06dc2da4d0f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b4a8-dd7a-40e4-90b1-efb042625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37e7-f921-48e8-b025-06dc2da4d0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5e37e7-f921-48e8-b025-06dc2da4d0fe" xsi:nil="true"/>
  </documentManagement>
</p:properties>
</file>

<file path=customXml/itemProps1.xml><?xml version="1.0" encoding="utf-8"?>
<ds:datastoreItem xmlns:ds="http://schemas.openxmlformats.org/officeDocument/2006/customXml" ds:itemID="{AEB0FCDE-65D8-4EFB-B377-48A7E845EBB3}">
  <ds:schemaRefs>
    <ds:schemaRef ds:uri="http://schemas.microsoft.com/sharepoint/v3/contenttype/forms"/>
  </ds:schemaRefs>
</ds:datastoreItem>
</file>

<file path=customXml/itemProps2.xml><?xml version="1.0" encoding="utf-8"?>
<ds:datastoreItem xmlns:ds="http://schemas.openxmlformats.org/officeDocument/2006/customXml" ds:itemID="{247E3CBE-7CB8-4152-B7DD-6BB856E71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b4a8-dd7a-40e4-90b1-efb0426251b2"/>
    <ds:schemaRef ds:uri="b95e37e7-f921-48e8-b025-06dc2da4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A4D27-40E7-414E-8E8D-66C487DE1FDB}">
  <ds:schemaRefs>
    <ds:schemaRef ds:uri="http://purl.org/dc/elements/1.1/"/>
    <ds:schemaRef ds:uri="http://schemas.microsoft.com/office/2006/metadata/properties"/>
    <ds:schemaRef ds:uri="2b0eb4a8-dd7a-40e4-90b1-efb0426251b2"/>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95e37e7-f921-48e8-b025-06dc2da4d0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Monita Atkinson</dc:creator>
  <cp:keywords/>
  <dc:description/>
  <cp:lastModifiedBy>Sarah Denley</cp:lastModifiedBy>
  <cp:revision>3</cp:revision>
  <dcterms:created xsi:type="dcterms:W3CDTF">2023-09-13T10:04:00Z</dcterms:created>
  <dcterms:modified xsi:type="dcterms:W3CDTF">2023-09-13T10:04:00Z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0x010100EA2E06CCAC8A0D4BA74115CABCBF9A58</vt:lpwstr>
  </property>
</Properties>
</file>