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DC" w:rsidP="000229DC" w:rsidRDefault="007F71A7" w14:paraId="3F77A883" w14:textId="690528FD">
      <w:pPr>
        <w:pStyle w:val="Title"/>
        <w:rPr>
          <w:lang w:val="en-US"/>
        </w:rPr>
      </w:pPr>
      <w:r w:rsidRPr="61864070" w:rsidR="007F71A7">
        <w:rPr>
          <w:lang w:val="en-US"/>
        </w:rPr>
        <w:t xml:space="preserve">Carmel College </w:t>
      </w:r>
      <w:r w:rsidRPr="61864070" w:rsidR="004077CC">
        <w:rPr>
          <w:lang w:val="en-US"/>
        </w:rPr>
        <w:t>Curriculum Implementation – KS4</w:t>
      </w:r>
      <w:r w:rsidRPr="61864070" w:rsidR="007F71A7">
        <w:rPr>
          <w:lang w:val="en-US"/>
        </w:rPr>
        <w:t xml:space="preserve"> Long term plan</w:t>
      </w:r>
    </w:p>
    <w:p w:rsidR="0005013F" w:rsidP="0005013F" w:rsidRDefault="0005013F" w14:paraId="4BFA1B31" w14:textId="63521632">
      <w:pPr>
        <w:pStyle w:val="Heading1"/>
        <w:rPr>
          <w:lang w:val="en-US"/>
        </w:rPr>
      </w:pPr>
      <w:bookmarkStart w:name="_GoBack" w:id="0"/>
      <w:bookmarkEnd w:id="0"/>
      <w:r w:rsidRPr="64ABA53F" w:rsidR="0005013F">
        <w:rPr>
          <w:lang w:val="en-US"/>
        </w:rPr>
        <w:t xml:space="preserve">Subject: </w:t>
      </w:r>
      <w:r w:rsidRPr="64ABA53F" w:rsidR="0005013F">
        <w:rPr>
          <w:lang w:val="en-US"/>
        </w:rPr>
        <w:t xml:space="preserve"> </w:t>
      </w:r>
      <w:r>
        <w:tab/>
      </w:r>
      <w:r w:rsidRPr="64ABA53F" w:rsidR="6E3D2866">
        <w:rPr>
          <w:lang w:val="en-US"/>
        </w:rPr>
        <w:t>Creative Media</w:t>
      </w:r>
    </w:p>
    <w:p w:rsidR="5BD2E0A8" w:rsidP="64ABA53F" w:rsidRDefault="5BD2E0A8" w14:paraId="63773A25" w14:textId="2B3A4240">
      <w:pPr>
        <w:pStyle w:val="Normal"/>
        <w:jc w:val="both"/>
        <w:rPr>
          <w:lang w:val="en-US"/>
        </w:rPr>
      </w:pPr>
      <w:r w:rsidRPr="64ABA53F" w:rsidR="5BD2E0A8">
        <w:rPr>
          <w:lang w:val="en-US"/>
        </w:rPr>
        <w:t xml:space="preserve">Creative iMedia is aimed at students who want to develop knowledge, understanding and practical skills that would be used in the media industry. You may be interested in this if you want an engaging qualification where you will use your learning in practical, real-life situations, such as: </w:t>
      </w:r>
    </w:p>
    <w:p w:rsidR="5BD2E0A8" w:rsidP="64ABA53F" w:rsidRDefault="5BD2E0A8" w14:paraId="23DDDDC0" w14:textId="7AF6C7B5">
      <w:pPr>
        <w:pStyle w:val="ListParagraph"/>
        <w:numPr>
          <w:ilvl w:val="0"/>
          <w:numId w:val="10"/>
        </w:numPr>
        <w:jc w:val="both"/>
        <w:rPr>
          <w:lang w:val="en-US"/>
        </w:rPr>
      </w:pPr>
      <w:r w:rsidRPr="64ABA53F" w:rsidR="5BD2E0A8">
        <w:rPr>
          <w:lang w:val="en-US"/>
        </w:rPr>
        <w:t>developing visual identities for clients</w:t>
      </w:r>
    </w:p>
    <w:p w:rsidR="5BD2E0A8" w:rsidP="64ABA53F" w:rsidRDefault="5BD2E0A8" w14:paraId="200223E7" w14:textId="4382D3E0">
      <w:pPr>
        <w:pStyle w:val="ListParagraph"/>
        <w:numPr>
          <w:ilvl w:val="0"/>
          <w:numId w:val="10"/>
        </w:numPr>
        <w:jc w:val="both"/>
        <w:rPr>
          <w:lang w:val="en-US"/>
        </w:rPr>
      </w:pPr>
      <w:r w:rsidRPr="64ABA53F" w:rsidR="5BD2E0A8">
        <w:rPr>
          <w:lang w:val="en-US"/>
        </w:rPr>
        <w:t>planning and creating original digital graphics</w:t>
      </w:r>
    </w:p>
    <w:p w:rsidR="5BD2E0A8" w:rsidP="64ABA53F" w:rsidRDefault="5BD2E0A8" w14:paraId="09CEA795" w14:textId="4B6A678B">
      <w:pPr>
        <w:pStyle w:val="ListParagraph"/>
        <w:numPr>
          <w:ilvl w:val="0"/>
          <w:numId w:val="10"/>
        </w:numPr>
        <w:jc w:val="both"/>
        <w:rPr>
          <w:lang w:val="en-US"/>
        </w:rPr>
      </w:pPr>
      <w:r w:rsidRPr="64ABA53F" w:rsidR="5BD2E0A8">
        <w:rPr>
          <w:lang w:val="en-US"/>
        </w:rPr>
        <w:t xml:space="preserve">planning, </w:t>
      </w:r>
      <w:r w:rsidRPr="64ABA53F" w:rsidR="5BD2E0A8">
        <w:rPr>
          <w:lang w:val="en-US"/>
        </w:rPr>
        <w:t>creating</w:t>
      </w:r>
      <w:r w:rsidRPr="64ABA53F" w:rsidR="5BD2E0A8">
        <w:rPr>
          <w:lang w:val="en-US"/>
        </w:rPr>
        <w:t xml:space="preserve"> and reviewing original digital media products</w:t>
      </w:r>
    </w:p>
    <w:p w:rsidR="64ABA53F" w:rsidP="64ABA53F" w:rsidRDefault="64ABA53F" w14:paraId="548C10ED" w14:textId="337F012A">
      <w:pPr>
        <w:pStyle w:val="Normal"/>
        <w:rPr>
          <w:lang w:val="en-US"/>
        </w:rPr>
      </w:pPr>
    </w:p>
    <w:tbl>
      <w:tblPr>
        <w:tblStyle w:val="TableGrid"/>
        <w:tblW w:w="0" w:type="auto"/>
        <w:tblLook w:val="04A0" w:firstRow="1" w:lastRow="0" w:firstColumn="1" w:lastColumn="0" w:noHBand="0" w:noVBand="1"/>
      </w:tblPr>
      <w:tblGrid>
        <w:gridCol w:w="1980"/>
        <w:gridCol w:w="5812"/>
        <w:gridCol w:w="6945"/>
      </w:tblGrid>
      <w:tr w:rsidR="0005013F" w:rsidTr="64ABA53F" w14:paraId="30BD9D33" w14:textId="77777777">
        <w:tc>
          <w:tcPr>
            <w:tcW w:w="1980" w:type="dxa"/>
            <w:shd w:val="clear" w:color="auto" w:fill="FFFFFF" w:themeFill="background1"/>
            <w:tcMar/>
          </w:tcPr>
          <w:p w:rsidR="0005013F" w:rsidP="00A541A9" w:rsidRDefault="0005013F" w14:paraId="54F205F5" w14:textId="77777777">
            <w:pPr>
              <w:rPr>
                <w:lang w:val="en-US"/>
              </w:rPr>
            </w:pPr>
          </w:p>
        </w:tc>
        <w:tc>
          <w:tcPr>
            <w:tcW w:w="5812" w:type="dxa"/>
            <w:shd w:val="clear" w:color="auto" w:fill="CCFFFF"/>
            <w:tcMar/>
          </w:tcPr>
          <w:p w:rsidR="0005013F" w:rsidP="00A541A9" w:rsidRDefault="0005013F" w14:paraId="63DB7C11" w14:textId="334C4865">
            <w:pPr>
              <w:jc w:val="center"/>
              <w:rPr>
                <w:lang w:val="en-US"/>
              </w:rPr>
            </w:pPr>
            <w:r w:rsidRPr="64ABA53F" w:rsidR="0005013F">
              <w:rPr>
                <w:lang w:val="en-US"/>
              </w:rPr>
              <w:t>Year 10</w:t>
            </w:r>
            <w:r w:rsidRPr="64ABA53F" w:rsidR="41CDACDE">
              <w:rPr>
                <w:lang w:val="en-US"/>
              </w:rPr>
              <w:t xml:space="preserve"> – Cambridge National in Creative iMedia</w:t>
            </w:r>
          </w:p>
        </w:tc>
        <w:tc>
          <w:tcPr>
            <w:tcW w:w="6945" w:type="dxa"/>
            <w:shd w:val="clear" w:color="auto" w:fill="63E2F7"/>
            <w:tcMar/>
          </w:tcPr>
          <w:p w:rsidR="0005013F" w:rsidP="00A541A9" w:rsidRDefault="0005013F" w14:paraId="76337FE0" w14:textId="23DDF3CD">
            <w:pPr>
              <w:jc w:val="center"/>
              <w:rPr>
                <w:lang w:val="en-US"/>
              </w:rPr>
            </w:pPr>
            <w:r w:rsidRPr="64ABA53F" w:rsidR="0005013F">
              <w:rPr>
                <w:lang w:val="en-US"/>
              </w:rPr>
              <w:t>Year 11</w:t>
            </w:r>
            <w:r w:rsidRPr="64ABA53F" w:rsidR="52802B46">
              <w:rPr>
                <w:lang w:val="en-US"/>
              </w:rPr>
              <w:t xml:space="preserve"> - BTEC Tech Award Creative Media Production</w:t>
            </w:r>
          </w:p>
        </w:tc>
      </w:tr>
      <w:tr w:rsidR="0005013F" w:rsidTr="64ABA53F" w14:paraId="44BCF25C" w14:textId="77777777">
        <w:tc>
          <w:tcPr>
            <w:tcW w:w="1980" w:type="dxa"/>
            <w:shd w:val="clear" w:color="auto" w:fill="CCFFFF"/>
            <w:tcMar/>
          </w:tcPr>
          <w:p w:rsidR="0005013F" w:rsidP="00A541A9" w:rsidRDefault="0005013F" w14:paraId="75448BDC" w14:textId="77777777">
            <w:pPr>
              <w:jc w:val="center"/>
              <w:rPr>
                <w:sz w:val="20"/>
                <w:szCs w:val="20"/>
                <w:lang w:val="en-US"/>
              </w:rPr>
            </w:pPr>
            <w:r w:rsidRPr="007F71A7">
              <w:rPr>
                <w:sz w:val="20"/>
                <w:szCs w:val="20"/>
                <w:lang w:val="en-US"/>
              </w:rPr>
              <w:t>Autumn half term 1</w:t>
            </w:r>
          </w:p>
          <w:p w:rsidRPr="000229DC" w:rsidR="0005013F" w:rsidP="00A541A9" w:rsidRDefault="0005013F" w14:paraId="61B66B0F" w14:textId="77777777">
            <w:pPr>
              <w:jc w:val="center"/>
              <w:rPr>
                <w:sz w:val="16"/>
                <w:szCs w:val="16"/>
              </w:rPr>
            </w:pPr>
            <w:r w:rsidRPr="00B872BA">
              <w:rPr>
                <w:sz w:val="16"/>
                <w:szCs w:val="16"/>
              </w:rPr>
              <w:t>Sequential knowledge and skills</w:t>
            </w:r>
          </w:p>
        </w:tc>
        <w:tc>
          <w:tcPr>
            <w:tcW w:w="5812" w:type="dxa"/>
            <w:tcMar/>
          </w:tcPr>
          <w:p w:rsidR="0005013F" w:rsidP="64ABA53F" w:rsidRDefault="0005013F" w14:paraId="4DCE44FD" w14:textId="10CA3DF5">
            <w:pPr>
              <w:bidi w:val="0"/>
              <w:spacing w:before="0" w:beforeAutospacing="off" w:after="0" w:afterAutospacing="off" w:line="259" w:lineRule="auto"/>
              <w:ind/>
              <w:jc w:val="left"/>
              <w:rPr>
                <w:rFonts w:ascii="Calibri Light" w:hAnsi="Calibri Light" w:eastAsia="Calibri Light" w:cs="Calibri Light"/>
                <w:b w:val="1"/>
                <w:bCs w:val="1"/>
                <w:sz w:val="24"/>
                <w:szCs w:val="24"/>
                <w:lang w:val="en-US"/>
              </w:rPr>
            </w:pPr>
            <w:r w:rsidRPr="64ABA53F" w:rsidR="129DF0F8">
              <w:rPr>
                <w:rFonts w:ascii="Calibri Light" w:hAnsi="Calibri Light" w:eastAsia="Calibri Light" w:cs="Calibri Light"/>
                <w:b w:val="1"/>
                <w:bCs w:val="1"/>
                <w:sz w:val="24"/>
                <w:szCs w:val="24"/>
                <w:lang w:val="en-US"/>
              </w:rPr>
              <w:t>Unit R093</w:t>
            </w:r>
            <w:r w:rsidRPr="64ABA53F" w:rsidR="00947A27">
              <w:rPr>
                <w:rFonts w:ascii="Calibri Light" w:hAnsi="Calibri Light" w:eastAsia="Calibri Light" w:cs="Calibri Light"/>
                <w:b w:val="1"/>
                <w:bCs w:val="1"/>
                <w:sz w:val="24"/>
                <w:szCs w:val="24"/>
                <w:lang w:val="en-US"/>
              </w:rPr>
              <w:t xml:space="preserve">: </w:t>
            </w:r>
            <w:r w:rsidRPr="64ABA53F" w:rsidR="6D35E2EA">
              <w:rPr>
                <w:rFonts w:ascii="Calibri Light" w:hAnsi="Calibri Light" w:eastAsia="Calibri Light" w:cs="Calibri Light"/>
                <w:b w:val="1"/>
                <w:bCs w:val="1"/>
                <w:sz w:val="24"/>
                <w:szCs w:val="24"/>
                <w:lang w:val="en-US"/>
              </w:rPr>
              <w:t>Creative iMedia in the media industry</w:t>
            </w:r>
            <w:r w:rsidRPr="64ABA53F" w:rsidR="739C794E">
              <w:rPr>
                <w:rFonts w:ascii="Calibri Light" w:hAnsi="Calibri Light" w:eastAsia="Calibri Light" w:cs="Calibri Light"/>
                <w:b w:val="1"/>
                <w:bCs w:val="1"/>
                <w:sz w:val="24"/>
                <w:szCs w:val="24"/>
                <w:lang w:val="en-US"/>
              </w:rPr>
              <w:t>.</w:t>
            </w:r>
          </w:p>
          <w:p w:rsidR="0005013F" w:rsidP="64ABA53F" w:rsidRDefault="0005013F" w14:paraId="474A6ACD" w14:textId="416A7AD5">
            <w:pPr>
              <w:pStyle w:val="Normal"/>
              <w:spacing w:before="0" w:beforeAutospacing="off" w:after="0" w:afterAutospacing="off" w:line="259" w:lineRule="auto"/>
              <w:ind/>
              <w:jc w:val="left"/>
              <w:rPr>
                <w:rFonts w:ascii="Calibri Light" w:hAnsi="Calibri Light" w:eastAsia="Calibri Light" w:cs="Calibri Light"/>
                <w:sz w:val="22"/>
                <w:szCs w:val="22"/>
                <w:lang w:val="en-US"/>
              </w:rPr>
            </w:pPr>
            <w:r w:rsidRPr="64ABA53F" w:rsidR="739C794E">
              <w:rPr>
                <w:rFonts w:ascii="Calibri Light" w:hAnsi="Calibri Light" w:eastAsia="Calibri Light" w:cs="Calibri Light"/>
                <w:sz w:val="22"/>
                <w:szCs w:val="22"/>
                <w:lang w:val="en-US"/>
              </w:rPr>
              <w:t xml:space="preserve">Topic area 1: </w:t>
            </w:r>
          </w:p>
          <w:p w:rsidR="0005013F" w:rsidP="64ABA53F" w:rsidRDefault="0005013F" w14:paraId="793756FC" w14:textId="6C8B109A">
            <w:pPr>
              <w:pStyle w:val="ListParagraph"/>
              <w:numPr>
                <w:ilvl w:val="0"/>
                <w:numId w:val="3"/>
              </w:numPr>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739C794E">
              <w:rPr>
                <w:rFonts w:ascii="Calibri Light" w:hAnsi="Calibri Light" w:eastAsia="Calibri Light" w:cs="Calibri Light"/>
                <w:noProof w:val="0"/>
                <w:sz w:val="22"/>
                <w:szCs w:val="22"/>
                <w:lang w:val="en-US"/>
              </w:rPr>
              <w:t>Media industry sectors and products</w:t>
            </w:r>
          </w:p>
          <w:p w:rsidR="0005013F" w:rsidP="64ABA53F" w:rsidRDefault="0005013F" w14:paraId="4984A39C" w14:textId="37FCFD22">
            <w:pPr>
              <w:pStyle w:val="Normal"/>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739C794E">
              <w:rPr>
                <w:rFonts w:ascii="Calibri Light" w:hAnsi="Calibri Light" w:eastAsia="Calibri Light" w:cs="Calibri Light"/>
                <w:noProof w:val="0"/>
                <w:sz w:val="22"/>
                <w:szCs w:val="22"/>
                <w:lang w:val="en-US"/>
              </w:rPr>
              <w:t xml:space="preserve">Topic Area 2: </w:t>
            </w:r>
          </w:p>
          <w:p w:rsidR="0005013F" w:rsidP="64ABA53F" w:rsidRDefault="0005013F" w14:paraId="40229BF4" w14:textId="6EA302FE">
            <w:pPr>
              <w:pStyle w:val="ListParagraph"/>
              <w:numPr>
                <w:ilvl w:val="0"/>
                <w:numId w:val="2"/>
              </w:numPr>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739C794E">
              <w:rPr>
                <w:rFonts w:ascii="Calibri Light" w:hAnsi="Calibri Light" w:eastAsia="Calibri Light" w:cs="Calibri Light"/>
                <w:noProof w:val="0"/>
                <w:sz w:val="22"/>
                <w:szCs w:val="22"/>
                <w:lang w:val="en-US"/>
              </w:rPr>
              <w:t xml:space="preserve">How style, content and layout are linked to the purpose. </w:t>
            </w:r>
          </w:p>
          <w:p w:rsidR="0005013F" w:rsidP="64ABA53F" w:rsidRDefault="0005013F" w14:paraId="1540999E" w14:textId="69E69F64">
            <w:pPr>
              <w:pStyle w:val="ListParagraph"/>
              <w:numPr>
                <w:ilvl w:val="0"/>
                <w:numId w:val="2"/>
              </w:numPr>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739C794E">
              <w:rPr>
                <w:rFonts w:ascii="Calibri Light" w:hAnsi="Calibri Light" w:eastAsia="Calibri Light" w:cs="Calibri Light"/>
                <w:noProof w:val="0"/>
                <w:sz w:val="22"/>
                <w:szCs w:val="22"/>
                <w:lang w:val="en-US"/>
              </w:rPr>
              <w:t>Client requirements and how they are defined</w:t>
            </w:r>
          </w:p>
          <w:p w:rsidR="0005013F" w:rsidP="64ABA53F" w:rsidRDefault="0005013F" w14:paraId="65B5B3C8" w14:textId="3F075DE2">
            <w:pPr>
              <w:pStyle w:val="ListParagraph"/>
              <w:numPr>
                <w:ilvl w:val="0"/>
                <w:numId w:val="2"/>
              </w:numPr>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38A7F4E4">
              <w:rPr>
                <w:rFonts w:ascii="Calibri Light" w:hAnsi="Calibri Light" w:eastAsia="Calibri Light" w:cs="Calibri Light"/>
                <w:noProof w:val="0"/>
                <w:sz w:val="22"/>
                <w:szCs w:val="22"/>
                <w:lang w:val="en-US"/>
              </w:rPr>
              <w:t>Audience demographics and segmentation</w:t>
            </w:r>
          </w:p>
          <w:p w:rsidR="0005013F" w:rsidP="64ABA53F" w:rsidRDefault="0005013F" w14:paraId="2E360D45" w14:textId="1423AE1E">
            <w:pPr>
              <w:pStyle w:val="ListParagraph"/>
              <w:numPr>
                <w:ilvl w:val="0"/>
                <w:numId w:val="2"/>
              </w:numPr>
              <w:spacing w:before="0" w:beforeAutospacing="off" w:after="0" w:afterAutospacing="off" w:line="259" w:lineRule="auto"/>
              <w:ind/>
              <w:jc w:val="left"/>
              <w:rPr>
                <w:rFonts w:ascii="Calibri Light" w:hAnsi="Calibri Light" w:eastAsia="Calibri Light" w:cs="Calibri Light"/>
                <w:noProof w:val="0"/>
                <w:sz w:val="22"/>
                <w:szCs w:val="22"/>
                <w:lang w:val="en-US"/>
              </w:rPr>
            </w:pPr>
            <w:r w:rsidRPr="64ABA53F" w:rsidR="38A7F4E4">
              <w:rPr>
                <w:rFonts w:ascii="Calibri Light" w:hAnsi="Calibri Light" w:eastAsia="Calibri Light" w:cs="Calibri Light"/>
                <w:noProof w:val="0"/>
                <w:sz w:val="22"/>
                <w:szCs w:val="22"/>
                <w:lang w:val="en-US"/>
              </w:rPr>
              <w:t>Media codes used to convey meaning, create impact and/or engage audiences</w:t>
            </w:r>
          </w:p>
        </w:tc>
        <w:tc>
          <w:tcPr>
            <w:tcW w:w="6945" w:type="dxa"/>
            <w:tcMar/>
          </w:tcPr>
          <w:p w:rsidR="0005013F" w:rsidP="64ABA53F" w:rsidRDefault="00947A27" w14:paraId="42C70CC0" w14:textId="3590D4AA">
            <w:pPr>
              <w:jc w:val="left"/>
              <w:rPr>
                <w:lang w:val="en-US"/>
              </w:rPr>
            </w:pPr>
            <w:r w:rsidRPr="64ABA53F" w:rsidR="00947A27">
              <w:rPr>
                <w:b w:val="1"/>
                <w:bCs w:val="1"/>
                <w:sz w:val="24"/>
                <w:szCs w:val="24"/>
                <w:lang w:val="en-US"/>
              </w:rPr>
              <w:t>Component</w:t>
            </w:r>
            <w:r w:rsidRPr="64ABA53F" w:rsidR="00947A27">
              <w:rPr>
                <w:b w:val="1"/>
                <w:bCs w:val="1"/>
                <w:sz w:val="24"/>
                <w:szCs w:val="24"/>
                <w:lang w:val="en-US"/>
              </w:rPr>
              <w:t xml:space="preserve"> 2: Developing Digital Media Production Skills </w:t>
            </w:r>
            <w:r w:rsidRPr="64ABA53F" w:rsidR="00947A27">
              <w:rPr>
                <w:lang w:val="en-US"/>
              </w:rPr>
              <w:t xml:space="preserve">- </w:t>
            </w:r>
          </w:p>
          <w:p w:rsidR="0005013F" w:rsidP="64ABA53F" w:rsidRDefault="00947A27" w14:paraId="66E7AE4A" w14:textId="0E6897BE">
            <w:pPr>
              <w:pStyle w:val="ListParagraph"/>
              <w:numPr>
                <w:ilvl w:val="0"/>
                <w:numId w:val="11"/>
              </w:numPr>
              <w:jc w:val="left"/>
              <w:rPr>
                <w:lang w:val="en-US"/>
              </w:rPr>
            </w:pPr>
            <w:r w:rsidRPr="64ABA53F" w:rsidR="209A99A4">
              <w:rPr>
                <w:lang w:val="en-US"/>
              </w:rPr>
              <w:t>Apply media production skills and techniques using hardware and software.</w:t>
            </w:r>
          </w:p>
          <w:p w:rsidR="0005013F" w:rsidP="64ABA53F" w:rsidRDefault="00947A27" w14:paraId="6AA0EA0A" w14:textId="29EF041C">
            <w:pPr>
              <w:pStyle w:val="ListParagraph"/>
              <w:numPr>
                <w:ilvl w:val="0"/>
                <w:numId w:val="11"/>
              </w:numPr>
              <w:jc w:val="left"/>
              <w:rPr>
                <w:lang w:val="en-US"/>
              </w:rPr>
            </w:pPr>
            <w:r w:rsidRPr="64ABA53F" w:rsidR="59478B52">
              <w:rPr>
                <w:lang w:val="en-US"/>
              </w:rPr>
              <w:t xml:space="preserve">Using </w:t>
            </w:r>
            <w:r w:rsidRPr="64ABA53F" w:rsidR="59478B52">
              <w:rPr>
                <w:lang w:val="en-US"/>
              </w:rPr>
              <w:t>appropriate hardware</w:t>
            </w:r>
            <w:r w:rsidRPr="64ABA53F" w:rsidR="59478B52">
              <w:rPr>
                <w:lang w:val="en-US"/>
              </w:rPr>
              <w:t xml:space="preserve"> and software according to the client brief.</w:t>
            </w:r>
          </w:p>
          <w:p w:rsidR="0005013F" w:rsidP="64ABA53F" w:rsidRDefault="00947A27" w14:paraId="0395BBC1" w14:textId="499B9199">
            <w:pPr>
              <w:pStyle w:val="ListParagraph"/>
              <w:numPr>
                <w:ilvl w:val="0"/>
                <w:numId w:val="11"/>
              </w:numPr>
              <w:jc w:val="left"/>
              <w:rPr>
                <w:lang w:val="en-US"/>
              </w:rPr>
            </w:pPr>
            <w:r w:rsidRPr="64ABA53F" w:rsidR="5FA5B376">
              <w:rPr>
                <w:lang w:val="en-US"/>
              </w:rPr>
              <w:t>Pre-production processes and practices</w:t>
            </w:r>
          </w:p>
          <w:p w:rsidR="0005013F" w:rsidP="64ABA53F" w:rsidRDefault="00947A27" w14:paraId="485EAAAF" w14:textId="47C555CE">
            <w:pPr>
              <w:pStyle w:val="ListParagraph"/>
              <w:numPr>
                <w:ilvl w:val="0"/>
                <w:numId w:val="11"/>
              </w:numPr>
              <w:jc w:val="left"/>
              <w:rPr>
                <w:lang w:val="en-US"/>
              </w:rPr>
            </w:pPr>
            <w:r w:rsidRPr="64ABA53F" w:rsidR="5FA5B376">
              <w:rPr>
                <w:lang w:val="en-US"/>
              </w:rPr>
              <w:t>Production processes and practices</w:t>
            </w:r>
          </w:p>
          <w:p w:rsidR="0005013F" w:rsidP="64ABA53F" w:rsidRDefault="00947A27" w14:paraId="6AA7DC57" w14:textId="1851D80C">
            <w:pPr>
              <w:pStyle w:val="ListParagraph"/>
              <w:numPr>
                <w:ilvl w:val="0"/>
                <w:numId w:val="11"/>
              </w:numPr>
              <w:jc w:val="left"/>
              <w:rPr>
                <w:lang w:val="en-US"/>
              </w:rPr>
            </w:pPr>
            <w:r w:rsidRPr="64ABA53F" w:rsidR="5FA5B376">
              <w:rPr>
                <w:lang w:val="en-US"/>
              </w:rPr>
              <w:t>Post-production processes and practices</w:t>
            </w:r>
          </w:p>
        </w:tc>
      </w:tr>
      <w:tr w:rsidR="00947A27" w:rsidTr="64ABA53F" w14:paraId="1DF892DF" w14:textId="77777777">
        <w:tc>
          <w:tcPr>
            <w:tcW w:w="1980" w:type="dxa"/>
            <w:shd w:val="clear" w:color="auto" w:fill="FFFFCC"/>
            <w:tcMar/>
          </w:tcPr>
          <w:p w:rsidRPr="007F71A7" w:rsidR="00947A27" w:rsidP="00947A27" w:rsidRDefault="00947A27" w14:paraId="1FAA9DD3" w14:textId="77777777">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tc>
        <w:tc>
          <w:tcPr>
            <w:tcW w:w="5812" w:type="dxa"/>
            <w:shd w:val="clear" w:color="auto" w:fill="FFFFCC"/>
            <w:tcMar/>
          </w:tcPr>
          <w:p w:rsidR="00947A27" w:rsidP="64ABA53F" w:rsidRDefault="00947A27" w14:paraId="6F75586E" w14:textId="36153CC5">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Assessment based on the work completed in class.</w:t>
            </w:r>
          </w:p>
        </w:tc>
        <w:tc>
          <w:tcPr>
            <w:tcW w:w="6945" w:type="dxa"/>
            <w:shd w:val="clear" w:color="auto" w:fill="FFFFCC"/>
            <w:tcMar/>
          </w:tcPr>
          <w:p w:rsidR="00947A27" w:rsidP="64ABA53F" w:rsidRDefault="00947A27" w14:paraId="03CE5752" w14:textId="547A2722">
            <w:pPr>
              <w:jc w:val="left"/>
              <w:rPr>
                <w:lang w:val="en-US"/>
              </w:rPr>
            </w:pPr>
            <w:r w:rsidRPr="64ABA53F" w:rsidR="00947A27">
              <w:rPr>
                <w:lang w:val="en-US"/>
              </w:rPr>
              <w:t>Assessment based on the work completed in class.</w:t>
            </w:r>
          </w:p>
        </w:tc>
      </w:tr>
      <w:tr w:rsidR="00947A27" w:rsidTr="64ABA53F" w14:paraId="11C80AB2" w14:textId="77777777">
        <w:tc>
          <w:tcPr>
            <w:tcW w:w="1980" w:type="dxa"/>
            <w:shd w:val="clear" w:color="auto" w:fill="B9F4F9"/>
            <w:tcMar/>
          </w:tcPr>
          <w:p w:rsidR="00947A27" w:rsidP="00947A27" w:rsidRDefault="00947A27" w14:paraId="642743AF" w14:textId="77777777">
            <w:pPr>
              <w:jc w:val="center"/>
              <w:rPr>
                <w:sz w:val="20"/>
                <w:szCs w:val="20"/>
                <w:lang w:val="en-US"/>
              </w:rPr>
            </w:pPr>
            <w:r w:rsidRPr="007F71A7">
              <w:rPr>
                <w:sz w:val="20"/>
                <w:szCs w:val="20"/>
                <w:lang w:val="en-US"/>
              </w:rPr>
              <w:t xml:space="preserve">Autumn half term </w:t>
            </w:r>
            <w:r>
              <w:rPr>
                <w:sz w:val="20"/>
                <w:szCs w:val="20"/>
                <w:lang w:val="en-US"/>
              </w:rPr>
              <w:t>2</w:t>
            </w:r>
          </w:p>
          <w:p w:rsidRPr="000229DC" w:rsidR="00947A27" w:rsidP="00947A27" w:rsidRDefault="00947A27" w14:paraId="515C8623" w14:textId="77777777">
            <w:pPr>
              <w:jc w:val="center"/>
              <w:rPr>
                <w:sz w:val="16"/>
                <w:szCs w:val="16"/>
              </w:rPr>
            </w:pPr>
            <w:r w:rsidRPr="00B872BA">
              <w:rPr>
                <w:sz w:val="16"/>
                <w:szCs w:val="16"/>
              </w:rPr>
              <w:t>Sequential knowledge and skills</w:t>
            </w:r>
          </w:p>
        </w:tc>
        <w:tc>
          <w:tcPr>
            <w:tcW w:w="5812" w:type="dxa"/>
            <w:tcMar/>
          </w:tcPr>
          <w:p w:rsidR="00947A27" w:rsidP="64ABA53F" w:rsidRDefault="00947A27" w14:paraId="18CB1517" w14:textId="10CA3DF5">
            <w:pPr>
              <w:spacing w:before="0" w:beforeAutospacing="off" w:after="0" w:afterAutospacing="off" w:line="259" w:lineRule="auto"/>
              <w:ind/>
              <w:jc w:val="left"/>
              <w:rPr>
                <w:rFonts w:ascii="Calibri Light" w:hAnsi="Calibri Light" w:eastAsia="Calibri Light" w:cs="Calibri Light"/>
                <w:b w:val="1"/>
                <w:bCs w:val="1"/>
                <w:sz w:val="24"/>
                <w:szCs w:val="24"/>
                <w:lang w:val="en-US"/>
              </w:rPr>
            </w:pPr>
            <w:r w:rsidRPr="64ABA53F" w:rsidR="3470014B">
              <w:rPr>
                <w:rFonts w:ascii="Calibri Light" w:hAnsi="Calibri Light" w:eastAsia="Calibri Light" w:cs="Calibri Light"/>
                <w:b w:val="1"/>
                <w:bCs w:val="1"/>
                <w:sz w:val="24"/>
                <w:szCs w:val="24"/>
                <w:lang w:val="en-US"/>
              </w:rPr>
              <w:t>Unit R093: Creative iMedia in the media industry.</w:t>
            </w:r>
          </w:p>
          <w:p w:rsidR="00947A27" w:rsidP="64ABA53F" w:rsidRDefault="00947A27" w14:paraId="03FA7454" w14:textId="75076504">
            <w:pPr>
              <w:pStyle w:val="Normal"/>
              <w:bidi w:val="0"/>
              <w:spacing w:before="0" w:beforeAutospacing="off" w:after="0" w:afterAutospacing="off" w:line="259" w:lineRule="auto"/>
              <w:ind w:left="0" w:right="0"/>
              <w:jc w:val="left"/>
              <w:rPr>
                <w:rFonts w:ascii="Calibri Light" w:hAnsi="Calibri Light" w:eastAsia="Calibri Light" w:cs="Calibri Light"/>
                <w:sz w:val="22"/>
                <w:szCs w:val="22"/>
                <w:lang w:val="en-US"/>
              </w:rPr>
            </w:pPr>
            <w:r w:rsidRPr="64ABA53F" w:rsidR="3470014B">
              <w:rPr>
                <w:rFonts w:ascii="Calibri Light" w:hAnsi="Calibri Light" w:eastAsia="Calibri Light" w:cs="Calibri Light"/>
                <w:sz w:val="22"/>
                <w:szCs w:val="22"/>
                <w:lang w:val="en-US"/>
              </w:rPr>
              <w:t xml:space="preserve">Topic Area 3: </w:t>
            </w:r>
          </w:p>
          <w:p w:rsidR="00947A27" w:rsidP="64ABA53F" w:rsidRDefault="00947A27" w14:paraId="333BA6F0" w14:textId="74CAB0DC">
            <w:pPr>
              <w:pStyle w:val="ListParagraph"/>
              <w:numPr>
                <w:ilvl w:val="0"/>
                <w:numId w:val="1"/>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470014B">
              <w:rPr>
                <w:rFonts w:ascii="Calibri Light" w:hAnsi="Calibri Light" w:eastAsia="Calibri Light" w:cs="Calibri Light"/>
                <w:noProof w:val="0"/>
                <w:sz w:val="22"/>
                <w:szCs w:val="22"/>
                <w:lang w:val="en-US"/>
              </w:rPr>
              <w:t>Work planning and documents used to support ideas generation</w:t>
            </w:r>
          </w:p>
          <w:p w:rsidR="00947A27" w:rsidP="64ABA53F" w:rsidRDefault="00947A27" w14:paraId="3B9A6D91" w14:textId="208F6710">
            <w:pPr>
              <w:pStyle w:val="ListParagraph"/>
              <w:numPr>
                <w:ilvl w:val="0"/>
                <w:numId w:val="1"/>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470014B">
              <w:rPr>
                <w:rFonts w:ascii="Calibri Light" w:hAnsi="Calibri Light" w:eastAsia="Calibri Light" w:cs="Calibri Light"/>
                <w:noProof w:val="0"/>
                <w:sz w:val="22"/>
                <w:szCs w:val="22"/>
                <w:lang w:val="en-US"/>
              </w:rPr>
              <w:t>Documents used to design/plan media products</w:t>
            </w:r>
          </w:p>
          <w:p w:rsidR="00947A27" w:rsidP="64ABA53F" w:rsidRDefault="00947A27" w14:paraId="38624254" w14:textId="7895BC83">
            <w:pPr>
              <w:pStyle w:val="Normal"/>
              <w:bidi w:val="0"/>
              <w:spacing w:before="0" w:beforeAutospacing="off" w:after="0" w:afterAutospacing="off" w:line="259" w:lineRule="auto"/>
              <w:ind w:left="0" w:right="0"/>
              <w:jc w:val="left"/>
              <w:rPr>
                <w:rFonts w:ascii="Calibri Light" w:hAnsi="Calibri Light" w:eastAsia="Calibri Light" w:cs="Calibri Light"/>
                <w:b w:val="1"/>
                <w:bCs w:val="1"/>
                <w:noProof w:val="0"/>
                <w:sz w:val="24"/>
                <w:szCs w:val="24"/>
                <w:lang w:val="en-US"/>
              </w:rPr>
            </w:pPr>
            <w:r w:rsidRPr="64ABA53F" w:rsidR="3470014B">
              <w:rPr>
                <w:rFonts w:ascii="Calibri Light" w:hAnsi="Calibri Light" w:eastAsia="Calibri Light" w:cs="Calibri Light"/>
                <w:b w:val="1"/>
                <w:bCs w:val="1"/>
                <w:noProof w:val="0"/>
                <w:sz w:val="24"/>
                <w:szCs w:val="24"/>
                <w:lang w:val="en-US"/>
              </w:rPr>
              <w:t>Unit 094: Visual identity and digital graphics</w:t>
            </w:r>
          </w:p>
          <w:p w:rsidR="00947A27" w:rsidP="64ABA53F" w:rsidRDefault="00947A27" w14:paraId="23F48792" w14:textId="518DB011">
            <w:pPr>
              <w:pStyle w:val="ListParagraph"/>
              <w:numPr>
                <w:ilvl w:val="0"/>
                <w:numId w:val="4"/>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470014B">
              <w:rPr>
                <w:rFonts w:ascii="Calibri Light" w:hAnsi="Calibri Light" w:eastAsia="Calibri Light" w:cs="Calibri Light"/>
                <w:noProof w:val="0"/>
                <w:sz w:val="22"/>
                <w:szCs w:val="22"/>
                <w:lang w:val="en-US"/>
              </w:rPr>
              <w:t xml:space="preserve">Purpose, features, </w:t>
            </w:r>
            <w:r w:rsidRPr="64ABA53F" w:rsidR="3470014B">
              <w:rPr>
                <w:rFonts w:ascii="Calibri Light" w:hAnsi="Calibri Light" w:eastAsia="Calibri Light" w:cs="Calibri Light"/>
                <w:noProof w:val="0"/>
                <w:sz w:val="22"/>
                <w:szCs w:val="22"/>
                <w:lang w:val="en-US"/>
              </w:rPr>
              <w:t>elements</w:t>
            </w:r>
            <w:r w:rsidRPr="64ABA53F" w:rsidR="3470014B">
              <w:rPr>
                <w:rFonts w:ascii="Calibri Light" w:hAnsi="Calibri Light" w:eastAsia="Calibri Light" w:cs="Calibri Light"/>
                <w:noProof w:val="0"/>
                <w:sz w:val="22"/>
                <w:szCs w:val="22"/>
                <w:lang w:val="en-US"/>
              </w:rPr>
              <w:t xml:space="preserve"> and design of visual identity</w:t>
            </w:r>
          </w:p>
          <w:p w:rsidR="00947A27" w:rsidP="64ABA53F" w:rsidRDefault="00947A27" w14:paraId="5C9F1CAA" w14:textId="150982BB">
            <w:pPr>
              <w:pStyle w:val="ListParagraph"/>
              <w:numPr>
                <w:ilvl w:val="0"/>
                <w:numId w:val="4"/>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470014B">
              <w:rPr>
                <w:rFonts w:ascii="Calibri Light" w:hAnsi="Calibri Light" w:eastAsia="Calibri Light" w:cs="Calibri Light"/>
                <w:noProof w:val="0"/>
                <w:sz w:val="22"/>
                <w:szCs w:val="22"/>
                <w:lang w:val="en-US"/>
              </w:rPr>
              <w:t>Graphic design concepts and conventions</w:t>
            </w:r>
          </w:p>
          <w:p w:rsidR="00947A27" w:rsidP="64ABA53F" w:rsidRDefault="00947A27" w14:paraId="6592C654" w14:textId="6B0AD319">
            <w:pPr>
              <w:pStyle w:val="ListParagraph"/>
              <w:numPr>
                <w:ilvl w:val="0"/>
                <w:numId w:val="4"/>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470014B">
              <w:rPr>
                <w:rFonts w:ascii="Calibri Light" w:hAnsi="Calibri Light" w:eastAsia="Calibri Light" w:cs="Calibri Light"/>
                <w:noProof w:val="0"/>
                <w:sz w:val="22"/>
                <w:szCs w:val="22"/>
                <w:lang w:val="en-US"/>
              </w:rPr>
              <w:t>Properties of digital graphics and use of assets</w:t>
            </w:r>
          </w:p>
        </w:tc>
        <w:tc>
          <w:tcPr>
            <w:tcW w:w="6945" w:type="dxa"/>
            <w:tcMar/>
          </w:tcPr>
          <w:p w:rsidRPr="00947A27" w:rsidR="00947A27" w:rsidP="64ABA53F" w:rsidRDefault="00947A27" w14:paraId="74B6C817" w14:textId="25542F0B">
            <w:pPr>
              <w:jc w:val="left"/>
              <w:rPr>
                <w:lang w:val="en-US"/>
              </w:rPr>
            </w:pPr>
            <w:r w:rsidRPr="64ABA53F" w:rsidR="00947A27">
              <w:rPr>
                <w:b w:val="1"/>
                <w:bCs w:val="1"/>
                <w:sz w:val="24"/>
                <w:szCs w:val="24"/>
                <w:lang w:val="en-US"/>
              </w:rPr>
              <w:t>Component</w:t>
            </w:r>
            <w:r w:rsidRPr="64ABA53F" w:rsidR="00947A27">
              <w:rPr>
                <w:b w:val="1"/>
                <w:bCs w:val="1"/>
                <w:sz w:val="24"/>
                <w:szCs w:val="24"/>
                <w:lang w:val="en-US"/>
              </w:rPr>
              <w:t xml:space="preserve"> 2: Developing Digital Media Production Skills</w:t>
            </w:r>
            <w:r w:rsidRPr="64ABA53F" w:rsidR="00947A27">
              <w:rPr>
                <w:lang w:val="en-US"/>
              </w:rPr>
              <w:t xml:space="preserve"> - </w:t>
            </w:r>
          </w:p>
          <w:p w:rsidRPr="00947A27" w:rsidR="00947A27" w:rsidP="64ABA53F" w:rsidRDefault="00947A27" w14:paraId="22FF9B83" w14:textId="13DD613B">
            <w:pPr>
              <w:pStyle w:val="ListParagraph"/>
              <w:numPr>
                <w:ilvl w:val="0"/>
                <w:numId w:val="12"/>
              </w:numPr>
              <w:jc w:val="left"/>
              <w:rPr>
                <w:lang w:val="en-US"/>
              </w:rPr>
            </w:pPr>
            <w:r w:rsidRPr="64ABA53F" w:rsidR="209A99A4">
              <w:rPr>
                <w:lang w:val="en-US"/>
              </w:rPr>
              <w:t xml:space="preserve">Review own progress and development of skills and practices. </w:t>
            </w:r>
          </w:p>
          <w:p w:rsidRPr="00947A27" w:rsidR="00947A27" w:rsidP="64ABA53F" w:rsidRDefault="00947A27" w14:paraId="28C4419E" w14:textId="2D9D6919">
            <w:pPr>
              <w:pStyle w:val="ListParagraph"/>
              <w:numPr>
                <w:ilvl w:val="0"/>
                <w:numId w:val="12"/>
              </w:numPr>
              <w:jc w:val="left"/>
              <w:rPr>
                <w:lang w:val="en-US"/>
              </w:rPr>
            </w:pPr>
            <w:r w:rsidRPr="64ABA53F" w:rsidR="1E4A98A8">
              <w:rPr>
                <w:lang w:val="en-US"/>
              </w:rPr>
              <w:t>Review progress and development.</w:t>
            </w:r>
          </w:p>
          <w:p w:rsidRPr="003C2156" w:rsidR="00947A27" w:rsidP="64ABA53F" w:rsidRDefault="00947A27" w14:paraId="4ACF67A5" w14:textId="0AA289C7">
            <w:pPr>
              <w:jc w:val="left"/>
              <w:rPr>
                <w:color w:val="E2EFD9"/>
                <w:lang w:val="en-US"/>
              </w:rPr>
            </w:pPr>
          </w:p>
        </w:tc>
      </w:tr>
      <w:tr w:rsidR="00947A27" w:rsidTr="64ABA53F" w14:paraId="37038BBA" w14:textId="77777777">
        <w:tc>
          <w:tcPr>
            <w:tcW w:w="1980" w:type="dxa"/>
            <w:shd w:val="clear" w:color="auto" w:fill="FFFFCC"/>
            <w:tcMar/>
          </w:tcPr>
          <w:p w:rsidRPr="007F71A7" w:rsidR="00947A27" w:rsidP="00947A27" w:rsidRDefault="00947A27" w14:paraId="424F1BC4" w14:textId="2794DDA7">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tc>
        <w:tc>
          <w:tcPr>
            <w:tcW w:w="5812" w:type="dxa"/>
            <w:shd w:val="clear" w:color="auto" w:fill="FFFFCC"/>
            <w:tcMar/>
          </w:tcPr>
          <w:p w:rsidR="00947A27" w:rsidP="64ABA53F" w:rsidRDefault="00947A27" w14:paraId="6FE90485" w14:textId="54E05A92">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Assessment based on the work completed in class.</w:t>
            </w:r>
          </w:p>
        </w:tc>
        <w:tc>
          <w:tcPr>
            <w:tcW w:w="6945" w:type="dxa"/>
            <w:shd w:val="clear" w:color="auto" w:fill="FFFFCC"/>
            <w:tcMar/>
          </w:tcPr>
          <w:p w:rsidR="00947A27" w:rsidP="64ABA53F" w:rsidRDefault="00947A27" w14:paraId="595F45BF" w14:textId="55F15D4B">
            <w:pPr>
              <w:jc w:val="left"/>
              <w:rPr>
                <w:lang w:val="en-US"/>
              </w:rPr>
            </w:pPr>
            <w:r w:rsidRPr="64ABA53F" w:rsidR="00947A27">
              <w:rPr>
                <w:lang w:val="en-US"/>
              </w:rPr>
              <w:t>Assessment based on the work completed in class.</w:t>
            </w:r>
          </w:p>
        </w:tc>
      </w:tr>
      <w:tr w:rsidR="00947A27" w:rsidTr="64ABA53F" w14:paraId="3A8EBED4" w14:textId="77777777">
        <w:tc>
          <w:tcPr>
            <w:tcW w:w="1980" w:type="dxa"/>
            <w:shd w:val="clear" w:color="auto" w:fill="63E2F7"/>
            <w:tcMar/>
          </w:tcPr>
          <w:p w:rsidR="00947A27" w:rsidP="00947A27" w:rsidRDefault="00947A27" w14:paraId="1E142228" w14:textId="33837A23">
            <w:pPr>
              <w:jc w:val="center"/>
              <w:rPr>
                <w:sz w:val="20"/>
                <w:szCs w:val="20"/>
                <w:lang w:val="en-US"/>
              </w:rPr>
            </w:pPr>
            <w:r w:rsidRPr="007F71A7">
              <w:rPr>
                <w:sz w:val="20"/>
                <w:szCs w:val="20"/>
                <w:lang w:val="en-US"/>
              </w:rPr>
              <w:t>Spring half term 3</w:t>
            </w:r>
          </w:p>
          <w:p w:rsidRPr="000229DC" w:rsidR="00947A27" w:rsidP="00947A27" w:rsidRDefault="00947A27" w14:paraId="056F2C3B" w14:textId="77777777">
            <w:pPr>
              <w:jc w:val="center"/>
              <w:rPr>
                <w:sz w:val="16"/>
                <w:szCs w:val="16"/>
              </w:rPr>
            </w:pPr>
            <w:r w:rsidRPr="00B872BA">
              <w:rPr>
                <w:sz w:val="16"/>
                <w:szCs w:val="16"/>
              </w:rPr>
              <w:t>Sequential knowledge and skills</w:t>
            </w:r>
          </w:p>
        </w:tc>
        <w:tc>
          <w:tcPr>
            <w:tcW w:w="5812" w:type="dxa"/>
            <w:tcMar/>
          </w:tcPr>
          <w:p w:rsidR="00947A27" w:rsidP="64ABA53F" w:rsidRDefault="00947A27" w14:paraId="7D6B5082" w14:textId="5C2F1783">
            <w:pPr>
              <w:pStyle w:val="Normal"/>
              <w:bidi w:val="0"/>
              <w:spacing w:before="0" w:beforeAutospacing="off" w:after="0" w:afterAutospacing="off" w:line="259" w:lineRule="auto"/>
              <w:ind w:left="0" w:right="0"/>
              <w:jc w:val="left"/>
              <w:rPr>
                <w:rFonts w:ascii="Calibri Light" w:hAnsi="Calibri Light" w:eastAsia="Calibri Light" w:cs="Calibri Light"/>
                <w:b w:val="1"/>
                <w:bCs w:val="1"/>
                <w:noProof w:val="0"/>
                <w:sz w:val="24"/>
                <w:szCs w:val="24"/>
                <w:lang w:val="en-US"/>
              </w:rPr>
            </w:pPr>
            <w:r w:rsidRPr="64ABA53F" w:rsidR="34F08B61">
              <w:rPr>
                <w:rFonts w:ascii="Calibri Light" w:hAnsi="Calibri Light" w:eastAsia="Calibri Light" w:cs="Calibri Light"/>
                <w:b w:val="1"/>
                <w:bCs w:val="1"/>
                <w:noProof w:val="0"/>
                <w:sz w:val="24"/>
                <w:szCs w:val="24"/>
                <w:lang w:val="en-US"/>
              </w:rPr>
              <w:t>Unit 094: Visual identity and digital graphics</w:t>
            </w:r>
          </w:p>
          <w:p w:rsidR="00947A27" w:rsidP="64ABA53F" w:rsidRDefault="00947A27" w14:paraId="1C51D144" w14:textId="49B47144">
            <w:pPr>
              <w:pStyle w:val="ListParagraph"/>
              <w:numPr>
                <w:ilvl w:val="0"/>
                <w:numId w:val="5"/>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2FDD1BA0">
              <w:rPr>
                <w:rFonts w:ascii="Calibri Light" w:hAnsi="Calibri Light" w:eastAsia="Calibri Light" w:cs="Calibri Light"/>
                <w:noProof w:val="0"/>
                <w:sz w:val="22"/>
                <w:szCs w:val="22"/>
                <w:lang w:val="en-US"/>
              </w:rPr>
              <w:t>Techniques to plan visual identity and digital graphics</w:t>
            </w:r>
          </w:p>
          <w:p w:rsidR="00947A27" w:rsidP="64ABA53F" w:rsidRDefault="00947A27" w14:paraId="38A52243" w14:textId="6530F4A3">
            <w:pPr>
              <w:pStyle w:val="ListParagraph"/>
              <w:numPr>
                <w:ilvl w:val="0"/>
                <w:numId w:val="5"/>
              </w:numPr>
              <w:bidi w:val="0"/>
              <w:jc w:val="left"/>
              <w:rPr>
                <w:rFonts w:ascii="Calibri Light" w:hAnsi="Calibri Light" w:eastAsia="Calibri Light" w:cs="Calibri Light"/>
                <w:noProof w:val="0"/>
                <w:color w:val="000000" w:themeColor="text1" w:themeTint="FF" w:themeShade="FF"/>
                <w:sz w:val="22"/>
                <w:szCs w:val="22"/>
                <w:lang w:val="en-US"/>
              </w:rPr>
            </w:pPr>
            <w:r w:rsidRPr="64ABA53F" w:rsidR="4FDDB5F7">
              <w:rPr>
                <w:rFonts w:ascii="Calibri Light" w:hAnsi="Calibri Light" w:eastAsia="Calibri Light" w:cs="Calibri Light"/>
                <w:noProof w:val="0"/>
                <w:color w:val="000000" w:themeColor="text1" w:themeTint="FF" w:themeShade="FF"/>
                <w:sz w:val="22"/>
                <w:szCs w:val="22"/>
                <w:lang w:val="en-US"/>
              </w:rPr>
              <w:t xml:space="preserve">Tools and techniques to create visual identity and digital graphics </w:t>
            </w:r>
          </w:p>
          <w:p w:rsidR="00947A27" w:rsidP="64ABA53F" w:rsidRDefault="00947A27" w14:paraId="150082CB" w14:textId="3E481E2F">
            <w:pPr>
              <w:pStyle w:val="ListParagraph"/>
              <w:numPr>
                <w:ilvl w:val="0"/>
                <w:numId w:val="5"/>
              </w:numPr>
              <w:bidi w:val="0"/>
              <w:spacing w:before="0" w:beforeAutospacing="off" w:after="0" w:afterAutospacing="off" w:line="259" w:lineRule="auto"/>
              <w:ind w:right="0"/>
              <w:jc w:val="left"/>
              <w:rPr>
                <w:rFonts w:ascii="Calibri Light" w:hAnsi="Calibri Light" w:eastAsia="Calibri Light" w:cs="Calibri Light"/>
                <w:b w:val="1"/>
                <w:bCs w:val="1"/>
                <w:noProof w:val="0"/>
                <w:sz w:val="22"/>
                <w:szCs w:val="22"/>
                <w:lang w:val="en-US"/>
              </w:rPr>
            </w:pPr>
            <w:r w:rsidRPr="64ABA53F" w:rsidR="4FDDB5F7">
              <w:rPr>
                <w:rFonts w:ascii="Calibri Light" w:hAnsi="Calibri Light" w:eastAsia="Calibri Light" w:cs="Calibri Light"/>
                <w:noProof w:val="0"/>
                <w:sz w:val="22"/>
                <w:szCs w:val="22"/>
                <w:lang w:val="en-US"/>
              </w:rPr>
              <w:t>Technical skills to source, create and prepare assets for use within digital graphics</w:t>
            </w:r>
          </w:p>
        </w:tc>
        <w:tc>
          <w:tcPr>
            <w:tcW w:w="6945" w:type="dxa"/>
            <w:tcMar/>
          </w:tcPr>
          <w:p w:rsidR="00947A27" w:rsidP="64ABA53F" w:rsidRDefault="00947A27" w14:paraId="0810DE0A" w14:textId="3E62C7E9">
            <w:pPr>
              <w:pStyle w:val="Normal"/>
              <w:jc w:val="left"/>
              <w:rPr>
                <w:lang w:val="en-US"/>
              </w:rPr>
            </w:pPr>
            <w:r w:rsidRPr="64ABA53F" w:rsidR="00947A27">
              <w:rPr>
                <w:b w:val="1"/>
                <w:bCs w:val="1"/>
                <w:sz w:val="24"/>
                <w:szCs w:val="24"/>
                <w:lang w:val="en-US"/>
              </w:rPr>
              <w:t>Component</w:t>
            </w:r>
            <w:r w:rsidRPr="64ABA53F" w:rsidR="00947A27">
              <w:rPr>
                <w:b w:val="1"/>
                <w:bCs w:val="1"/>
                <w:sz w:val="24"/>
                <w:szCs w:val="24"/>
                <w:lang w:val="en-US"/>
              </w:rPr>
              <w:t xml:space="preserve"> 2: Developing </w:t>
            </w:r>
            <w:r w:rsidRPr="64ABA53F" w:rsidR="00947A27">
              <w:rPr>
                <w:b w:val="1"/>
                <w:bCs w:val="1"/>
                <w:sz w:val="24"/>
                <w:szCs w:val="24"/>
                <w:lang w:val="en-US"/>
              </w:rPr>
              <w:t>Digital Media Production Skills</w:t>
            </w:r>
            <w:r w:rsidRPr="64ABA53F" w:rsidR="00947A27">
              <w:rPr>
                <w:lang w:val="en-US"/>
              </w:rPr>
              <w:t xml:space="preserve"> – </w:t>
            </w:r>
          </w:p>
          <w:p w:rsidR="00947A27" w:rsidP="64ABA53F" w:rsidRDefault="00947A27" w14:paraId="4FA6516E" w14:textId="42CF932E">
            <w:pPr>
              <w:pStyle w:val="ListParagraph"/>
              <w:numPr>
                <w:ilvl w:val="0"/>
                <w:numId w:val="13"/>
              </w:numPr>
              <w:jc w:val="left"/>
              <w:rPr>
                <w:lang w:val="en-US"/>
              </w:rPr>
            </w:pPr>
            <w:r w:rsidRPr="64ABA53F" w:rsidR="00947A27">
              <w:rPr>
                <w:lang w:val="en-US"/>
              </w:rPr>
              <w:t>Developing and c</w:t>
            </w:r>
            <w:r w:rsidRPr="64ABA53F" w:rsidR="00947A27">
              <w:rPr>
                <w:lang w:val="en-US"/>
              </w:rPr>
              <w:t>oncluding the unit and making sure that all work is suitable for submission to the exam board.</w:t>
            </w:r>
          </w:p>
        </w:tc>
      </w:tr>
      <w:tr w:rsidR="00947A27" w:rsidTr="64ABA53F" w14:paraId="78153C80" w14:textId="77777777">
        <w:tc>
          <w:tcPr>
            <w:tcW w:w="1980" w:type="dxa"/>
            <w:shd w:val="clear" w:color="auto" w:fill="FFFFCC"/>
            <w:tcMar/>
          </w:tcPr>
          <w:p w:rsidRPr="007F71A7" w:rsidR="00947A27" w:rsidP="00947A27" w:rsidRDefault="00947A27" w14:paraId="113BAB00" w14:textId="29C94544">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tc>
        <w:tc>
          <w:tcPr>
            <w:tcW w:w="5812" w:type="dxa"/>
            <w:shd w:val="clear" w:color="auto" w:fill="FFFFCC"/>
            <w:tcMar/>
          </w:tcPr>
          <w:p w:rsidR="00947A27" w:rsidP="64ABA53F" w:rsidRDefault="00947A27" w14:paraId="391BECA0" w14:textId="18ADE97E">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Assessment based on the work completed in class.</w:t>
            </w:r>
          </w:p>
        </w:tc>
        <w:tc>
          <w:tcPr>
            <w:tcW w:w="6945" w:type="dxa"/>
            <w:shd w:val="clear" w:color="auto" w:fill="FFFFCC"/>
            <w:tcMar/>
          </w:tcPr>
          <w:p w:rsidR="00947A27" w:rsidP="64ABA53F" w:rsidRDefault="00947A27" w14:paraId="7F5196DB" w14:textId="728314FE">
            <w:pPr>
              <w:jc w:val="left"/>
              <w:rPr>
                <w:lang w:val="en-US"/>
              </w:rPr>
            </w:pPr>
            <w:r w:rsidRPr="64ABA53F" w:rsidR="00947A27">
              <w:rPr>
                <w:lang w:val="en-US"/>
              </w:rPr>
              <w:t>Assessment based on the work completed in class.</w:t>
            </w:r>
          </w:p>
        </w:tc>
      </w:tr>
      <w:tr w:rsidR="00947A27" w:rsidTr="64ABA53F" w14:paraId="2C18B683" w14:textId="77777777">
        <w:tc>
          <w:tcPr>
            <w:tcW w:w="1980" w:type="dxa"/>
            <w:shd w:val="clear" w:color="auto" w:fill="03E2E7"/>
            <w:tcMar/>
          </w:tcPr>
          <w:p w:rsidRPr="000229DC" w:rsidR="00947A27" w:rsidP="00947A27" w:rsidRDefault="00947A27" w14:paraId="61BEFEE6" w14:textId="51F9AD88">
            <w:pPr>
              <w:jc w:val="center"/>
              <w:rPr>
                <w:sz w:val="16"/>
                <w:szCs w:val="16"/>
              </w:rPr>
            </w:pPr>
            <w:r w:rsidRPr="007F71A7">
              <w:rPr>
                <w:sz w:val="20"/>
                <w:szCs w:val="20"/>
                <w:lang w:val="en-US"/>
              </w:rPr>
              <w:t>Spring half term 4</w:t>
            </w:r>
            <w:r w:rsidRPr="00B872BA">
              <w:rPr>
                <w:sz w:val="16"/>
                <w:szCs w:val="16"/>
              </w:rPr>
              <w:t xml:space="preserve"> Sequential knowledge and skills</w:t>
            </w:r>
          </w:p>
        </w:tc>
        <w:tc>
          <w:tcPr>
            <w:tcW w:w="5812" w:type="dxa"/>
            <w:tcMar/>
          </w:tcPr>
          <w:p w:rsidRPr="000229DC" w:rsidR="00947A27" w:rsidP="64ABA53F" w:rsidRDefault="00947A27" w14:paraId="455D74A0" w14:textId="7895BC83">
            <w:pPr>
              <w:pStyle w:val="Normal"/>
              <w:bidi w:val="0"/>
              <w:spacing w:before="0" w:beforeAutospacing="off" w:after="0" w:afterAutospacing="off" w:line="259" w:lineRule="auto"/>
              <w:ind w:left="0" w:right="0"/>
              <w:jc w:val="left"/>
              <w:rPr>
                <w:rFonts w:ascii="Calibri Light" w:hAnsi="Calibri Light" w:eastAsia="Calibri Light" w:cs="Calibri Light"/>
                <w:b w:val="1"/>
                <w:bCs w:val="1"/>
                <w:noProof w:val="0"/>
                <w:sz w:val="24"/>
                <w:szCs w:val="24"/>
                <w:lang w:val="en-US"/>
              </w:rPr>
            </w:pPr>
            <w:r w:rsidRPr="64ABA53F" w:rsidR="0434A444">
              <w:rPr>
                <w:rFonts w:ascii="Calibri Light" w:hAnsi="Calibri Light" w:eastAsia="Calibri Light" w:cs="Calibri Light"/>
                <w:b w:val="1"/>
                <w:bCs w:val="1"/>
                <w:noProof w:val="0"/>
                <w:sz w:val="24"/>
                <w:szCs w:val="24"/>
                <w:lang w:val="en-US"/>
              </w:rPr>
              <w:t>Unit 094: Visual identity and digital graphics</w:t>
            </w:r>
          </w:p>
          <w:p w:rsidRPr="000229DC" w:rsidR="00947A27" w:rsidP="64ABA53F" w:rsidRDefault="00947A27" w14:paraId="2012B391" w14:textId="6A7CE222">
            <w:pPr>
              <w:pStyle w:val="ListParagraph"/>
              <w:numPr>
                <w:ilvl w:val="0"/>
                <w:numId w:val="6"/>
              </w:numPr>
              <w:bidi w:val="0"/>
              <w:jc w:val="left"/>
              <w:rPr>
                <w:rFonts w:ascii="Calibri Light" w:hAnsi="Calibri Light" w:eastAsia="Calibri Light" w:cs="Calibri Light"/>
                <w:noProof w:val="0"/>
                <w:color w:val="000000" w:themeColor="text1" w:themeTint="FF" w:themeShade="FF"/>
                <w:sz w:val="22"/>
                <w:szCs w:val="22"/>
                <w:lang w:val="en-US"/>
              </w:rPr>
            </w:pPr>
            <w:r w:rsidRPr="64ABA53F" w:rsidR="3E17A433">
              <w:rPr>
                <w:rFonts w:ascii="Calibri Light" w:hAnsi="Calibri Light" w:eastAsia="Calibri Light" w:cs="Calibri Light"/>
                <w:noProof w:val="0"/>
                <w:color w:val="000000" w:themeColor="text1" w:themeTint="FF" w:themeShade="FF"/>
                <w:sz w:val="22"/>
                <w:szCs w:val="22"/>
                <w:lang w:val="en-US"/>
              </w:rPr>
              <w:t>Techniques to save and export visual identity and digital graphics (with integrated</w:t>
            </w:r>
            <w:r w:rsidRPr="64ABA53F" w:rsidR="3E17A433">
              <w:rPr>
                <w:rFonts w:ascii="Calibri Light" w:hAnsi="Calibri Light" w:eastAsia="Calibri Light" w:cs="Calibri Light"/>
                <w:b w:val="1"/>
                <w:bCs w:val="1"/>
                <w:noProof w:val="0"/>
                <w:color w:val="000000" w:themeColor="text1" w:themeTint="FF" w:themeShade="FF"/>
                <w:sz w:val="22"/>
                <w:szCs w:val="22"/>
                <w:lang w:val="en-US"/>
              </w:rPr>
              <w:t xml:space="preserve"> R093</w:t>
            </w:r>
            <w:r w:rsidRPr="64ABA53F" w:rsidR="3E17A433">
              <w:rPr>
                <w:rFonts w:ascii="Calibri Light" w:hAnsi="Calibri Light" w:eastAsia="Calibri Light" w:cs="Calibri Light"/>
                <w:noProof w:val="0"/>
                <w:color w:val="000000" w:themeColor="text1" w:themeTint="FF" w:themeShade="FF"/>
                <w:sz w:val="22"/>
                <w:szCs w:val="22"/>
                <w:lang w:val="en-US"/>
              </w:rPr>
              <w:t xml:space="preserve"> TA4 distribution considerations and file formats) </w:t>
            </w:r>
          </w:p>
          <w:p w:rsidRPr="000229DC" w:rsidR="00947A27" w:rsidP="64ABA53F" w:rsidRDefault="00947A27" w14:paraId="74059A38" w14:textId="2755DB4B">
            <w:pPr>
              <w:pStyle w:val="ListParagraph"/>
              <w:numPr>
                <w:ilvl w:val="0"/>
                <w:numId w:val="6"/>
              </w:numPr>
              <w:bidi w:val="0"/>
              <w:spacing w:before="0" w:beforeAutospacing="off" w:after="0" w:afterAutospacing="off" w:line="259" w:lineRule="auto"/>
              <w:ind w:right="0"/>
              <w:jc w:val="left"/>
              <w:rPr>
                <w:rFonts w:ascii="Calibri Light" w:hAnsi="Calibri Light" w:eastAsia="Calibri Light" w:cs="Calibri Light"/>
                <w:noProof w:val="0"/>
                <w:sz w:val="22"/>
                <w:szCs w:val="22"/>
                <w:lang w:val="en-US"/>
              </w:rPr>
            </w:pPr>
            <w:r w:rsidRPr="64ABA53F" w:rsidR="3E17A433">
              <w:rPr>
                <w:rFonts w:ascii="Calibri Light" w:hAnsi="Calibri Light" w:eastAsia="Calibri Light" w:cs="Calibri Light"/>
                <w:noProof w:val="0"/>
                <w:sz w:val="22"/>
                <w:szCs w:val="22"/>
                <w:lang w:val="en-US"/>
              </w:rPr>
              <w:t>NEA Assessment (working on)</w:t>
            </w:r>
          </w:p>
          <w:p w:rsidRPr="000229DC" w:rsidR="00947A27" w:rsidP="64ABA53F" w:rsidRDefault="00947A27" w14:paraId="774595E4" w14:textId="775192AA">
            <w:pPr>
              <w:pStyle w:val="Normal"/>
              <w:tabs>
                <w:tab w:val="left" w:pos="945"/>
              </w:tabs>
              <w:jc w:val="left"/>
              <w:rPr>
                <w:rFonts w:ascii="Calibri Light" w:hAnsi="Calibri Light" w:eastAsia="Calibri Light" w:cs="Calibri Light"/>
                <w:sz w:val="22"/>
                <w:szCs w:val="22"/>
                <w:lang w:val="en-US"/>
              </w:rPr>
            </w:pPr>
          </w:p>
        </w:tc>
        <w:tc>
          <w:tcPr>
            <w:tcW w:w="6945" w:type="dxa"/>
            <w:tcMar/>
          </w:tcPr>
          <w:p w:rsidR="00947A27" w:rsidP="64ABA53F" w:rsidRDefault="00947A27" w14:paraId="0B3D04C8" w14:textId="554F5EC4">
            <w:pPr>
              <w:tabs>
                <w:tab w:val="left" w:pos="3084"/>
                <w:tab w:val="center" w:pos="3364"/>
              </w:tabs>
              <w:jc w:val="left"/>
              <w:rPr>
                <w:b w:val="1"/>
                <w:bCs w:val="1"/>
                <w:sz w:val="24"/>
                <w:szCs w:val="24"/>
                <w:lang w:val="en-US"/>
              </w:rPr>
            </w:pPr>
            <w:r w:rsidRPr="64ABA53F" w:rsidR="00947A27">
              <w:rPr>
                <w:lang w:val="en-US"/>
              </w:rPr>
              <w:t xml:space="preserve">Preparation for </w:t>
            </w:r>
            <w:r w:rsidRPr="64ABA53F" w:rsidR="00947A27">
              <w:rPr>
                <w:b w:val="1"/>
                <w:bCs w:val="1"/>
                <w:sz w:val="24"/>
                <w:szCs w:val="24"/>
                <w:lang w:val="en-US"/>
              </w:rPr>
              <w:t>Component 3: Create a Media</w:t>
            </w:r>
            <w:r w:rsidRPr="64ABA53F" w:rsidR="00947A27">
              <w:rPr>
                <w:b w:val="1"/>
                <w:bCs w:val="1"/>
                <w:sz w:val="24"/>
                <w:szCs w:val="24"/>
                <w:lang w:val="en-US"/>
              </w:rPr>
              <w:t xml:space="preserve"> Product in Response to a Brief – </w:t>
            </w:r>
          </w:p>
          <w:p w:rsidR="00947A27" w:rsidP="64ABA53F" w:rsidRDefault="00947A27" w14:paraId="04A0AF7F" w14:textId="384DE7FB">
            <w:pPr>
              <w:pStyle w:val="Normal"/>
              <w:tabs>
                <w:tab w:val="left" w:leader="none" w:pos="3084"/>
                <w:tab w:val="center" w:leader="none" w:pos="3364"/>
              </w:tabs>
              <w:bidi w:val="0"/>
              <w:spacing w:before="0" w:beforeAutospacing="off" w:after="0" w:afterAutospacing="off" w:line="259" w:lineRule="auto"/>
              <w:ind w:left="0" w:right="0"/>
              <w:jc w:val="left"/>
            </w:pPr>
            <w:r w:rsidRPr="64ABA53F" w:rsidR="659EBF12">
              <w:rPr>
                <w:lang w:val="en-US"/>
              </w:rPr>
              <w:t xml:space="preserve">Students will be preparing for their Non-Examination Assessment where </w:t>
            </w:r>
            <w:r w:rsidRPr="64ABA53F" w:rsidR="659EBF12">
              <w:rPr>
                <w:lang w:val="en-US"/>
              </w:rPr>
              <w:t>they</w:t>
            </w:r>
            <w:r w:rsidRPr="64ABA53F" w:rsidR="659EBF12">
              <w:rPr>
                <w:lang w:val="en-US"/>
              </w:rPr>
              <w:t xml:space="preserve"> will need to: </w:t>
            </w:r>
          </w:p>
          <w:p w:rsidR="00947A27" w:rsidP="64ABA53F" w:rsidRDefault="00947A27" w14:paraId="3D23D864" w14:textId="261A2598">
            <w:pPr>
              <w:pStyle w:val="ListParagraph"/>
              <w:numPr>
                <w:ilvl w:val="0"/>
                <w:numId w:val="14"/>
              </w:numPr>
              <w:tabs>
                <w:tab w:val="left" w:leader="none" w:pos="3084"/>
                <w:tab w:val="center" w:leader="none" w:pos="3364"/>
              </w:tabs>
              <w:bidi w:val="0"/>
              <w:spacing w:before="0" w:beforeAutospacing="off" w:after="0" w:afterAutospacing="off" w:line="259" w:lineRule="auto"/>
              <w:ind w:right="0"/>
              <w:jc w:val="left"/>
              <w:rPr>
                <w:lang w:val="en-US"/>
              </w:rPr>
            </w:pPr>
            <w:r w:rsidRPr="64ABA53F" w:rsidR="18D6FD10">
              <w:rPr>
                <w:lang w:val="en-US"/>
              </w:rPr>
              <w:t>Respon</w:t>
            </w:r>
            <w:r w:rsidRPr="64ABA53F" w:rsidR="56D2D350">
              <w:rPr>
                <w:lang w:val="en-US"/>
              </w:rPr>
              <w:t>d to a</w:t>
            </w:r>
            <w:r w:rsidRPr="64ABA53F" w:rsidR="659EBF12">
              <w:rPr>
                <w:lang w:val="en-US"/>
              </w:rPr>
              <w:t xml:space="preserve"> brief</w:t>
            </w:r>
            <w:r w:rsidRPr="64ABA53F" w:rsidR="3C41F072">
              <w:rPr>
                <w:lang w:val="en-US"/>
              </w:rPr>
              <w:t>, generate ideas</w:t>
            </w:r>
          </w:p>
          <w:p w:rsidR="00947A27" w:rsidP="64ABA53F" w:rsidRDefault="00947A27" w14:paraId="7B42A19B" w14:textId="56BE0426">
            <w:pPr>
              <w:pStyle w:val="ListParagraph"/>
              <w:numPr>
                <w:ilvl w:val="0"/>
                <w:numId w:val="14"/>
              </w:numPr>
              <w:tabs>
                <w:tab w:val="left" w:leader="none" w:pos="3084"/>
                <w:tab w:val="center" w:leader="none" w:pos="3364"/>
              </w:tabs>
              <w:bidi w:val="0"/>
              <w:spacing w:before="0" w:beforeAutospacing="off" w:after="0" w:afterAutospacing="off" w:line="259" w:lineRule="auto"/>
              <w:ind w:right="0"/>
              <w:jc w:val="left"/>
              <w:rPr>
                <w:lang w:val="en-US"/>
              </w:rPr>
            </w:pPr>
            <w:r w:rsidRPr="64ABA53F" w:rsidR="3C41F072">
              <w:rPr>
                <w:lang w:val="en-US"/>
              </w:rPr>
              <w:t>Develop planning materials, manage the production process.</w:t>
            </w:r>
          </w:p>
          <w:p w:rsidR="00947A27" w:rsidP="64ABA53F" w:rsidRDefault="00947A27" w14:paraId="439451F3" w14:textId="7F652DD1">
            <w:pPr>
              <w:pStyle w:val="ListParagraph"/>
              <w:numPr>
                <w:ilvl w:val="0"/>
                <w:numId w:val="14"/>
              </w:numPr>
              <w:tabs>
                <w:tab w:val="left" w:leader="none" w:pos="3084"/>
                <w:tab w:val="center" w:leader="none" w:pos="3364"/>
              </w:tabs>
              <w:bidi w:val="0"/>
              <w:spacing w:before="0" w:beforeAutospacing="off" w:after="0" w:afterAutospacing="off" w:line="259" w:lineRule="auto"/>
              <w:ind w:right="0"/>
              <w:jc w:val="left"/>
              <w:rPr>
                <w:lang w:val="en-US"/>
              </w:rPr>
            </w:pPr>
            <w:r w:rsidRPr="64ABA53F" w:rsidR="3C41F072">
              <w:rPr>
                <w:lang w:val="en-US"/>
              </w:rPr>
              <w:t xml:space="preserve">Monitor and review the outcomes of the production process, </w:t>
            </w:r>
            <w:r w:rsidRPr="64ABA53F" w:rsidR="3C41F072">
              <w:rPr>
                <w:lang w:val="en-US"/>
              </w:rPr>
              <w:t>Use</w:t>
            </w:r>
            <w:r w:rsidRPr="64ABA53F" w:rsidR="3C41F072">
              <w:rPr>
                <w:lang w:val="en-US"/>
              </w:rPr>
              <w:t xml:space="preserve"> production skills and techniques, combine and refine content, Test and export for distribution.</w:t>
            </w:r>
          </w:p>
        </w:tc>
      </w:tr>
      <w:tr w:rsidR="00947A27" w:rsidTr="64ABA53F" w14:paraId="6FBC8CC1" w14:textId="77777777">
        <w:tc>
          <w:tcPr>
            <w:tcW w:w="1980" w:type="dxa"/>
            <w:shd w:val="clear" w:color="auto" w:fill="FFFFCC"/>
            <w:tcMar/>
          </w:tcPr>
          <w:p w:rsidRPr="000229DC" w:rsidR="00947A27" w:rsidP="00947A27" w:rsidRDefault="00947A27" w14:paraId="4B1E9442" w14:textId="3AE81B79">
            <w:pPr>
              <w:jc w:val="center"/>
              <w:rPr>
                <w:sz w:val="16"/>
                <w:szCs w:val="16"/>
              </w:rPr>
            </w:pPr>
            <w:r w:rsidRPr="007F71A7">
              <w:rPr>
                <w:sz w:val="20"/>
                <w:szCs w:val="20"/>
                <w:lang w:val="en-US"/>
              </w:rPr>
              <w:t>Assessment</w:t>
            </w:r>
            <w:r w:rsidRPr="00B872BA">
              <w:rPr>
                <w:sz w:val="16"/>
                <w:szCs w:val="16"/>
              </w:rPr>
              <w:t xml:space="preserve"> Content and methods used to judge learning</w:t>
            </w:r>
          </w:p>
        </w:tc>
        <w:tc>
          <w:tcPr>
            <w:tcW w:w="5812" w:type="dxa"/>
            <w:shd w:val="clear" w:color="auto" w:fill="FFFFCC"/>
            <w:tcMar/>
          </w:tcPr>
          <w:p w:rsidR="00947A27" w:rsidP="64ABA53F" w:rsidRDefault="00947A27" w14:paraId="6F2A8B8E" w14:textId="0BBB9102">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Assessment based on the work completed in class.</w:t>
            </w:r>
          </w:p>
        </w:tc>
        <w:tc>
          <w:tcPr>
            <w:tcW w:w="6945" w:type="dxa"/>
            <w:shd w:val="clear" w:color="auto" w:fill="FFFFCC"/>
            <w:tcMar/>
          </w:tcPr>
          <w:p w:rsidR="00947A27" w:rsidP="64ABA53F" w:rsidRDefault="00947A27" w14:paraId="4E38AFC9" w14:textId="5277042D">
            <w:pPr>
              <w:jc w:val="left"/>
              <w:rPr>
                <w:lang w:val="en-US"/>
              </w:rPr>
            </w:pPr>
            <w:r w:rsidRPr="64ABA53F" w:rsidR="00947A27">
              <w:rPr>
                <w:lang w:val="en-US"/>
              </w:rPr>
              <w:t>Assessment based on the work completed in class.</w:t>
            </w:r>
          </w:p>
        </w:tc>
      </w:tr>
      <w:tr w:rsidR="00947A27" w:rsidTr="64ABA53F" w14:paraId="6B1EED84" w14:textId="77777777">
        <w:tc>
          <w:tcPr>
            <w:tcW w:w="1980" w:type="dxa"/>
            <w:shd w:val="clear" w:color="auto" w:fill="33CCCC"/>
            <w:tcMar/>
          </w:tcPr>
          <w:p w:rsidRPr="000229DC" w:rsidR="00947A27" w:rsidP="00947A27" w:rsidRDefault="00947A27" w14:paraId="2F70C70B" w14:textId="7EB0749F">
            <w:pPr>
              <w:jc w:val="center"/>
              <w:rPr>
                <w:sz w:val="16"/>
                <w:szCs w:val="16"/>
              </w:rPr>
            </w:pPr>
            <w:r w:rsidRPr="007F71A7">
              <w:rPr>
                <w:sz w:val="20"/>
                <w:szCs w:val="20"/>
                <w:lang w:val="en-US"/>
              </w:rPr>
              <w:t>Summer half term 5</w:t>
            </w:r>
            <w:r w:rsidRPr="00B872BA">
              <w:rPr>
                <w:sz w:val="16"/>
                <w:szCs w:val="16"/>
              </w:rPr>
              <w:t xml:space="preserve"> Sequential knowledge and skills</w:t>
            </w:r>
          </w:p>
        </w:tc>
        <w:tc>
          <w:tcPr>
            <w:tcW w:w="5812" w:type="dxa"/>
            <w:tcMar/>
          </w:tcPr>
          <w:p w:rsidRPr="000229DC" w:rsidR="00947A27" w:rsidP="64ABA53F" w:rsidRDefault="00947A27" w14:paraId="090C09D3" w14:textId="7895BC83">
            <w:pPr>
              <w:pStyle w:val="Normal"/>
              <w:bidi w:val="0"/>
              <w:spacing w:before="0" w:beforeAutospacing="off" w:after="0" w:afterAutospacing="off" w:line="259" w:lineRule="auto"/>
              <w:ind w:left="0" w:right="0"/>
              <w:jc w:val="left"/>
              <w:rPr>
                <w:rFonts w:ascii="Calibri Light" w:hAnsi="Calibri Light" w:eastAsia="Calibri Light" w:cs="Calibri Light"/>
                <w:b w:val="1"/>
                <w:bCs w:val="1"/>
                <w:noProof w:val="0"/>
                <w:sz w:val="24"/>
                <w:szCs w:val="24"/>
                <w:lang w:val="en-US"/>
              </w:rPr>
            </w:pPr>
            <w:r w:rsidRPr="64ABA53F" w:rsidR="3F1982D4">
              <w:rPr>
                <w:rFonts w:ascii="Calibri Light" w:hAnsi="Calibri Light" w:eastAsia="Calibri Light" w:cs="Calibri Light"/>
                <w:b w:val="1"/>
                <w:bCs w:val="1"/>
                <w:noProof w:val="0"/>
                <w:sz w:val="24"/>
                <w:szCs w:val="24"/>
                <w:lang w:val="en-US"/>
              </w:rPr>
              <w:t>Unit 094: Visual identity and digital graphics</w:t>
            </w:r>
          </w:p>
          <w:p w:rsidRPr="000229DC" w:rsidR="00947A27" w:rsidP="64ABA53F" w:rsidRDefault="00947A27" w14:paraId="22A31E2F" w14:textId="2AE1C116">
            <w:pPr>
              <w:pStyle w:val="ListParagraph"/>
              <w:numPr>
                <w:ilvl w:val="0"/>
                <w:numId w:val="7"/>
              </w:numPr>
              <w:spacing w:line="264" w:lineRule="auto"/>
              <w:jc w:val="left"/>
              <w:rPr>
                <w:rFonts w:ascii="Calibri Light" w:hAnsi="Calibri Light" w:eastAsia="Calibri Light" w:cs="Calibri Light"/>
                <w:noProof w:val="0"/>
                <w:sz w:val="22"/>
                <w:szCs w:val="22"/>
                <w:lang w:val="en-US"/>
              </w:rPr>
            </w:pPr>
            <w:r w:rsidRPr="64ABA53F" w:rsidR="294DC44E">
              <w:rPr>
                <w:rFonts w:ascii="Calibri Light" w:hAnsi="Calibri Light" w:eastAsia="Calibri Light" w:cs="Calibri Light"/>
                <w:noProof w:val="0"/>
                <w:sz w:val="22"/>
                <w:szCs w:val="22"/>
                <w:lang w:val="en-US"/>
              </w:rPr>
              <w:t xml:space="preserve">NEA Assessment (Working on and submission for moderation) </w:t>
            </w:r>
          </w:p>
          <w:p w:rsidRPr="000229DC" w:rsidR="00947A27" w:rsidP="64ABA53F" w:rsidRDefault="00947A27" w14:paraId="0AA8A4CC" w14:textId="5FFE4518">
            <w:pPr>
              <w:pStyle w:val="Normal"/>
              <w:jc w:val="left"/>
              <w:rPr>
                <w:rFonts w:ascii="Calibri Light" w:hAnsi="Calibri Light" w:eastAsia="Calibri Light" w:cs="Calibri Light"/>
                <w:b w:val="1"/>
                <w:bCs w:val="1"/>
                <w:sz w:val="24"/>
                <w:szCs w:val="24"/>
              </w:rPr>
            </w:pPr>
            <w:r w:rsidRPr="64ABA53F" w:rsidR="294DC44E">
              <w:rPr>
                <w:rFonts w:ascii="Calibri Light" w:hAnsi="Calibri Light" w:eastAsia="Calibri Light" w:cs="Calibri Light"/>
                <w:b w:val="1"/>
                <w:bCs w:val="1"/>
                <w:sz w:val="24"/>
                <w:szCs w:val="24"/>
              </w:rPr>
              <w:t>R095: Characters and Comics</w:t>
            </w:r>
          </w:p>
          <w:p w:rsidRPr="000229DC" w:rsidR="00947A27" w:rsidP="64ABA53F" w:rsidRDefault="00947A27" w14:paraId="1B043050" w14:textId="1206979B">
            <w:pPr>
              <w:pStyle w:val="Normal"/>
              <w:jc w:val="left"/>
              <w:rPr>
                <w:rFonts w:ascii="Calibri Light" w:hAnsi="Calibri Light" w:eastAsia="Calibri Light" w:cs="Calibri Light"/>
                <w:sz w:val="22"/>
                <w:szCs w:val="22"/>
              </w:rPr>
            </w:pPr>
            <w:r w:rsidRPr="64ABA53F" w:rsidR="4AEE4C81">
              <w:rPr>
                <w:rFonts w:ascii="Calibri Light" w:hAnsi="Calibri Light" w:eastAsia="Calibri Light" w:cs="Calibri Light"/>
                <w:sz w:val="22"/>
                <w:szCs w:val="22"/>
              </w:rPr>
              <w:t>Topic Area 1:</w:t>
            </w:r>
          </w:p>
          <w:p w:rsidRPr="000229DC" w:rsidR="00947A27" w:rsidP="64ABA53F" w:rsidRDefault="00947A27" w14:paraId="3B94AC28" w14:textId="24B5947F">
            <w:pPr>
              <w:pStyle w:val="ListParagraph"/>
              <w:numPr>
                <w:ilvl w:val="0"/>
                <w:numId w:val="8"/>
              </w:numPr>
              <w:jc w:val="left"/>
              <w:rPr>
                <w:rFonts w:ascii="Calibri Light" w:hAnsi="Calibri Light" w:eastAsia="Calibri Light" w:cs="Calibri Light"/>
                <w:sz w:val="22"/>
                <w:szCs w:val="22"/>
              </w:rPr>
            </w:pPr>
            <w:r w:rsidRPr="64ABA53F" w:rsidR="4AEE4C81">
              <w:rPr>
                <w:rFonts w:ascii="Calibri Light" w:hAnsi="Calibri Light" w:eastAsia="Calibri Light" w:cs="Calibri Light"/>
                <w:sz w:val="22"/>
                <w:szCs w:val="22"/>
              </w:rPr>
              <w:t xml:space="preserve">Introduction to Characters and Comics with </w:t>
            </w:r>
            <w:r w:rsidRPr="64ABA53F" w:rsidR="7767D2CA">
              <w:rPr>
                <w:rFonts w:ascii="Calibri Light" w:hAnsi="Calibri Light" w:eastAsia="Calibri Light" w:cs="Calibri Light"/>
                <w:sz w:val="22"/>
                <w:szCs w:val="22"/>
              </w:rPr>
              <w:t>k</w:t>
            </w:r>
            <w:r w:rsidRPr="64ABA53F" w:rsidR="4AEE4C81">
              <w:rPr>
                <w:rFonts w:ascii="Calibri Light" w:hAnsi="Calibri Light" w:eastAsia="Calibri Light" w:cs="Calibri Light"/>
                <w:sz w:val="22"/>
                <w:szCs w:val="22"/>
              </w:rPr>
              <w:t xml:space="preserve">ey </w:t>
            </w:r>
            <w:r w:rsidRPr="64ABA53F" w:rsidR="654162AE">
              <w:rPr>
                <w:rFonts w:ascii="Calibri Light" w:hAnsi="Calibri Light" w:eastAsia="Calibri Light" w:cs="Calibri Light"/>
                <w:sz w:val="22"/>
                <w:szCs w:val="22"/>
              </w:rPr>
              <w:t xml:space="preserve">content </w:t>
            </w:r>
            <w:r w:rsidRPr="64ABA53F" w:rsidR="4AEE4C81">
              <w:rPr>
                <w:rFonts w:ascii="Calibri Light" w:hAnsi="Calibri Light" w:eastAsia="Calibri Light" w:cs="Calibri Light"/>
                <w:sz w:val="22"/>
                <w:szCs w:val="22"/>
              </w:rPr>
              <w:t>from R093 added.</w:t>
            </w:r>
          </w:p>
          <w:p w:rsidRPr="000229DC" w:rsidR="00947A27" w:rsidP="64ABA53F" w:rsidRDefault="00947A27" w14:paraId="1490BF73" w14:textId="2485146A">
            <w:pPr>
              <w:pStyle w:val="Normal"/>
              <w:jc w:val="left"/>
              <w:rPr>
                <w:rFonts w:ascii="Calibri Light" w:hAnsi="Calibri Light" w:eastAsia="Calibri Light" w:cs="Calibri Light"/>
                <w:sz w:val="22"/>
                <w:szCs w:val="22"/>
                <w:lang w:val="en-US"/>
              </w:rPr>
            </w:pPr>
          </w:p>
        </w:tc>
        <w:tc>
          <w:tcPr>
            <w:tcW w:w="6945" w:type="dxa"/>
            <w:tcMar/>
          </w:tcPr>
          <w:p w:rsidR="00947A27" w:rsidP="64ABA53F" w:rsidRDefault="00947A27" w14:paraId="0E7E637E" w14:textId="2CAACC2C">
            <w:pPr>
              <w:pStyle w:val="Normal"/>
              <w:jc w:val="left"/>
              <w:rPr>
                <w:lang w:val="en-US"/>
              </w:rPr>
            </w:pPr>
            <w:r w:rsidRPr="64ABA53F" w:rsidR="00947A27">
              <w:rPr>
                <w:b w:val="1"/>
                <w:bCs w:val="1"/>
                <w:sz w:val="24"/>
                <w:szCs w:val="24"/>
                <w:lang w:val="en-US"/>
              </w:rPr>
              <w:t>Preparation for Component 3: Create a Media Product in Response to a Brief</w:t>
            </w:r>
            <w:r w:rsidRPr="64ABA53F" w:rsidR="00947A27">
              <w:rPr>
                <w:lang w:val="en-US"/>
              </w:rPr>
              <w:t xml:space="preserve"> - </w:t>
            </w:r>
          </w:p>
          <w:p w:rsidR="00947A27" w:rsidP="64ABA53F" w:rsidRDefault="00947A27" w14:paraId="100D5913" w14:textId="3713A71D">
            <w:pPr>
              <w:pStyle w:val="Normal"/>
              <w:jc w:val="left"/>
              <w:rPr>
                <w:lang w:val="en-US"/>
              </w:rPr>
            </w:pPr>
            <w:r w:rsidRPr="64ABA53F" w:rsidR="00947A27">
              <w:rPr>
                <w:lang w:val="en-US"/>
              </w:rPr>
              <w:t>Non-Examination Assessment</w:t>
            </w:r>
          </w:p>
        </w:tc>
      </w:tr>
      <w:tr w:rsidR="00947A27" w:rsidTr="64ABA53F" w14:paraId="27A09FAB" w14:textId="77777777">
        <w:tc>
          <w:tcPr>
            <w:tcW w:w="1980" w:type="dxa"/>
            <w:shd w:val="clear" w:color="auto" w:fill="FFFFCC"/>
            <w:tcMar/>
          </w:tcPr>
          <w:p w:rsidRPr="000229DC" w:rsidR="00947A27" w:rsidP="00947A27" w:rsidRDefault="00947A27" w14:paraId="1C8AC2F6" w14:textId="1C44E156">
            <w:pPr>
              <w:jc w:val="center"/>
              <w:rPr>
                <w:sz w:val="16"/>
                <w:szCs w:val="16"/>
              </w:rPr>
            </w:pPr>
            <w:r w:rsidRPr="007F71A7">
              <w:rPr>
                <w:sz w:val="20"/>
                <w:szCs w:val="20"/>
                <w:lang w:val="en-US"/>
              </w:rPr>
              <w:t>Assessment</w:t>
            </w:r>
            <w:r w:rsidRPr="00B872BA">
              <w:rPr>
                <w:sz w:val="16"/>
                <w:szCs w:val="16"/>
              </w:rPr>
              <w:t xml:space="preserve"> Content and methods used to judge learning</w:t>
            </w:r>
          </w:p>
        </w:tc>
        <w:tc>
          <w:tcPr>
            <w:tcW w:w="5812" w:type="dxa"/>
            <w:shd w:val="clear" w:color="auto" w:fill="FFFFCC"/>
            <w:tcMar/>
          </w:tcPr>
          <w:p w:rsidR="00947A27" w:rsidP="64ABA53F" w:rsidRDefault="00947A27" w14:paraId="12662153" w14:textId="517FD507">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Assessment based on the work completed in class.</w:t>
            </w:r>
          </w:p>
        </w:tc>
        <w:tc>
          <w:tcPr>
            <w:tcW w:w="6945" w:type="dxa"/>
            <w:shd w:val="clear" w:color="auto" w:fill="FFFFCC"/>
            <w:tcMar/>
          </w:tcPr>
          <w:p w:rsidR="00947A27" w:rsidP="64ABA53F" w:rsidRDefault="00947A27" w14:paraId="73192B57" w14:textId="0C5B0E6B">
            <w:pPr>
              <w:jc w:val="left"/>
              <w:rPr>
                <w:lang w:val="en-US"/>
              </w:rPr>
            </w:pPr>
            <w:r w:rsidRPr="64ABA53F" w:rsidR="00947A27">
              <w:rPr>
                <w:lang w:val="en-US"/>
              </w:rPr>
              <w:t>Assessment based on the work completed in class.</w:t>
            </w:r>
          </w:p>
        </w:tc>
      </w:tr>
      <w:tr w:rsidR="00947A27" w:rsidTr="64ABA53F" w14:paraId="5AAA154B" w14:textId="77777777">
        <w:tc>
          <w:tcPr>
            <w:tcW w:w="1980" w:type="dxa"/>
            <w:shd w:val="clear" w:color="auto" w:fill="06B6A9"/>
            <w:tcMar/>
          </w:tcPr>
          <w:p w:rsidR="00947A27" w:rsidP="00947A27" w:rsidRDefault="00947A27" w14:paraId="581A2EB9" w14:textId="499E3D80">
            <w:pPr>
              <w:jc w:val="center"/>
              <w:rPr>
                <w:sz w:val="20"/>
                <w:szCs w:val="20"/>
                <w:lang w:val="en-US"/>
              </w:rPr>
            </w:pPr>
            <w:r w:rsidRPr="707AFF97" w:rsidR="00947A27">
              <w:rPr>
                <w:sz w:val="20"/>
                <w:szCs w:val="20"/>
                <w:lang w:val="en-US"/>
              </w:rPr>
              <w:t xml:space="preserve">Summer half term </w:t>
            </w:r>
            <w:r w:rsidRPr="707AFF97" w:rsidR="0966C0B8">
              <w:rPr>
                <w:sz w:val="20"/>
                <w:szCs w:val="20"/>
                <w:lang w:val="en-US"/>
              </w:rPr>
              <w:t>6</w:t>
            </w:r>
          </w:p>
          <w:p w:rsidRPr="007F71A7" w:rsidR="00947A27" w:rsidP="00947A27" w:rsidRDefault="00947A27" w14:paraId="7F7F539B" w14:textId="77777777">
            <w:pPr>
              <w:jc w:val="center"/>
              <w:rPr>
                <w:sz w:val="20"/>
                <w:szCs w:val="20"/>
                <w:lang w:val="en-US"/>
              </w:rPr>
            </w:pPr>
            <w:r w:rsidRPr="00B872BA">
              <w:rPr>
                <w:sz w:val="16"/>
                <w:szCs w:val="16"/>
              </w:rPr>
              <w:t>Sequential knowledge and skills</w:t>
            </w:r>
          </w:p>
        </w:tc>
        <w:tc>
          <w:tcPr>
            <w:tcW w:w="5812" w:type="dxa"/>
            <w:tcMar/>
          </w:tcPr>
          <w:p w:rsidRPr="000229DC" w:rsidR="00947A27" w:rsidP="64ABA53F" w:rsidRDefault="00947A27" w14:paraId="16F50EFB" w14:textId="5FFE4518">
            <w:pPr>
              <w:pStyle w:val="Normal"/>
              <w:jc w:val="left"/>
              <w:rPr>
                <w:rFonts w:ascii="Calibri Light" w:hAnsi="Calibri Light" w:eastAsia="Calibri Light" w:cs="Calibri Light"/>
                <w:b w:val="1"/>
                <w:bCs w:val="1"/>
                <w:sz w:val="24"/>
                <w:szCs w:val="24"/>
              </w:rPr>
            </w:pPr>
            <w:r w:rsidRPr="64ABA53F" w:rsidR="18999254">
              <w:rPr>
                <w:rFonts w:ascii="Calibri Light" w:hAnsi="Calibri Light" w:eastAsia="Calibri Light" w:cs="Calibri Light"/>
                <w:b w:val="1"/>
                <w:bCs w:val="1"/>
                <w:sz w:val="24"/>
                <w:szCs w:val="24"/>
              </w:rPr>
              <w:t>R095: Characters and Comics</w:t>
            </w:r>
          </w:p>
          <w:p w:rsidRPr="000229DC" w:rsidR="00947A27" w:rsidP="64ABA53F" w:rsidRDefault="00947A27" w14:paraId="4C3BB526" w14:textId="6F23BB15">
            <w:pPr>
              <w:pStyle w:val="ListParagraph"/>
              <w:numPr>
                <w:ilvl w:val="0"/>
                <w:numId w:val="9"/>
              </w:numPr>
              <w:jc w:val="left"/>
              <w:rPr>
                <w:rFonts w:ascii="Calibri Light" w:hAnsi="Calibri Light" w:eastAsia="Calibri Light" w:cs="Calibri Light"/>
                <w:noProof w:val="0"/>
                <w:color w:val="000000" w:themeColor="text1" w:themeTint="FF" w:themeShade="FF"/>
                <w:sz w:val="22"/>
                <w:szCs w:val="22"/>
                <w:lang w:val="en-US"/>
              </w:rPr>
            </w:pPr>
            <w:r w:rsidRPr="64ABA53F" w:rsidR="18999254">
              <w:rPr>
                <w:rFonts w:ascii="Calibri Light" w:hAnsi="Calibri Light" w:eastAsia="Calibri Light" w:cs="Calibri Light"/>
                <w:noProof w:val="0"/>
                <w:color w:val="000000" w:themeColor="text1" w:themeTint="FF" w:themeShade="FF"/>
                <w:sz w:val="22"/>
                <w:szCs w:val="22"/>
                <w:lang w:val="en-US"/>
              </w:rPr>
              <w:t>Features and conventions of characters and comics</w:t>
            </w:r>
          </w:p>
          <w:p w:rsidRPr="000229DC" w:rsidR="00947A27" w:rsidP="64ABA53F" w:rsidRDefault="00947A27" w14:paraId="48A604A9" w14:textId="4AFE4BE0">
            <w:pPr>
              <w:pStyle w:val="ListParagraph"/>
              <w:numPr>
                <w:ilvl w:val="0"/>
                <w:numId w:val="9"/>
              </w:numPr>
              <w:jc w:val="left"/>
              <w:rPr>
                <w:rFonts w:ascii="Calibri Light" w:hAnsi="Calibri Light" w:eastAsia="Calibri Light" w:cs="Calibri Light"/>
                <w:noProof w:val="0"/>
                <w:color w:val="000000" w:themeColor="text1" w:themeTint="FF" w:themeShade="FF"/>
                <w:sz w:val="22"/>
                <w:szCs w:val="22"/>
                <w:lang w:val="en-US"/>
              </w:rPr>
            </w:pPr>
            <w:r w:rsidRPr="64ABA53F" w:rsidR="18999254">
              <w:rPr>
                <w:rFonts w:ascii="Calibri Light" w:hAnsi="Calibri Light" w:eastAsia="Calibri Light" w:cs="Calibri Light"/>
                <w:noProof w:val="0"/>
                <w:color w:val="000000" w:themeColor="text1" w:themeTint="FF" w:themeShade="FF"/>
                <w:sz w:val="22"/>
                <w:szCs w:val="22"/>
                <w:lang w:val="en-US"/>
              </w:rPr>
              <w:t>Creativity in characters and comics</w:t>
            </w:r>
          </w:p>
          <w:p w:rsidRPr="000229DC" w:rsidR="00947A27" w:rsidP="64ABA53F" w:rsidRDefault="00947A27" w14:paraId="52B770CC" w14:textId="381425AC">
            <w:pPr>
              <w:pStyle w:val="ListParagraph"/>
              <w:numPr>
                <w:ilvl w:val="0"/>
                <w:numId w:val="9"/>
              </w:numPr>
              <w:jc w:val="left"/>
              <w:rPr>
                <w:rFonts w:ascii="Calibri Light" w:hAnsi="Calibri Light" w:eastAsia="Calibri Light" w:cs="Calibri Light"/>
                <w:noProof w:val="0"/>
                <w:sz w:val="22"/>
                <w:szCs w:val="22"/>
                <w:lang w:val="en-US"/>
              </w:rPr>
            </w:pPr>
            <w:r w:rsidRPr="64ABA53F" w:rsidR="18999254">
              <w:rPr>
                <w:rFonts w:ascii="Calibri Light" w:hAnsi="Calibri Light" w:eastAsia="Calibri Light" w:cs="Calibri Light"/>
                <w:noProof w:val="0"/>
                <w:sz w:val="22"/>
                <w:szCs w:val="22"/>
                <w:lang w:val="en-US"/>
              </w:rPr>
              <w:t>Resources required to create characters and co</w:t>
            </w:r>
            <w:r w:rsidRPr="64ABA53F" w:rsidR="23E15914">
              <w:rPr>
                <w:rFonts w:ascii="Calibri Light" w:hAnsi="Calibri Light" w:eastAsia="Calibri Light" w:cs="Calibri Light"/>
                <w:noProof w:val="0"/>
                <w:sz w:val="22"/>
                <w:szCs w:val="22"/>
                <w:lang w:val="en-US"/>
              </w:rPr>
              <w:t>mics</w:t>
            </w:r>
          </w:p>
        </w:tc>
        <w:tc>
          <w:tcPr>
            <w:tcW w:w="6945" w:type="dxa"/>
            <w:tcMar/>
          </w:tcPr>
          <w:p w:rsidR="00947A27" w:rsidP="64ABA53F" w:rsidRDefault="00947A27" w14:paraId="626F15F4" w14:textId="01FE5E47">
            <w:pPr>
              <w:jc w:val="left"/>
              <w:rPr>
                <w:lang w:val="en-US"/>
              </w:rPr>
            </w:pPr>
            <w:r w:rsidRPr="64ABA53F" w:rsidR="00947A27">
              <w:rPr>
                <w:lang w:val="en-US"/>
              </w:rPr>
              <w:t>External Assessment completed by this time.</w:t>
            </w:r>
          </w:p>
        </w:tc>
      </w:tr>
      <w:tr w:rsidR="00947A27" w:rsidTr="64ABA53F" w14:paraId="148DD563" w14:textId="77777777">
        <w:tc>
          <w:tcPr>
            <w:tcW w:w="1980" w:type="dxa"/>
            <w:shd w:val="clear" w:color="auto" w:fill="FFFFCC"/>
            <w:tcMar/>
          </w:tcPr>
          <w:p w:rsidR="00947A27" w:rsidP="00947A27" w:rsidRDefault="00947A27" w14:paraId="49FFCE6A" w14:textId="1FF6A5EF">
            <w:pPr>
              <w:jc w:val="center"/>
              <w:rPr>
                <w:sz w:val="16"/>
                <w:szCs w:val="16"/>
              </w:rPr>
            </w:pPr>
            <w:r w:rsidRPr="007F71A7">
              <w:rPr>
                <w:sz w:val="20"/>
                <w:szCs w:val="20"/>
                <w:lang w:val="en-US"/>
              </w:rPr>
              <w:t>Assessment</w:t>
            </w:r>
            <w:r w:rsidRPr="00B872BA">
              <w:rPr>
                <w:sz w:val="16"/>
                <w:szCs w:val="16"/>
              </w:rPr>
              <w:t xml:space="preserve"> Content and methods used to judge learning</w:t>
            </w:r>
          </w:p>
          <w:p w:rsidRPr="007F71A7" w:rsidR="00947A27" w:rsidP="00947A27" w:rsidRDefault="00947A27" w14:paraId="759E8F1F" w14:textId="77777777">
            <w:pPr>
              <w:jc w:val="center"/>
              <w:rPr>
                <w:sz w:val="20"/>
                <w:szCs w:val="20"/>
                <w:lang w:val="en-US"/>
              </w:rPr>
            </w:pPr>
            <w:r w:rsidRPr="007F71A7">
              <w:rPr>
                <w:sz w:val="20"/>
                <w:szCs w:val="20"/>
                <w:lang w:val="en-US"/>
              </w:rPr>
              <w:t>Assessment</w:t>
            </w:r>
          </w:p>
        </w:tc>
        <w:tc>
          <w:tcPr>
            <w:tcW w:w="5812" w:type="dxa"/>
            <w:shd w:val="clear" w:color="auto" w:fill="FFFFCC"/>
            <w:tcMar/>
          </w:tcPr>
          <w:p w:rsidR="00947A27" w:rsidP="64ABA53F" w:rsidRDefault="00947A27" w14:paraId="5EE59790" w14:textId="77777777">
            <w:pPr>
              <w:jc w:val="left"/>
              <w:rPr>
                <w:rFonts w:ascii="Calibri Light" w:hAnsi="Calibri Light" w:eastAsia="Calibri Light" w:cs="Calibri Light"/>
                <w:sz w:val="22"/>
                <w:szCs w:val="22"/>
                <w:lang w:val="en-US"/>
              </w:rPr>
            </w:pPr>
            <w:r w:rsidRPr="64ABA53F" w:rsidR="00947A27">
              <w:rPr>
                <w:rFonts w:ascii="Calibri Light" w:hAnsi="Calibri Light" w:eastAsia="Calibri Light" w:cs="Calibri Light"/>
                <w:sz w:val="22"/>
                <w:szCs w:val="22"/>
                <w:lang w:val="en-US"/>
              </w:rPr>
              <w:t>EOY Assessment on content of all work completed.</w:t>
            </w:r>
          </w:p>
          <w:p w:rsidR="00947A27" w:rsidP="64ABA53F" w:rsidRDefault="00947A27" w14:paraId="28F46088" w14:textId="77777777">
            <w:pPr>
              <w:jc w:val="left"/>
              <w:rPr>
                <w:rFonts w:ascii="Calibri Light" w:hAnsi="Calibri Light" w:eastAsia="Calibri Light" w:cs="Calibri Light"/>
                <w:sz w:val="22"/>
                <w:szCs w:val="22"/>
                <w:lang w:val="en-US"/>
              </w:rPr>
            </w:pPr>
          </w:p>
        </w:tc>
        <w:tc>
          <w:tcPr>
            <w:tcW w:w="6945" w:type="dxa"/>
            <w:shd w:val="clear" w:color="auto" w:fill="FFFFCC"/>
            <w:tcMar/>
          </w:tcPr>
          <w:p w:rsidR="00947A27" w:rsidP="64ABA53F" w:rsidRDefault="00947A27" w14:paraId="4228067E" w14:textId="1A5A9444">
            <w:pPr>
              <w:jc w:val="left"/>
              <w:rPr>
                <w:lang w:val="en-US"/>
              </w:rPr>
            </w:pPr>
            <w:r w:rsidRPr="64ABA53F" w:rsidR="00947A27">
              <w:rPr>
                <w:lang w:val="en-US"/>
              </w:rPr>
              <w:t>N/A</w:t>
            </w:r>
          </w:p>
        </w:tc>
      </w:tr>
    </w:tbl>
    <w:p w:rsidRPr="007F71A7" w:rsidR="007F71A7" w:rsidRDefault="007F71A7" w14:paraId="242BA6F2" w14:textId="3EB9E826">
      <w:pPr>
        <w:rPr>
          <w:lang w:val="en-US"/>
        </w:rPr>
      </w:pPr>
    </w:p>
    <w:sectPr w:rsidRPr="007F71A7" w:rsid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51ad08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1c0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30d8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587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56f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c18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0b8bb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5d7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648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748f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0b3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1dc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1dd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599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A7"/>
    <w:rsid w:val="000229DC"/>
    <w:rsid w:val="0005013F"/>
    <w:rsid w:val="001E7EC2"/>
    <w:rsid w:val="002456DD"/>
    <w:rsid w:val="002E531E"/>
    <w:rsid w:val="00395DB9"/>
    <w:rsid w:val="003C2156"/>
    <w:rsid w:val="004077CC"/>
    <w:rsid w:val="004B5997"/>
    <w:rsid w:val="005D7642"/>
    <w:rsid w:val="00605E8B"/>
    <w:rsid w:val="006B4230"/>
    <w:rsid w:val="007A465B"/>
    <w:rsid w:val="007F71A7"/>
    <w:rsid w:val="00904F79"/>
    <w:rsid w:val="00937746"/>
    <w:rsid w:val="00947A27"/>
    <w:rsid w:val="009C52BE"/>
    <w:rsid w:val="009E1FC8"/>
    <w:rsid w:val="00CCAC80"/>
    <w:rsid w:val="00CE2B8D"/>
    <w:rsid w:val="00CF2B9D"/>
    <w:rsid w:val="00F53B89"/>
    <w:rsid w:val="0148F5F4"/>
    <w:rsid w:val="02687CE1"/>
    <w:rsid w:val="02951021"/>
    <w:rsid w:val="0430E082"/>
    <w:rsid w:val="0434A444"/>
    <w:rsid w:val="04CA7B3B"/>
    <w:rsid w:val="05CCB0E3"/>
    <w:rsid w:val="08421ABE"/>
    <w:rsid w:val="0966C0B8"/>
    <w:rsid w:val="0AA02206"/>
    <w:rsid w:val="0B258C90"/>
    <w:rsid w:val="0D103056"/>
    <w:rsid w:val="0DC02B4A"/>
    <w:rsid w:val="0E10116C"/>
    <w:rsid w:val="11D39DE5"/>
    <w:rsid w:val="129DF0F8"/>
    <w:rsid w:val="133FA8A2"/>
    <w:rsid w:val="137F71DA"/>
    <w:rsid w:val="16702CBD"/>
    <w:rsid w:val="18999254"/>
    <w:rsid w:val="18D6FD10"/>
    <w:rsid w:val="1AA2A621"/>
    <w:rsid w:val="1B439DE0"/>
    <w:rsid w:val="1E1A1713"/>
    <w:rsid w:val="1E4A98A8"/>
    <w:rsid w:val="1FC83250"/>
    <w:rsid w:val="20645189"/>
    <w:rsid w:val="209A99A4"/>
    <w:rsid w:val="23E15914"/>
    <w:rsid w:val="249D6440"/>
    <w:rsid w:val="263934A1"/>
    <w:rsid w:val="26E33287"/>
    <w:rsid w:val="27332807"/>
    <w:rsid w:val="27D50502"/>
    <w:rsid w:val="282220E8"/>
    <w:rsid w:val="294DC44E"/>
    <w:rsid w:val="29CCFB76"/>
    <w:rsid w:val="2B68CBD7"/>
    <w:rsid w:val="2D049C38"/>
    <w:rsid w:val="2D1E2ED7"/>
    <w:rsid w:val="2FDD1BA0"/>
    <w:rsid w:val="338A7B03"/>
    <w:rsid w:val="3470014B"/>
    <w:rsid w:val="347E3DF6"/>
    <w:rsid w:val="34F08B61"/>
    <w:rsid w:val="352E38EA"/>
    <w:rsid w:val="362A11EB"/>
    <w:rsid w:val="38A7F4E4"/>
    <w:rsid w:val="3C41F072"/>
    <w:rsid w:val="3E17A433"/>
    <w:rsid w:val="3EC3E96D"/>
    <w:rsid w:val="3F1982D4"/>
    <w:rsid w:val="4104C8D0"/>
    <w:rsid w:val="41CDACDE"/>
    <w:rsid w:val="41F39395"/>
    <w:rsid w:val="42A09931"/>
    <w:rsid w:val="448B3CF7"/>
    <w:rsid w:val="448B3CF7"/>
    <w:rsid w:val="44AAC1FB"/>
    <w:rsid w:val="45058CE3"/>
    <w:rsid w:val="45D839F3"/>
    <w:rsid w:val="4646925C"/>
    <w:rsid w:val="46A15D44"/>
    <w:rsid w:val="47E0B56E"/>
    <w:rsid w:val="48137124"/>
    <w:rsid w:val="4AEE4C81"/>
    <w:rsid w:val="4D370737"/>
    <w:rsid w:val="4D370737"/>
    <w:rsid w:val="4E1E526B"/>
    <w:rsid w:val="4ED2169D"/>
    <w:rsid w:val="4FDDB5F7"/>
    <w:rsid w:val="52802B46"/>
    <w:rsid w:val="52BEAA81"/>
    <w:rsid w:val="530BED07"/>
    <w:rsid w:val="56D2D350"/>
    <w:rsid w:val="59478B52"/>
    <w:rsid w:val="596CBBD6"/>
    <w:rsid w:val="5BD2E0A8"/>
    <w:rsid w:val="5E4E9FAE"/>
    <w:rsid w:val="5FA5B376"/>
    <w:rsid w:val="615EA55E"/>
    <w:rsid w:val="61864070"/>
    <w:rsid w:val="62FA75BF"/>
    <w:rsid w:val="64ABA53F"/>
    <w:rsid w:val="654162AE"/>
    <w:rsid w:val="659EBF12"/>
    <w:rsid w:val="66321681"/>
    <w:rsid w:val="6A1EAA65"/>
    <w:rsid w:val="6A37D2C2"/>
    <w:rsid w:val="6D35E2EA"/>
    <w:rsid w:val="6E3D2866"/>
    <w:rsid w:val="6EAD51F9"/>
    <w:rsid w:val="707AFF97"/>
    <w:rsid w:val="70DCBF4E"/>
    <w:rsid w:val="717CB6AE"/>
    <w:rsid w:val="7318870F"/>
    <w:rsid w:val="737870C5"/>
    <w:rsid w:val="739C794E"/>
    <w:rsid w:val="7535CF4F"/>
    <w:rsid w:val="75B03071"/>
    <w:rsid w:val="76BB8AE2"/>
    <w:rsid w:val="770C379A"/>
    <w:rsid w:val="7767D2CA"/>
    <w:rsid w:val="779BE6F4"/>
    <w:rsid w:val="78A807FB"/>
    <w:rsid w:val="78E64054"/>
    <w:rsid w:val="7B8382AA"/>
    <w:rsid w:val="7D062AAE"/>
    <w:rsid w:val="7D1F530B"/>
    <w:rsid w:val="7D68CE9E"/>
    <w:rsid w:val="7E5B3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0229D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F71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0229D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29D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229DC"/>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947A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7A27"/>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5431">
      <w:bodyDiv w:val="1"/>
      <w:marLeft w:val="0"/>
      <w:marRight w:val="0"/>
      <w:marTop w:val="0"/>
      <w:marBottom w:val="0"/>
      <w:divBdr>
        <w:top w:val="none" w:sz="0" w:space="0" w:color="auto"/>
        <w:left w:val="none" w:sz="0" w:space="0" w:color="auto"/>
        <w:bottom w:val="none" w:sz="0" w:space="0" w:color="auto"/>
        <w:right w:val="none" w:sz="0" w:space="0" w:color="auto"/>
      </w:divBdr>
    </w:div>
    <w:div w:id="1065840689">
      <w:bodyDiv w:val="1"/>
      <w:marLeft w:val="0"/>
      <w:marRight w:val="0"/>
      <w:marTop w:val="0"/>
      <w:marBottom w:val="0"/>
      <w:divBdr>
        <w:top w:val="none" w:sz="0" w:space="0" w:color="auto"/>
        <w:left w:val="none" w:sz="0" w:space="0" w:color="auto"/>
        <w:bottom w:val="none" w:sz="0" w:space="0" w:color="auto"/>
        <w:right w:val="none" w:sz="0" w:space="0" w:color="auto"/>
      </w:divBdr>
    </w:div>
    <w:div w:id="1851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d9e0bc0cd81a4a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399A75EB8942A05EB7C466196B9A" ma:contentTypeVersion="16" ma:contentTypeDescription="Create a new document." ma:contentTypeScope="" ma:versionID="c376d92d93ccafc2bbd03d37357f27c6">
  <xsd:schema xmlns:xsd="http://www.w3.org/2001/XMLSchema" xmlns:xs="http://www.w3.org/2001/XMLSchema" xmlns:p="http://schemas.microsoft.com/office/2006/metadata/properties" xmlns:ns2="4b216eb4-fdf2-40a5-96b6-ca564b466b67" xmlns:ns3="3b67cec7-59a1-4f0b-85d9-83b8799f8c50" targetNamespace="http://schemas.microsoft.com/office/2006/metadata/properties" ma:root="true" ma:fieldsID="1af7cc8613aaa463fb7063a74a943868" ns2:_="" ns3:_="">
    <xsd:import namespace="4b216eb4-fdf2-40a5-96b6-ca564b466b67"/>
    <xsd:import namespace="3b67cec7-59a1-4f0b-85d9-83b8799f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eb4-fdf2-40a5-96b6-ca564b46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7cec7-59a1-4f0b-85d9-83b8799f8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db425b-2974-4144-ac06-88da156081e7}" ma:internalName="TaxCatchAll" ma:showField="CatchAllData" ma:web="3b67cec7-59a1-4f0b-85d9-83b8799f8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67cec7-59a1-4f0b-85d9-83b8799f8c50" xsi:nil="true"/>
    <lcf76f155ced4ddcb4097134ff3c332f xmlns="4b216eb4-fdf2-40a5-96b6-ca564b466b67">
      <Terms xmlns="http://schemas.microsoft.com/office/infopath/2007/PartnerControls"/>
    </lcf76f155ced4ddcb4097134ff3c332f>
    <SharedWithUsers xmlns="3b67cec7-59a1-4f0b-85d9-83b8799f8c50">
      <UserInfo>
        <DisplayName>Michelle Evans</DisplayName>
        <AccountId>49</AccountId>
        <AccountType/>
      </UserInfo>
      <UserInfo>
        <DisplayName>Clare Russ</DisplayName>
        <AccountId>21</AccountId>
        <AccountType/>
      </UserInfo>
    </SharedWithUsers>
  </documentManagement>
</p:properties>
</file>

<file path=customXml/itemProps1.xml><?xml version="1.0" encoding="utf-8"?>
<ds:datastoreItem xmlns:ds="http://schemas.openxmlformats.org/officeDocument/2006/customXml" ds:itemID="{0B296DF1-8BFE-4738-8242-316532B6C836}"/>
</file>

<file path=customXml/itemProps2.xml><?xml version="1.0" encoding="utf-8"?>
<ds:datastoreItem xmlns:ds="http://schemas.openxmlformats.org/officeDocument/2006/customXml" ds:itemID="{9F4817F5-4839-453D-B527-383C25CE1BD8}">
  <ds:schemaRefs>
    <ds:schemaRef ds:uri="http://schemas.microsoft.com/sharepoint/v3/contenttype/forms"/>
  </ds:schemaRefs>
</ds:datastoreItem>
</file>

<file path=customXml/itemProps3.xml><?xml version="1.0" encoding="utf-8"?>
<ds:datastoreItem xmlns:ds="http://schemas.openxmlformats.org/officeDocument/2006/customXml" ds:itemID="{289C0998-C43F-4F12-82BD-C4950D44C20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ab3b7a54-081a-4c67-9e82-bef0feabe2cc"/>
    <ds:schemaRef ds:uri="1421649d-7abb-4864-a98f-aa757d92aa5c"/>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Simon Roberts</cp:lastModifiedBy>
  <cp:revision>8</cp:revision>
  <cp:lastPrinted>2019-11-11T15:42:00Z</cp:lastPrinted>
  <dcterms:created xsi:type="dcterms:W3CDTF">2019-11-13T11:22:00Z</dcterms:created>
  <dcterms:modified xsi:type="dcterms:W3CDTF">2023-12-13T15:01:30Z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0x010100BADE399A75EB8942A05EB7C466196B9A</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