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B27D" w14:textId="5545CBA5" w:rsidR="00395DB9" w:rsidRDefault="007F71A7">
      <w:pPr>
        <w:rPr>
          <w:lang w:val="en-US"/>
        </w:rPr>
      </w:pPr>
      <w:r>
        <w:rPr>
          <w:lang w:val="en-US"/>
        </w:rPr>
        <w:t xml:space="preserve">Carmel College </w:t>
      </w:r>
      <w:r w:rsidR="00B25CF1">
        <w:rPr>
          <w:lang w:val="en-US"/>
        </w:rPr>
        <w:t>Curriculum Implementation – KS5</w:t>
      </w:r>
      <w:r>
        <w:rPr>
          <w:lang w:val="en-US"/>
        </w:rPr>
        <w:t xml:space="preserve"> Long term plan</w:t>
      </w:r>
      <w:r w:rsidR="00904F79">
        <w:rPr>
          <w:lang w:val="en-US"/>
        </w:rPr>
        <w:t xml:space="preserve">       Subject</w:t>
      </w:r>
      <w:r w:rsidR="008C7ABF">
        <w:rPr>
          <w:lang w:val="en-US"/>
        </w:rPr>
        <w:t xml:space="preserve">: </w:t>
      </w:r>
      <w:r w:rsidR="008C7ABF" w:rsidRPr="0028353D">
        <w:rPr>
          <w:b/>
          <w:lang w:val="en-US"/>
        </w:rPr>
        <w:t xml:space="preserve">Sociology </w:t>
      </w:r>
    </w:p>
    <w:tbl>
      <w:tblPr>
        <w:tblStyle w:val="TableGrid"/>
        <w:tblW w:w="0" w:type="auto"/>
        <w:tblLook w:val="04A0" w:firstRow="1" w:lastRow="0" w:firstColumn="1" w:lastColumn="0" w:noHBand="0" w:noVBand="1"/>
      </w:tblPr>
      <w:tblGrid>
        <w:gridCol w:w="1980"/>
        <w:gridCol w:w="5812"/>
        <w:gridCol w:w="6945"/>
      </w:tblGrid>
      <w:tr w:rsidR="004077CC" w14:paraId="422B73B7" w14:textId="77777777" w:rsidTr="004077CC">
        <w:tc>
          <w:tcPr>
            <w:tcW w:w="1980" w:type="dxa"/>
            <w:shd w:val="clear" w:color="auto" w:fill="FFFFFF" w:themeFill="background1"/>
          </w:tcPr>
          <w:p w14:paraId="3698806A" w14:textId="77777777" w:rsidR="004077CC" w:rsidRDefault="004077CC">
            <w:pPr>
              <w:rPr>
                <w:lang w:val="en-US"/>
              </w:rPr>
            </w:pPr>
          </w:p>
        </w:tc>
        <w:tc>
          <w:tcPr>
            <w:tcW w:w="5812" w:type="dxa"/>
            <w:shd w:val="clear" w:color="auto" w:fill="CCFFFF"/>
          </w:tcPr>
          <w:p w14:paraId="13832B7E" w14:textId="2D3147F4" w:rsidR="004077CC" w:rsidRDefault="002E531E" w:rsidP="007F71A7">
            <w:pPr>
              <w:jc w:val="center"/>
              <w:rPr>
                <w:lang w:val="en-US"/>
              </w:rPr>
            </w:pPr>
            <w:r>
              <w:rPr>
                <w:lang w:val="en-US"/>
              </w:rPr>
              <w:t>Year 12</w:t>
            </w:r>
          </w:p>
        </w:tc>
        <w:tc>
          <w:tcPr>
            <w:tcW w:w="6945" w:type="dxa"/>
            <w:shd w:val="clear" w:color="auto" w:fill="63E2F7"/>
          </w:tcPr>
          <w:p w14:paraId="2A28311B" w14:textId="4745B892" w:rsidR="004077CC" w:rsidRDefault="002E531E" w:rsidP="007F71A7">
            <w:pPr>
              <w:jc w:val="center"/>
              <w:rPr>
                <w:lang w:val="en-US"/>
              </w:rPr>
            </w:pPr>
            <w:r>
              <w:rPr>
                <w:lang w:val="en-US"/>
              </w:rPr>
              <w:t>Year 13</w:t>
            </w:r>
          </w:p>
        </w:tc>
      </w:tr>
      <w:tr w:rsidR="004077CC" w14:paraId="46C9D7E3" w14:textId="77777777" w:rsidTr="0028353D">
        <w:trPr>
          <w:trHeight w:val="4076"/>
        </w:trPr>
        <w:tc>
          <w:tcPr>
            <w:tcW w:w="1980" w:type="dxa"/>
            <w:shd w:val="clear" w:color="auto" w:fill="CCFFFF"/>
          </w:tcPr>
          <w:p w14:paraId="704B585E" w14:textId="77777777" w:rsidR="004077CC" w:rsidRDefault="004077CC" w:rsidP="009C52BE">
            <w:pPr>
              <w:jc w:val="center"/>
              <w:rPr>
                <w:sz w:val="20"/>
                <w:szCs w:val="20"/>
                <w:lang w:val="en-US"/>
              </w:rPr>
            </w:pPr>
            <w:bookmarkStart w:id="0" w:name="_Hlk10825536"/>
          </w:p>
          <w:p w14:paraId="31CA02EE" w14:textId="709A736F" w:rsidR="004077CC" w:rsidRDefault="004077CC" w:rsidP="009C52BE">
            <w:pPr>
              <w:jc w:val="center"/>
              <w:rPr>
                <w:sz w:val="20"/>
                <w:szCs w:val="20"/>
                <w:lang w:val="en-US"/>
              </w:rPr>
            </w:pPr>
            <w:r w:rsidRPr="007F71A7">
              <w:rPr>
                <w:sz w:val="20"/>
                <w:szCs w:val="20"/>
                <w:lang w:val="en-US"/>
              </w:rPr>
              <w:t>Autumn half term 1</w:t>
            </w:r>
          </w:p>
          <w:p w14:paraId="709F04AC" w14:textId="77777777" w:rsidR="004077CC" w:rsidRPr="00B872BA" w:rsidRDefault="004077CC" w:rsidP="009C52BE">
            <w:pPr>
              <w:jc w:val="center"/>
              <w:rPr>
                <w:sz w:val="16"/>
                <w:szCs w:val="16"/>
              </w:rPr>
            </w:pPr>
            <w:r w:rsidRPr="00B872BA">
              <w:rPr>
                <w:sz w:val="16"/>
                <w:szCs w:val="16"/>
              </w:rPr>
              <w:t>Sequential knowledge and skills</w:t>
            </w:r>
          </w:p>
          <w:p w14:paraId="10BE53BC" w14:textId="77777777" w:rsidR="004077CC" w:rsidRDefault="004077CC" w:rsidP="009C52BE">
            <w:pPr>
              <w:jc w:val="center"/>
              <w:rPr>
                <w:sz w:val="20"/>
                <w:szCs w:val="20"/>
                <w:lang w:val="en-US"/>
              </w:rPr>
            </w:pPr>
          </w:p>
          <w:p w14:paraId="18031856" w14:textId="7A94994C" w:rsidR="004077CC" w:rsidRPr="007F71A7" w:rsidRDefault="004077CC" w:rsidP="009C52BE">
            <w:pPr>
              <w:jc w:val="center"/>
              <w:rPr>
                <w:sz w:val="20"/>
                <w:szCs w:val="20"/>
                <w:lang w:val="en-US"/>
              </w:rPr>
            </w:pPr>
          </w:p>
        </w:tc>
        <w:tc>
          <w:tcPr>
            <w:tcW w:w="5812" w:type="dxa"/>
          </w:tcPr>
          <w:p w14:paraId="161291F3" w14:textId="301EB7C9" w:rsidR="001A32B4" w:rsidRPr="00154734" w:rsidRDefault="001A32B4" w:rsidP="00154734">
            <w:pPr>
              <w:jc w:val="center"/>
              <w:rPr>
                <w:rFonts w:ascii="Calibri" w:hAnsi="Calibri" w:cs="Calibri"/>
                <w:b/>
                <w:szCs w:val="20"/>
                <w:u w:val="single"/>
              </w:rPr>
            </w:pPr>
            <w:r w:rsidRPr="00154734">
              <w:rPr>
                <w:rFonts w:ascii="Calibri" w:hAnsi="Calibri" w:cs="Calibri"/>
                <w:b/>
                <w:szCs w:val="20"/>
                <w:u w:val="single"/>
              </w:rPr>
              <w:t>Introduction</w:t>
            </w:r>
          </w:p>
          <w:p w14:paraId="1729615B" w14:textId="20C08DF4" w:rsidR="001A32B4" w:rsidRPr="00F20E1C" w:rsidRDefault="001A32B4" w:rsidP="001A32B4">
            <w:pPr>
              <w:numPr>
                <w:ilvl w:val="0"/>
                <w:numId w:val="2"/>
              </w:numPr>
              <w:rPr>
                <w:rFonts w:ascii="Calibri" w:hAnsi="Calibri" w:cs="Calibri"/>
                <w:szCs w:val="20"/>
              </w:rPr>
            </w:pPr>
            <w:r w:rsidRPr="00F20E1C">
              <w:rPr>
                <w:rFonts w:ascii="Calibri" w:hAnsi="Calibri" w:cs="Calibri"/>
                <w:szCs w:val="20"/>
              </w:rPr>
              <w:t>Specification and what the study of society is</w:t>
            </w:r>
          </w:p>
          <w:p w14:paraId="29889A48" w14:textId="77777777" w:rsidR="001A32B4" w:rsidRPr="00F20E1C" w:rsidRDefault="001A32B4" w:rsidP="001A32B4">
            <w:pPr>
              <w:numPr>
                <w:ilvl w:val="0"/>
                <w:numId w:val="2"/>
              </w:numPr>
              <w:rPr>
                <w:rFonts w:ascii="Calibri" w:hAnsi="Calibri" w:cs="Calibri"/>
                <w:szCs w:val="20"/>
              </w:rPr>
            </w:pPr>
            <w:r w:rsidRPr="00F20E1C">
              <w:rPr>
                <w:rFonts w:ascii="Calibri" w:hAnsi="Calibri" w:cs="Calibri"/>
                <w:szCs w:val="20"/>
              </w:rPr>
              <w:t>Nature V’s nurture</w:t>
            </w:r>
          </w:p>
          <w:p w14:paraId="789374CD" w14:textId="77777777" w:rsidR="001A32B4" w:rsidRPr="00F20E1C" w:rsidRDefault="001A32B4" w:rsidP="001A32B4">
            <w:pPr>
              <w:numPr>
                <w:ilvl w:val="0"/>
                <w:numId w:val="2"/>
              </w:numPr>
              <w:rPr>
                <w:szCs w:val="20"/>
              </w:rPr>
            </w:pPr>
            <w:r w:rsidRPr="00F20E1C">
              <w:rPr>
                <w:szCs w:val="20"/>
              </w:rPr>
              <w:t>Functionalism</w:t>
            </w:r>
          </w:p>
          <w:p w14:paraId="4BF4C299" w14:textId="77777777" w:rsidR="001A32B4" w:rsidRPr="00F20E1C" w:rsidRDefault="001A32B4" w:rsidP="001A32B4">
            <w:pPr>
              <w:numPr>
                <w:ilvl w:val="0"/>
                <w:numId w:val="2"/>
              </w:numPr>
              <w:rPr>
                <w:szCs w:val="20"/>
              </w:rPr>
            </w:pPr>
            <w:r w:rsidRPr="00F20E1C">
              <w:rPr>
                <w:szCs w:val="20"/>
              </w:rPr>
              <w:t>Marxism</w:t>
            </w:r>
          </w:p>
          <w:p w14:paraId="07DA579B" w14:textId="77777777" w:rsidR="001A32B4" w:rsidRPr="00F20E1C" w:rsidRDefault="001A32B4" w:rsidP="001A32B4">
            <w:pPr>
              <w:numPr>
                <w:ilvl w:val="0"/>
                <w:numId w:val="2"/>
              </w:numPr>
              <w:rPr>
                <w:szCs w:val="20"/>
              </w:rPr>
            </w:pPr>
            <w:r w:rsidRPr="00F20E1C">
              <w:rPr>
                <w:szCs w:val="20"/>
              </w:rPr>
              <w:t>Feminism</w:t>
            </w:r>
          </w:p>
          <w:p w14:paraId="5E5F77A0" w14:textId="77777777" w:rsidR="001A32B4" w:rsidRPr="00F20E1C" w:rsidRDefault="001A32B4" w:rsidP="001A32B4">
            <w:pPr>
              <w:numPr>
                <w:ilvl w:val="0"/>
                <w:numId w:val="2"/>
              </w:numPr>
              <w:rPr>
                <w:szCs w:val="20"/>
              </w:rPr>
            </w:pPr>
            <w:r w:rsidRPr="00F20E1C">
              <w:rPr>
                <w:szCs w:val="20"/>
              </w:rPr>
              <w:t>New Right/Right Realism</w:t>
            </w:r>
          </w:p>
          <w:p w14:paraId="08FB0B1F" w14:textId="257D6998" w:rsidR="004077CC" w:rsidRPr="00F20E1C" w:rsidRDefault="004077CC">
            <w:pPr>
              <w:rPr>
                <w:szCs w:val="20"/>
                <w:lang w:val="en-US"/>
              </w:rPr>
            </w:pPr>
          </w:p>
          <w:p w14:paraId="5748C24F" w14:textId="6637023A" w:rsidR="001A32B4" w:rsidRPr="00154734" w:rsidRDefault="001A32B4" w:rsidP="00154734">
            <w:pPr>
              <w:jc w:val="center"/>
              <w:rPr>
                <w:b/>
                <w:szCs w:val="20"/>
                <w:u w:val="single"/>
                <w:lang w:val="en-US"/>
              </w:rPr>
            </w:pPr>
            <w:r w:rsidRPr="00154734">
              <w:rPr>
                <w:b/>
                <w:szCs w:val="20"/>
                <w:u w:val="single"/>
                <w:lang w:val="en-US"/>
              </w:rPr>
              <w:t>Education</w:t>
            </w:r>
          </w:p>
          <w:p w14:paraId="7ED187D9" w14:textId="5925921D" w:rsidR="001A32B4" w:rsidRPr="00F20E1C" w:rsidRDefault="001A32B4" w:rsidP="001A32B4">
            <w:pPr>
              <w:numPr>
                <w:ilvl w:val="0"/>
                <w:numId w:val="1"/>
              </w:numPr>
              <w:rPr>
                <w:rFonts w:ascii="Calibri" w:hAnsi="Calibri" w:cs="Calibri"/>
                <w:szCs w:val="20"/>
              </w:rPr>
            </w:pPr>
            <w:r w:rsidRPr="00F20E1C">
              <w:rPr>
                <w:rFonts w:ascii="Calibri" w:hAnsi="Calibri" w:cs="Calibri"/>
                <w:szCs w:val="20"/>
              </w:rPr>
              <w:t>Social class and achievement</w:t>
            </w:r>
            <w:r w:rsidR="001366E2" w:rsidRPr="00F20E1C">
              <w:rPr>
                <w:rFonts w:ascii="Calibri" w:hAnsi="Calibri" w:cs="Calibri"/>
                <w:szCs w:val="20"/>
              </w:rPr>
              <w:t xml:space="preserve"> - </w:t>
            </w:r>
            <w:r w:rsidR="006606CF" w:rsidRPr="00F20E1C">
              <w:rPr>
                <w:szCs w:val="20"/>
              </w:rPr>
              <w:t>differential educational achievement</w:t>
            </w:r>
          </w:p>
          <w:p w14:paraId="47558DC9" w14:textId="15929C4C" w:rsidR="001A32B4" w:rsidRPr="00F20E1C" w:rsidRDefault="001A32B4" w:rsidP="001A32B4">
            <w:pPr>
              <w:numPr>
                <w:ilvl w:val="0"/>
                <w:numId w:val="1"/>
              </w:numPr>
              <w:rPr>
                <w:rFonts w:ascii="Calibri" w:hAnsi="Calibri" w:cs="Calibri"/>
                <w:szCs w:val="20"/>
              </w:rPr>
            </w:pPr>
            <w:r w:rsidRPr="00F20E1C">
              <w:rPr>
                <w:rFonts w:ascii="Calibri" w:hAnsi="Calibri" w:cs="Calibri"/>
                <w:szCs w:val="20"/>
              </w:rPr>
              <w:t>Ethnicity and achievement</w:t>
            </w:r>
            <w:r w:rsidR="006606CF" w:rsidRPr="00F20E1C">
              <w:rPr>
                <w:rFonts w:ascii="Calibri" w:hAnsi="Calibri" w:cs="Calibri"/>
                <w:szCs w:val="20"/>
              </w:rPr>
              <w:t xml:space="preserve"> - </w:t>
            </w:r>
            <w:r w:rsidR="006606CF" w:rsidRPr="00F20E1C">
              <w:rPr>
                <w:szCs w:val="20"/>
              </w:rPr>
              <w:t>differential educational achievement</w:t>
            </w:r>
          </w:p>
          <w:p w14:paraId="49C96173" w14:textId="268B5249" w:rsidR="004077CC" w:rsidRPr="0028353D" w:rsidRDefault="001A32B4" w:rsidP="001A32B4">
            <w:pPr>
              <w:numPr>
                <w:ilvl w:val="0"/>
                <w:numId w:val="1"/>
              </w:numPr>
              <w:rPr>
                <w:rFonts w:ascii="Calibri" w:hAnsi="Calibri" w:cs="Calibri"/>
                <w:szCs w:val="20"/>
              </w:rPr>
            </w:pPr>
            <w:r w:rsidRPr="00F20E1C">
              <w:rPr>
                <w:rFonts w:ascii="Calibri" w:hAnsi="Calibri" w:cs="Calibri"/>
                <w:szCs w:val="20"/>
              </w:rPr>
              <w:t>Gender and achievement plus differences in subject choice</w:t>
            </w:r>
            <w:r w:rsidR="006606CF" w:rsidRPr="00F20E1C">
              <w:rPr>
                <w:rFonts w:ascii="Calibri" w:hAnsi="Calibri" w:cs="Calibri"/>
                <w:szCs w:val="20"/>
              </w:rPr>
              <w:t xml:space="preserve"> - </w:t>
            </w:r>
            <w:r w:rsidR="006606CF" w:rsidRPr="00F20E1C">
              <w:rPr>
                <w:szCs w:val="20"/>
              </w:rPr>
              <w:t>differential educational achievement</w:t>
            </w:r>
          </w:p>
        </w:tc>
        <w:tc>
          <w:tcPr>
            <w:tcW w:w="6945" w:type="dxa"/>
          </w:tcPr>
          <w:p w14:paraId="0A2E316E" w14:textId="5CDA573D" w:rsidR="004077CC" w:rsidRPr="00154734" w:rsidRDefault="000A12D9" w:rsidP="00154734">
            <w:pPr>
              <w:jc w:val="center"/>
              <w:rPr>
                <w:b/>
                <w:szCs w:val="20"/>
                <w:u w:val="single"/>
                <w:lang w:val="en-US"/>
              </w:rPr>
            </w:pPr>
            <w:r w:rsidRPr="00154734">
              <w:rPr>
                <w:b/>
                <w:szCs w:val="20"/>
                <w:u w:val="single"/>
                <w:lang w:val="en-US"/>
              </w:rPr>
              <w:t xml:space="preserve">Beliefs </w:t>
            </w:r>
            <w:r w:rsidR="00154734">
              <w:rPr>
                <w:b/>
                <w:szCs w:val="20"/>
                <w:u w:val="single"/>
                <w:lang w:val="en-US"/>
              </w:rPr>
              <w:t>i</w:t>
            </w:r>
            <w:r w:rsidRPr="00154734">
              <w:rPr>
                <w:b/>
                <w:szCs w:val="20"/>
                <w:u w:val="single"/>
                <w:lang w:val="en-US"/>
              </w:rPr>
              <w:t>n Society</w:t>
            </w:r>
          </w:p>
          <w:p w14:paraId="292AF76B" w14:textId="756BF24E" w:rsidR="000A12D9" w:rsidRPr="00F20E1C" w:rsidRDefault="000A12D9" w:rsidP="000A12D9">
            <w:pPr>
              <w:numPr>
                <w:ilvl w:val="0"/>
                <w:numId w:val="8"/>
              </w:numPr>
              <w:rPr>
                <w:szCs w:val="20"/>
              </w:rPr>
            </w:pPr>
            <w:r w:rsidRPr="00F20E1C">
              <w:rPr>
                <w:szCs w:val="20"/>
              </w:rPr>
              <w:t>Theories of religion</w:t>
            </w:r>
            <w:r w:rsidR="00BA64C3" w:rsidRPr="00F20E1C">
              <w:rPr>
                <w:szCs w:val="20"/>
              </w:rPr>
              <w:t xml:space="preserve"> </w:t>
            </w:r>
            <w:r w:rsidR="00D01720" w:rsidRPr="00F20E1C">
              <w:rPr>
                <w:szCs w:val="20"/>
              </w:rPr>
              <w:t>–</w:t>
            </w:r>
            <w:r w:rsidR="00BA64C3" w:rsidRPr="00F20E1C">
              <w:rPr>
                <w:szCs w:val="20"/>
              </w:rPr>
              <w:t xml:space="preserve"> </w:t>
            </w:r>
            <w:r w:rsidR="00D01720" w:rsidRPr="00F20E1C">
              <w:rPr>
                <w:szCs w:val="20"/>
              </w:rPr>
              <w:t>Functionalist, Marxist and feminist theories of religion.</w:t>
            </w:r>
          </w:p>
          <w:p w14:paraId="70628F06" w14:textId="493B89D4" w:rsidR="000A12D9" w:rsidRPr="00F20E1C" w:rsidRDefault="000A12D9" w:rsidP="000A12D9">
            <w:pPr>
              <w:numPr>
                <w:ilvl w:val="0"/>
                <w:numId w:val="8"/>
              </w:numPr>
              <w:rPr>
                <w:szCs w:val="20"/>
              </w:rPr>
            </w:pPr>
            <w:r w:rsidRPr="00F20E1C">
              <w:rPr>
                <w:szCs w:val="20"/>
              </w:rPr>
              <w:t>Religion and social change</w:t>
            </w:r>
            <w:r w:rsidR="00D01720" w:rsidRPr="00F20E1C">
              <w:rPr>
                <w:szCs w:val="20"/>
              </w:rPr>
              <w:t xml:space="preserve"> - the relationship between social change and social stability, and religious beliefs, practices and organisations.</w:t>
            </w:r>
          </w:p>
          <w:p w14:paraId="1015BA24" w14:textId="6FA21CDC" w:rsidR="000A12D9" w:rsidRPr="00F20E1C" w:rsidRDefault="000A12D9" w:rsidP="000A12D9">
            <w:pPr>
              <w:numPr>
                <w:ilvl w:val="0"/>
                <w:numId w:val="8"/>
              </w:numPr>
              <w:rPr>
                <w:szCs w:val="20"/>
              </w:rPr>
            </w:pPr>
            <w:r w:rsidRPr="00F20E1C">
              <w:rPr>
                <w:szCs w:val="20"/>
              </w:rPr>
              <w:t>Secularisation</w:t>
            </w:r>
            <w:r w:rsidR="00D01720" w:rsidRPr="00F20E1C">
              <w:rPr>
                <w:szCs w:val="20"/>
              </w:rPr>
              <w:t xml:space="preserve"> – changes in practice and patterns.</w:t>
            </w:r>
          </w:p>
          <w:p w14:paraId="2C92AC5B" w14:textId="7CAAB4D5" w:rsidR="000A12D9" w:rsidRPr="00F20E1C" w:rsidRDefault="000A12D9" w:rsidP="000A12D9">
            <w:pPr>
              <w:numPr>
                <w:ilvl w:val="0"/>
                <w:numId w:val="8"/>
              </w:numPr>
              <w:rPr>
                <w:szCs w:val="20"/>
              </w:rPr>
            </w:pPr>
            <w:r w:rsidRPr="00F20E1C">
              <w:rPr>
                <w:szCs w:val="20"/>
              </w:rPr>
              <w:t>Religion, renewal and choice</w:t>
            </w:r>
            <w:r w:rsidR="00D01720" w:rsidRPr="00F20E1C">
              <w:rPr>
                <w:szCs w:val="20"/>
              </w:rPr>
              <w:t xml:space="preserve"> - the relationship between different social groups and religious/spiritual organisations and movements, beliefs and practices.</w:t>
            </w:r>
          </w:p>
          <w:p w14:paraId="11EAD828" w14:textId="781E0A9B" w:rsidR="000A12D9" w:rsidRPr="00F20E1C" w:rsidRDefault="000A12D9" w:rsidP="000A12D9">
            <w:pPr>
              <w:numPr>
                <w:ilvl w:val="0"/>
                <w:numId w:val="8"/>
              </w:numPr>
              <w:rPr>
                <w:szCs w:val="20"/>
              </w:rPr>
            </w:pPr>
            <w:r w:rsidRPr="00F20E1C">
              <w:rPr>
                <w:szCs w:val="20"/>
              </w:rPr>
              <w:t>Religion in a global context</w:t>
            </w:r>
            <w:r w:rsidR="00D01720" w:rsidRPr="00F20E1C">
              <w:rPr>
                <w:szCs w:val="20"/>
              </w:rPr>
              <w:t xml:space="preserve"> - the significance of religion and religiosity in the contemporary world, including the nature and extent of secularisation in a global context, and globalisation and the spread of religions.</w:t>
            </w:r>
          </w:p>
          <w:p w14:paraId="4DAC5A2F" w14:textId="0E84DF7D" w:rsidR="000A12D9" w:rsidRDefault="000A12D9">
            <w:pPr>
              <w:rPr>
                <w:lang w:val="en-US"/>
              </w:rPr>
            </w:pPr>
          </w:p>
        </w:tc>
      </w:tr>
      <w:tr w:rsidR="004077CC" w14:paraId="20C3CF79" w14:textId="77777777" w:rsidTr="004077CC">
        <w:tc>
          <w:tcPr>
            <w:tcW w:w="1980" w:type="dxa"/>
            <w:shd w:val="clear" w:color="auto" w:fill="FFFFCC"/>
          </w:tcPr>
          <w:p w14:paraId="1E648DE0" w14:textId="42AD57A2" w:rsidR="004077CC" w:rsidRDefault="004077CC" w:rsidP="009C52BE">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486BED2A" w14:textId="5F461370" w:rsidR="004077CC" w:rsidRPr="007F71A7" w:rsidRDefault="004077CC" w:rsidP="009C52BE">
            <w:pPr>
              <w:jc w:val="center"/>
              <w:rPr>
                <w:sz w:val="20"/>
                <w:szCs w:val="20"/>
                <w:lang w:val="en-US"/>
              </w:rPr>
            </w:pPr>
          </w:p>
        </w:tc>
        <w:tc>
          <w:tcPr>
            <w:tcW w:w="5812" w:type="dxa"/>
            <w:shd w:val="clear" w:color="auto" w:fill="FFFFCC"/>
          </w:tcPr>
          <w:p w14:paraId="5ABCD9CF" w14:textId="3DF90B92" w:rsidR="00823F30" w:rsidRDefault="00823F30" w:rsidP="00823F30">
            <w:pPr>
              <w:jc w:val="center"/>
              <w:rPr>
                <w:lang w:val="en-US"/>
              </w:rPr>
            </w:pPr>
            <w:r>
              <w:rPr>
                <w:lang w:val="en-US"/>
              </w:rPr>
              <w:t xml:space="preserve">The students will complete a knowledge based diagnostic assessment along with a 20-mark essay under timed conditions. They will complete HW tasks requiring application of knowledge, theory and research. </w:t>
            </w:r>
          </w:p>
          <w:p w14:paraId="34A5E131" w14:textId="77777777" w:rsidR="00823F30" w:rsidRDefault="00823F30" w:rsidP="00E4094E">
            <w:pPr>
              <w:rPr>
                <w:lang w:val="en-US"/>
              </w:rPr>
            </w:pPr>
          </w:p>
          <w:p w14:paraId="6F764BF5" w14:textId="6A0C5639" w:rsidR="004077CC" w:rsidRDefault="00823F30" w:rsidP="00823F30">
            <w:pPr>
              <w:jc w:val="center"/>
              <w:rPr>
                <w:lang w:val="en-US"/>
              </w:rPr>
            </w:pPr>
            <w:r>
              <w:rPr>
                <w:lang w:val="en-US"/>
              </w:rPr>
              <w:t xml:space="preserve">A 20-mark essay will be </w:t>
            </w:r>
            <w:r w:rsidR="001A3455">
              <w:rPr>
                <w:lang w:val="en-US"/>
              </w:rPr>
              <w:t>completed under</w:t>
            </w:r>
            <w:r w:rsidR="00E50495">
              <w:rPr>
                <w:lang w:val="en-US"/>
              </w:rPr>
              <w:t xml:space="preserve"> timed,</w:t>
            </w:r>
            <w:r w:rsidR="001A3455">
              <w:rPr>
                <w:lang w:val="en-US"/>
              </w:rPr>
              <w:t xml:space="preserve"> examination conditions </w:t>
            </w:r>
            <w:r w:rsidR="00E4094E">
              <w:rPr>
                <w:lang w:val="en-US"/>
              </w:rPr>
              <w:t>o</w:t>
            </w:r>
            <w:r w:rsidR="00E50495">
              <w:rPr>
                <w:lang w:val="en-US"/>
              </w:rPr>
              <w:t>n</w:t>
            </w:r>
            <w:r w:rsidR="00E4094E">
              <w:rPr>
                <w:lang w:val="en-US"/>
              </w:rPr>
              <w:t xml:space="preserve"> </w:t>
            </w:r>
            <w:r>
              <w:rPr>
                <w:lang w:val="en-US"/>
              </w:rPr>
              <w:t xml:space="preserve">the </w:t>
            </w:r>
            <w:r w:rsidR="00E4094E">
              <w:rPr>
                <w:lang w:val="en-US"/>
              </w:rPr>
              <w:t xml:space="preserve">Education </w:t>
            </w:r>
            <w:r>
              <w:rPr>
                <w:lang w:val="en-US"/>
              </w:rPr>
              <w:t>topic.</w:t>
            </w:r>
          </w:p>
        </w:tc>
        <w:tc>
          <w:tcPr>
            <w:tcW w:w="6945" w:type="dxa"/>
            <w:shd w:val="clear" w:color="auto" w:fill="FFFFCC"/>
          </w:tcPr>
          <w:p w14:paraId="43929D47" w14:textId="36313230" w:rsidR="00823F30" w:rsidRDefault="00823F30" w:rsidP="00823F30">
            <w:pPr>
              <w:jc w:val="center"/>
              <w:rPr>
                <w:lang w:val="en-US"/>
              </w:rPr>
            </w:pPr>
            <w:r>
              <w:rPr>
                <w:lang w:val="en-US"/>
              </w:rPr>
              <w:t>The students will complete a 20-mark essay under timed conditions. They will complete HW tasks requiring application of knowledge, theory and research as well as exam questions assessing all the assessment objectives.</w:t>
            </w:r>
          </w:p>
          <w:p w14:paraId="250C40B5" w14:textId="77777777" w:rsidR="00823F30" w:rsidRDefault="00823F30" w:rsidP="00E4094E">
            <w:pPr>
              <w:rPr>
                <w:lang w:val="en-US"/>
              </w:rPr>
            </w:pPr>
          </w:p>
          <w:p w14:paraId="284CDED5" w14:textId="7654BE57" w:rsidR="004077CC" w:rsidRDefault="00823F30" w:rsidP="00823F30">
            <w:pPr>
              <w:jc w:val="center"/>
              <w:rPr>
                <w:lang w:val="en-US"/>
              </w:rPr>
            </w:pPr>
            <w:r>
              <w:rPr>
                <w:lang w:val="en-US"/>
              </w:rPr>
              <w:t xml:space="preserve">A 20-mark essay will be completed </w:t>
            </w:r>
            <w:r w:rsidR="001A3455">
              <w:rPr>
                <w:lang w:val="en-US"/>
              </w:rPr>
              <w:t xml:space="preserve">completed under </w:t>
            </w:r>
            <w:r w:rsidR="00E50495">
              <w:rPr>
                <w:lang w:val="en-US"/>
              </w:rPr>
              <w:t xml:space="preserve">timed, </w:t>
            </w:r>
            <w:r w:rsidR="001A3455">
              <w:rPr>
                <w:lang w:val="en-US"/>
              </w:rPr>
              <w:t xml:space="preserve">examination conditions </w:t>
            </w:r>
            <w:r w:rsidR="00E4094E">
              <w:rPr>
                <w:lang w:val="en-US"/>
              </w:rPr>
              <w:t>o</w:t>
            </w:r>
            <w:r w:rsidR="00E50495">
              <w:rPr>
                <w:lang w:val="en-US"/>
              </w:rPr>
              <w:t>n</w:t>
            </w:r>
            <w:r w:rsidR="00E4094E">
              <w:rPr>
                <w:lang w:val="en-US"/>
              </w:rPr>
              <w:t xml:space="preserve"> </w:t>
            </w:r>
            <w:r>
              <w:rPr>
                <w:lang w:val="en-US"/>
              </w:rPr>
              <w:t xml:space="preserve">the </w:t>
            </w:r>
            <w:r w:rsidR="00E4094E">
              <w:rPr>
                <w:lang w:val="en-US"/>
              </w:rPr>
              <w:t xml:space="preserve">Beliefs in Society </w:t>
            </w:r>
            <w:r>
              <w:rPr>
                <w:lang w:val="en-US"/>
              </w:rPr>
              <w:t>topic.</w:t>
            </w:r>
          </w:p>
        </w:tc>
      </w:tr>
      <w:bookmarkEnd w:id="0"/>
      <w:tr w:rsidR="004077CC" w14:paraId="7FB4BAE5" w14:textId="77777777" w:rsidTr="004077CC">
        <w:tc>
          <w:tcPr>
            <w:tcW w:w="1980" w:type="dxa"/>
            <w:shd w:val="clear" w:color="auto" w:fill="B9F4F9"/>
          </w:tcPr>
          <w:p w14:paraId="3CED2468" w14:textId="77777777" w:rsidR="004077CC" w:rsidRDefault="004077CC" w:rsidP="009C52BE">
            <w:pPr>
              <w:jc w:val="center"/>
              <w:rPr>
                <w:sz w:val="20"/>
                <w:szCs w:val="20"/>
                <w:lang w:val="en-US"/>
              </w:rPr>
            </w:pPr>
          </w:p>
          <w:p w14:paraId="3CD91039" w14:textId="65EFD5E2" w:rsidR="004077CC" w:rsidRDefault="004077CC" w:rsidP="009C52BE">
            <w:pPr>
              <w:jc w:val="center"/>
              <w:rPr>
                <w:sz w:val="20"/>
                <w:szCs w:val="20"/>
                <w:lang w:val="en-US"/>
              </w:rPr>
            </w:pPr>
            <w:r w:rsidRPr="007F71A7">
              <w:rPr>
                <w:sz w:val="20"/>
                <w:szCs w:val="20"/>
                <w:lang w:val="en-US"/>
              </w:rPr>
              <w:t xml:space="preserve">Autumn half term </w:t>
            </w:r>
            <w:r>
              <w:rPr>
                <w:sz w:val="20"/>
                <w:szCs w:val="20"/>
                <w:lang w:val="en-US"/>
              </w:rPr>
              <w:t>2</w:t>
            </w:r>
          </w:p>
          <w:p w14:paraId="6E501F7D" w14:textId="77777777" w:rsidR="004077CC" w:rsidRPr="00B872BA" w:rsidRDefault="004077CC" w:rsidP="009C52BE">
            <w:pPr>
              <w:jc w:val="center"/>
              <w:rPr>
                <w:sz w:val="16"/>
                <w:szCs w:val="16"/>
              </w:rPr>
            </w:pPr>
            <w:r w:rsidRPr="00B872BA">
              <w:rPr>
                <w:sz w:val="16"/>
                <w:szCs w:val="16"/>
              </w:rPr>
              <w:t>Sequential knowledge and skills</w:t>
            </w:r>
          </w:p>
          <w:p w14:paraId="12D4F4E0" w14:textId="77777777" w:rsidR="004077CC" w:rsidRDefault="004077CC" w:rsidP="009C52BE">
            <w:pPr>
              <w:jc w:val="center"/>
              <w:rPr>
                <w:sz w:val="20"/>
                <w:szCs w:val="20"/>
                <w:lang w:val="en-US"/>
              </w:rPr>
            </w:pPr>
          </w:p>
          <w:p w14:paraId="12FB1D44" w14:textId="1556C53A" w:rsidR="004077CC" w:rsidRPr="007F71A7" w:rsidRDefault="004077CC" w:rsidP="009C52BE">
            <w:pPr>
              <w:jc w:val="center"/>
              <w:rPr>
                <w:sz w:val="20"/>
                <w:szCs w:val="20"/>
                <w:lang w:val="en-US"/>
              </w:rPr>
            </w:pPr>
          </w:p>
        </w:tc>
        <w:tc>
          <w:tcPr>
            <w:tcW w:w="5812" w:type="dxa"/>
          </w:tcPr>
          <w:p w14:paraId="0266E7C1" w14:textId="0130EB7F" w:rsidR="001A32B4" w:rsidRPr="00154734" w:rsidRDefault="001A32B4" w:rsidP="00154734">
            <w:pPr>
              <w:jc w:val="center"/>
              <w:rPr>
                <w:rFonts w:ascii="Calibri" w:hAnsi="Calibri" w:cs="Calibri"/>
                <w:b/>
                <w:szCs w:val="20"/>
                <w:u w:val="single"/>
              </w:rPr>
            </w:pPr>
            <w:r w:rsidRPr="00154734">
              <w:rPr>
                <w:rFonts w:ascii="Calibri" w:hAnsi="Calibri" w:cs="Calibri"/>
                <w:b/>
                <w:szCs w:val="20"/>
                <w:u w:val="single"/>
              </w:rPr>
              <w:t>Education Continued</w:t>
            </w:r>
          </w:p>
          <w:p w14:paraId="074F3119" w14:textId="4ACADC86" w:rsidR="001A32B4" w:rsidRPr="00F20E1C" w:rsidRDefault="001A32B4" w:rsidP="001A32B4">
            <w:pPr>
              <w:numPr>
                <w:ilvl w:val="0"/>
                <w:numId w:val="3"/>
              </w:numPr>
              <w:rPr>
                <w:rFonts w:ascii="Calibri" w:hAnsi="Calibri" w:cs="Calibri"/>
                <w:szCs w:val="20"/>
              </w:rPr>
            </w:pPr>
            <w:r w:rsidRPr="00F20E1C">
              <w:rPr>
                <w:rFonts w:ascii="Calibri" w:hAnsi="Calibri" w:cs="Calibri"/>
                <w:szCs w:val="20"/>
              </w:rPr>
              <w:t>Functions of the UK education system</w:t>
            </w:r>
            <w:r w:rsidR="006606CF" w:rsidRPr="00F20E1C">
              <w:rPr>
                <w:rFonts w:ascii="Calibri" w:hAnsi="Calibri" w:cs="Calibri"/>
                <w:szCs w:val="20"/>
              </w:rPr>
              <w:t>-</w:t>
            </w:r>
            <w:r w:rsidR="006606CF" w:rsidRPr="00F20E1C">
              <w:rPr>
                <w:szCs w:val="20"/>
              </w:rPr>
              <w:t>the role and functions of the education system, including its relationship to the economy and to class structure</w:t>
            </w:r>
          </w:p>
          <w:p w14:paraId="470B56BB" w14:textId="07BC871C" w:rsidR="001A32B4" w:rsidRPr="00823F30" w:rsidRDefault="001A32B4" w:rsidP="001A32B4">
            <w:pPr>
              <w:numPr>
                <w:ilvl w:val="0"/>
                <w:numId w:val="3"/>
              </w:numPr>
              <w:rPr>
                <w:rFonts w:ascii="Calibri" w:hAnsi="Calibri" w:cs="Calibri"/>
                <w:szCs w:val="20"/>
              </w:rPr>
            </w:pPr>
            <w:r w:rsidRPr="00F20E1C">
              <w:rPr>
                <w:rFonts w:ascii="Calibri" w:hAnsi="Calibri" w:cs="Calibri"/>
                <w:szCs w:val="20"/>
              </w:rPr>
              <w:t xml:space="preserve">State policies </w:t>
            </w:r>
            <w:r w:rsidR="006606CF" w:rsidRPr="00F20E1C">
              <w:rPr>
                <w:rFonts w:ascii="Calibri" w:hAnsi="Calibri" w:cs="Calibri"/>
                <w:szCs w:val="20"/>
              </w:rPr>
              <w:t xml:space="preserve">- </w:t>
            </w:r>
            <w:r w:rsidR="006606CF" w:rsidRPr="00F20E1C">
              <w:rPr>
                <w:szCs w:val="20"/>
              </w:rPr>
              <w:t>the significance of educational policies, including policies of selection, marketisation and privatisation, and policies to achieve greater equality of opportunity or outcome, for an understanding of the structure, role, impact and experience of and access to education; the impact of globalisation on educational policy.</w:t>
            </w:r>
          </w:p>
          <w:p w14:paraId="6697F897" w14:textId="77777777" w:rsidR="00823F30" w:rsidRPr="00F20E1C" w:rsidRDefault="00823F30" w:rsidP="00823F30">
            <w:pPr>
              <w:ind w:left="720"/>
              <w:rPr>
                <w:rFonts w:ascii="Calibri" w:hAnsi="Calibri" w:cs="Calibri"/>
                <w:szCs w:val="20"/>
              </w:rPr>
            </w:pPr>
          </w:p>
          <w:p w14:paraId="3CE3084E" w14:textId="263F65EC" w:rsidR="001A32B4" w:rsidRPr="00154734" w:rsidRDefault="001A32B4" w:rsidP="00154734">
            <w:pPr>
              <w:jc w:val="center"/>
              <w:rPr>
                <w:rFonts w:ascii="Calibri" w:hAnsi="Calibri" w:cs="Calibri"/>
                <w:b/>
                <w:szCs w:val="20"/>
                <w:u w:val="single"/>
              </w:rPr>
            </w:pPr>
          </w:p>
          <w:p w14:paraId="6935C475" w14:textId="4CC715D1" w:rsidR="001A32B4" w:rsidRPr="00154734" w:rsidRDefault="001A32B4" w:rsidP="00154734">
            <w:pPr>
              <w:jc w:val="center"/>
              <w:rPr>
                <w:rFonts w:ascii="Calibri" w:hAnsi="Calibri" w:cs="Calibri"/>
                <w:b/>
                <w:szCs w:val="20"/>
                <w:u w:val="single"/>
              </w:rPr>
            </w:pPr>
            <w:r w:rsidRPr="00154734">
              <w:rPr>
                <w:rFonts w:ascii="Calibri" w:hAnsi="Calibri" w:cs="Calibri"/>
                <w:b/>
                <w:szCs w:val="20"/>
                <w:u w:val="single"/>
              </w:rPr>
              <w:lastRenderedPageBreak/>
              <w:t>Research Methods</w:t>
            </w:r>
          </w:p>
          <w:p w14:paraId="3D9BACFE" w14:textId="77777777" w:rsidR="00F20E1C" w:rsidRPr="00F20E1C" w:rsidRDefault="001A32B4" w:rsidP="001A32B4">
            <w:pPr>
              <w:numPr>
                <w:ilvl w:val="0"/>
                <w:numId w:val="4"/>
              </w:numPr>
              <w:rPr>
                <w:rFonts w:ascii="Calibri" w:hAnsi="Calibri" w:cs="Calibri"/>
                <w:szCs w:val="20"/>
              </w:rPr>
            </w:pPr>
            <w:r w:rsidRPr="00F20E1C">
              <w:rPr>
                <w:rFonts w:ascii="Calibri" w:hAnsi="Calibri" w:cs="Calibri"/>
                <w:szCs w:val="20"/>
              </w:rPr>
              <w:t>Choosing Research Methods</w:t>
            </w:r>
            <w:r w:rsidR="006606CF" w:rsidRPr="00F20E1C">
              <w:rPr>
                <w:rFonts w:ascii="Calibri" w:hAnsi="Calibri" w:cs="Calibri"/>
                <w:szCs w:val="20"/>
              </w:rPr>
              <w:t xml:space="preserve"> - </w:t>
            </w:r>
            <w:r w:rsidR="006606CF" w:rsidRPr="00F20E1C">
              <w:rPr>
                <w:szCs w:val="20"/>
              </w:rPr>
              <w:t xml:space="preserve">quantitative and qualitative methods of research; research design. The theoretical, practical and ethical considerations influencing choice of topic, choice of method(s) and the conduct of research. </w:t>
            </w:r>
          </w:p>
          <w:p w14:paraId="5DE8E95A" w14:textId="2E698B48" w:rsidR="00F20E1C" w:rsidRPr="00F20E1C" w:rsidRDefault="006606CF" w:rsidP="00F20E1C">
            <w:pPr>
              <w:numPr>
                <w:ilvl w:val="0"/>
                <w:numId w:val="4"/>
              </w:numPr>
              <w:rPr>
                <w:rFonts w:ascii="Calibri" w:hAnsi="Calibri" w:cs="Calibri"/>
                <w:szCs w:val="20"/>
              </w:rPr>
            </w:pPr>
            <w:r w:rsidRPr="00F20E1C">
              <w:rPr>
                <w:sz w:val="24"/>
                <w:szCs w:val="20"/>
              </w:rPr>
              <w:t xml:space="preserve">The </w:t>
            </w:r>
            <w:r w:rsidRPr="00F20E1C">
              <w:rPr>
                <w:szCs w:val="20"/>
              </w:rPr>
              <w:t xml:space="preserve">distinction between primary and secondary data, and between quantitative and qualitative data </w:t>
            </w:r>
          </w:p>
          <w:p w14:paraId="2761B3FA" w14:textId="0675739F" w:rsidR="001A32B4" w:rsidRPr="00F20E1C" w:rsidRDefault="001A32B4" w:rsidP="001A32B4">
            <w:pPr>
              <w:numPr>
                <w:ilvl w:val="0"/>
                <w:numId w:val="4"/>
              </w:numPr>
              <w:rPr>
                <w:rFonts w:ascii="Calibri" w:hAnsi="Calibri" w:cs="Calibri"/>
                <w:szCs w:val="20"/>
              </w:rPr>
            </w:pPr>
            <w:r w:rsidRPr="00F20E1C">
              <w:rPr>
                <w:rFonts w:ascii="Calibri" w:hAnsi="Calibri" w:cs="Calibri"/>
                <w:szCs w:val="20"/>
              </w:rPr>
              <w:t>Experiments</w:t>
            </w:r>
            <w:r w:rsidR="006606CF" w:rsidRPr="00F20E1C">
              <w:rPr>
                <w:rFonts w:ascii="Calibri" w:hAnsi="Calibri" w:cs="Calibri"/>
                <w:szCs w:val="20"/>
              </w:rPr>
              <w:t xml:space="preserve"> – advantages, disadvantages and examples</w:t>
            </w:r>
          </w:p>
          <w:p w14:paraId="6A4238CA" w14:textId="42D4C768" w:rsidR="001A32B4" w:rsidRPr="00F20E1C" w:rsidRDefault="001A32B4" w:rsidP="001A32B4">
            <w:pPr>
              <w:numPr>
                <w:ilvl w:val="0"/>
                <w:numId w:val="4"/>
              </w:numPr>
              <w:rPr>
                <w:rFonts w:ascii="Calibri" w:hAnsi="Calibri" w:cs="Calibri"/>
                <w:szCs w:val="20"/>
              </w:rPr>
            </w:pPr>
            <w:r w:rsidRPr="00F20E1C">
              <w:rPr>
                <w:rFonts w:ascii="Calibri" w:hAnsi="Calibri" w:cs="Calibri"/>
                <w:szCs w:val="20"/>
              </w:rPr>
              <w:t>Questionnaires</w:t>
            </w:r>
            <w:r w:rsidR="006606CF" w:rsidRPr="00F20E1C">
              <w:rPr>
                <w:rFonts w:ascii="Calibri" w:hAnsi="Calibri" w:cs="Calibri"/>
                <w:szCs w:val="20"/>
              </w:rPr>
              <w:t xml:space="preserve"> - advantages, disadvantages and examples</w:t>
            </w:r>
          </w:p>
          <w:p w14:paraId="098980DB" w14:textId="3BE5BBC4" w:rsidR="001A32B4" w:rsidRPr="00F20E1C" w:rsidRDefault="001A32B4" w:rsidP="001A32B4">
            <w:pPr>
              <w:numPr>
                <w:ilvl w:val="0"/>
                <w:numId w:val="4"/>
              </w:numPr>
              <w:rPr>
                <w:rFonts w:ascii="Calibri" w:hAnsi="Calibri" w:cs="Calibri"/>
                <w:szCs w:val="20"/>
              </w:rPr>
            </w:pPr>
            <w:r w:rsidRPr="00F20E1C">
              <w:rPr>
                <w:rFonts w:ascii="Calibri" w:hAnsi="Calibri" w:cs="Calibri"/>
                <w:szCs w:val="20"/>
              </w:rPr>
              <w:t>Interviews</w:t>
            </w:r>
            <w:r w:rsidR="006606CF" w:rsidRPr="00F20E1C">
              <w:rPr>
                <w:rFonts w:ascii="Calibri" w:hAnsi="Calibri" w:cs="Calibri"/>
                <w:szCs w:val="20"/>
              </w:rPr>
              <w:t xml:space="preserve"> - advantages, disadvantages and examples</w:t>
            </w:r>
          </w:p>
          <w:p w14:paraId="7B20F6B8" w14:textId="5AD44817" w:rsidR="001A32B4" w:rsidRPr="00F20E1C" w:rsidRDefault="001A32B4" w:rsidP="001A32B4">
            <w:pPr>
              <w:numPr>
                <w:ilvl w:val="0"/>
                <w:numId w:val="4"/>
              </w:numPr>
              <w:rPr>
                <w:rFonts w:ascii="Calibri" w:hAnsi="Calibri" w:cs="Calibri"/>
                <w:szCs w:val="20"/>
              </w:rPr>
            </w:pPr>
            <w:r w:rsidRPr="00F20E1C">
              <w:rPr>
                <w:rFonts w:ascii="Calibri" w:hAnsi="Calibri" w:cs="Calibri"/>
                <w:szCs w:val="20"/>
              </w:rPr>
              <w:t>Observations</w:t>
            </w:r>
            <w:r w:rsidR="006606CF" w:rsidRPr="00F20E1C">
              <w:rPr>
                <w:rFonts w:ascii="Calibri" w:hAnsi="Calibri" w:cs="Calibri"/>
                <w:szCs w:val="20"/>
              </w:rPr>
              <w:t xml:space="preserve"> - advantages, disadvantages and examples</w:t>
            </w:r>
          </w:p>
          <w:p w14:paraId="469E780B" w14:textId="7D5A4794" w:rsidR="004077CC" w:rsidRPr="0028353D" w:rsidRDefault="001A32B4" w:rsidP="0028353D">
            <w:pPr>
              <w:numPr>
                <w:ilvl w:val="0"/>
                <w:numId w:val="4"/>
              </w:numPr>
              <w:rPr>
                <w:rFonts w:ascii="Calibri" w:hAnsi="Calibri" w:cs="Calibri"/>
                <w:szCs w:val="20"/>
              </w:rPr>
            </w:pPr>
            <w:r w:rsidRPr="00F20E1C">
              <w:rPr>
                <w:rFonts w:ascii="Calibri" w:hAnsi="Calibri" w:cs="Calibri"/>
                <w:szCs w:val="20"/>
              </w:rPr>
              <w:t>Secondary Sources</w:t>
            </w:r>
            <w:r w:rsidR="006606CF" w:rsidRPr="00F20E1C">
              <w:rPr>
                <w:rFonts w:ascii="Calibri" w:hAnsi="Calibri" w:cs="Calibri"/>
                <w:szCs w:val="20"/>
              </w:rPr>
              <w:t xml:space="preserve"> - advantages, disadvantages and examples</w:t>
            </w:r>
          </w:p>
        </w:tc>
        <w:tc>
          <w:tcPr>
            <w:tcW w:w="6945" w:type="dxa"/>
          </w:tcPr>
          <w:p w14:paraId="69AEF0D3" w14:textId="3AE869D5" w:rsidR="004077CC" w:rsidRPr="00154734" w:rsidRDefault="00424034" w:rsidP="00154734">
            <w:pPr>
              <w:jc w:val="center"/>
              <w:rPr>
                <w:b/>
                <w:szCs w:val="20"/>
                <w:u w:val="single"/>
                <w:lang w:val="en-US"/>
              </w:rPr>
            </w:pPr>
            <w:r w:rsidRPr="00154734">
              <w:rPr>
                <w:b/>
                <w:szCs w:val="20"/>
                <w:u w:val="single"/>
                <w:lang w:val="en-US"/>
              </w:rPr>
              <w:lastRenderedPageBreak/>
              <w:t xml:space="preserve">Beliefs </w:t>
            </w:r>
            <w:r w:rsidR="00154734" w:rsidRPr="00154734">
              <w:rPr>
                <w:b/>
                <w:szCs w:val="20"/>
                <w:u w:val="single"/>
                <w:lang w:val="en-US"/>
              </w:rPr>
              <w:t>i</w:t>
            </w:r>
            <w:r w:rsidRPr="00154734">
              <w:rPr>
                <w:b/>
                <w:szCs w:val="20"/>
                <w:u w:val="single"/>
                <w:lang w:val="en-US"/>
              </w:rPr>
              <w:t>n Society Continued</w:t>
            </w:r>
          </w:p>
          <w:p w14:paraId="7759B6E0" w14:textId="601EC027" w:rsidR="00424034" w:rsidRPr="00F20E1C" w:rsidRDefault="00424034" w:rsidP="00424034">
            <w:pPr>
              <w:numPr>
                <w:ilvl w:val="0"/>
                <w:numId w:val="9"/>
              </w:numPr>
              <w:rPr>
                <w:szCs w:val="20"/>
              </w:rPr>
            </w:pPr>
            <w:r w:rsidRPr="00F20E1C">
              <w:rPr>
                <w:szCs w:val="20"/>
              </w:rPr>
              <w:t>Organisations, movements and members</w:t>
            </w:r>
            <w:r w:rsidR="00D01720" w:rsidRPr="00F20E1C">
              <w:rPr>
                <w:szCs w:val="20"/>
              </w:rPr>
              <w:t xml:space="preserve"> - religious organisations, including cults, sects, denominations, churches and New Age movements, and their relationship to religious and spiritual belief and practice.</w:t>
            </w:r>
          </w:p>
          <w:p w14:paraId="47C9A29D" w14:textId="78AB573F" w:rsidR="00424034" w:rsidRPr="00F20E1C" w:rsidRDefault="00424034" w:rsidP="00424034">
            <w:pPr>
              <w:numPr>
                <w:ilvl w:val="0"/>
                <w:numId w:val="9"/>
              </w:numPr>
              <w:rPr>
                <w:szCs w:val="20"/>
              </w:rPr>
            </w:pPr>
            <w:r w:rsidRPr="00F20E1C">
              <w:rPr>
                <w:szCs w:val="20"/>
              </w:rPr>
              <w:t>Ideology and science</w:t>
            </w:r>
            <w:r w:rsidR="00D01720" w:rsidRPr="00F20E1C">
              <w:rPr>
                <w:szCs w:val="20"/>
              </w:rPr>
              <w:t xml:space="preserve"> - ideology, science and religion, including both Christian and non-Christian religious traditions.</w:t>
            </w:r>
          </w:p>
          <w:p w14:paraId="5C76D690" w14:textId="77777777" w:rsidR="00424034" w:rsidRPr="00F20E1C" w:rsidRDefault="00424034" w:rsidP="009C52BE">
            <w:pPr>
              <w:rPr>
                <w:sz w:val="24"/>
                <w:lang w:val="en-US"/>
              </w:rPr>
            </w:pPr>
          </w:p>
          <w:p w14:paraId="05D2DF96" w14:textId="2C17168E" w:rsidR="00424034" w:rsidRDefault="00424034" w:rsidP="009C52BE">
            <w:pPr>
              <w:rPr>
                <w:szCs w:val="20"/>
                <w:lang w:val="en-US"/>
              </w:rPr>
            </w:pPr>
            <w:r w:rsidRPr="00E50495">
              <w:rPr>
                <w:b/>
                <w:szCs w:val="20"/>
                <w:u w:val="single"/>
                <w:lang w:val="en-US"/>
              </w:rPr>
              <w:t>Theories Completed</w:t>
            </w:r>
            <w:r w:rsidRPr="00F20E1C">
              <w:rPr>
                <w:szCs w:val="20"/>
                <w:lang w:val="en-US"/>
              </w:rPr>
              <w:t xml:space="preserve"> </w:t>
            </w:r>
            <w:r w:rsidR="00D01720" w:rsidRPr="00F20E1C">
              <w:rPr>
                <w:szCs w:val="20"/>
                <w:lang w:val="en-US"/>
              </w:rPr>
              <w:t>– this depends on where exactly finished in the summer term of year 12.</w:t>
            </w:r>
          </w:p>
          <w:p w14:paraId="0CC8FE4F" w14:textId="15D0E36F" w:rsidR="00823F30" w:rsidRDefault="00823F30" w:rsidP="009C52BE">
            <w:pPr>
              <w:rPr>
                <w:szCs w:val="20"/>
                <w:lang w:val="en-US"/>
              </w:rPr>
            </w:pPr>
          </w:p>
          <w:p w14:paraId="09B1DEC9" w14:textId="77777777" w:rsidR="00823F30" w:rsidRPr="00F20E1C" w:rsidRDefault="00823F30" w:rsidP="009C52BE">
            <w:pPr>
              <w:rPr>
                <w:szCs w:val="20"/>
                <w:lang w:val="en-US"/>
              </w:rPr>
            </w:pPr>
          </w:p>
          <w:p w14:paraId="524B86B9" w14:textId="77777777" w:rsidR="00424034" w:rsidRPr="00F20E1C" w:rsidRDefault="00424034" w:rsidP="009C52BE">
            <w:pPr>
              <w:rPr>
                <w:szCs w:val="20"/>
                <w:lang w:val="en-US"/>
              </w:rPr>
            </w:pPr>
          </w:p>
          <w:p w14:paraId="3A977F1A" w14:textId="6989C463" w:rsidR="00E50495" w:rsidRDefault="00424034" w:rsidP="00E50495">
            <w:pPr>
              <w:jc w:val="center"/>
              <w:rPr>
                <w:b/>
                <w:szCs w:val="20"/>
                <w:u w:val="single"/>
                <w:lang w:val="en-US"/>
              </w:rPr>
            </w:pPr>
            <w:r w:rsidRPr="00E50495">
              <w:rPr>
                <w:b/>
                <w:szCs w:val="20"/>
                <w:u w:val="single"/>
                <w:lang w:val="en-US"/>
              </w:rPr>
              <w:lastRenderedPageBreak/>
              <w:t>Revision</w:t>
            </w:r>
          </w:p>
          <w:p w14:paraId="2BA213EF" w14:textId="77777777" w:rsidR="00E50495" w:rsidRPr="00E50495" w:rsidRDefault="00E50495" w:rsidP="00E50495">
            <w:pPr>
              <w:jc w:val="center"/>
              <w:rPr>
                <w:b/>
                <w:szCs w:val="20"/>
                <w:u w:val="single"/>
                <w:lang w:val="en-US"/>
              </w:rPr>
            </w:pPr>
          </w:p>
          <w:p w14:paraId="48701CA1" w14:textId="60F3D2B3" w:rsidR="00424034" w:rsidRPr="00424034" w:rsidRDefault="00E50495" w:rsidP="009C52BE">
            <w:pPr>
              <w:rPr>
                <w:lang w:val="en-US"/>
              </w:rPr>
            </w:pPr>
            <w:r>
              <w:rPr>
                <w:szCs w:val="20"/>
                <w:lang w:val="en-US"/>
              </w:rPr>
              <w:t>F</w:t>
            </w:r>
            <w:r w:rsidR="00D01720" w:rsidRPr="00F20E1C">
              <w:rPr>
                <w:szCs w:val="20"/>
                <w:lang w:val="en-US"/>
              </w:rPr>
              <w:t>amily and households plus beliefs ready for paper 2 assessment in Jan. Other topic revision in preparation for the summer where time allows.</w:t>
            </w:r>
            <w:r w:rsidR="00D01720" w:rsidRPr="00F20E1C">
              <w:rPr>
                <w:sz w:val="24"/>
                <w:lang w:val="en-US"/>
              </w:rPr>
              <w:t xml:space="preserve"> </w:t>
            </w:r>
          </w:p>
        </w:tc>
      </w:tr>
      <w:tr w:rsidR="004077CC" w14:paraId="576E26C8" w14:textId="77777777" w:rsidTr="00E50495">
        <w:trPr>
          <w:trHeight w:val="571"/>
        </w:trPr>
        <w:tc>
          <w:tcPr>
            <w:tcW w:w="1980" w:type="dxa"/>
            <w:shd w:val="clear" w:color="auto" w:fill="FFFFCC"/>
          </w:tcPr>
          <w:p w14:paraId="164BC430" w14:textId="77777777" w:rsidR="004077CC" w:rsidRDefault="004077CC" w:rsidP="00E50495">
            <w:pPr>
              <w:jc w:val="center"/>
              <w:rPr>
                <w:sz w:val="16"/>
                <w:szCs w:val="16"/>
              </w:rPr>
            </w:pPr>
            <w:r w:rsidRPr="007F71A7">
              <w:rPr>
                <w:sz w:val="20"/>
                <w:szCs w:val="20"/>
                <w:lang w:val="en-US"/>
              </w:rPr>
              <w:lastRenderedPageBreak/>
              <w:t>Assessment</w:t>
            </w:r>
            <w:r w:rsidRPr="00B872BA">
              <w:rPr>
                <w:sz w:val="16"/>
                <w:szCs w:val="16"/>
              </w:rPr>
              <w:t xml:space="preserve"> Content and methods used to judge learning</w:t>
            </w:r>
          </w:p>
          <w:p w14:paraId="5372EFC2" w14:textId="49A33C43" w:rsidR="00E50495" w:rsidRPr="007F71A7" w:rsidRDefault="00E50495" w:rsidP="00E50495">
            <w:pPr>
              <w:jc w:val="center"/>
              <w:rPr>
                <w:sz w:val="20"/>
                <w:szCs w:val="20"/>
                <w:lang w:val="en-US"/>
              </w:rPr>
            </w:pPr>
          </w:p>
        </w:tc>
        <w:tc>
          <w:tcPr>
            <w:tcW w:w="5812" w:type="dxa"/>
            <w:shd w:val="clear" w:color="auto" w:fill="FFFFCC"/>
          </w:tcPr>
          <w:p w14:paraId="7B64B605" w14:textId="3B0E97CF" w:rsidR="004077CC" w:rsidRDefault="007E33CD" w:rsidP="00B1582B">
            <w:pPr>
              <w:jc w:val="center"/>
              <w:rPr>
                <w:lang w:val="en-US"/>
              </w:rPr>
            </w:pPr>
            <w:r>
              <w:rPr>
                <w:lang w:val="en-US"/>
              </w:rPr>
              <w:t>The students will</w:t>
            </w:r>
            <w:r w:rsidR="00E50495">
              <w:rPr>
                <w:lang w:val="en-US"/>
              </w:rPr>
              <w:t xml:space="preserve"> complete</w:t>
            </w:r>
            <w:r>
              <w:rPr>
                <w:lang w:val="en-US"/>
              </w:rPr>
              <w:t xml:space="preserve"> a</w:t>
            </w:r>
            <w:r w:rsidR="00E50495">
              <w:rPr>
                <w:lang w:val="en-US"/>
              </w:rPr>
              <w:t xml:space="preserve"> range of research methods examination questions</w:t>
            </w:r>
            <w:r>
              <w:rPr>
                <w:lang w:val="en-US"/>
              </w:rPr>
              <w:t>.</w:t>
            </w:r>
          </w:p>
        </w:tc>
        <w:tc>
          <w:tcPr>
            <w:tcW w:w="6945" w:type="dxa"/>
            <w:shd w:val="clear" w:color="auto" w:fill="FFFFCC"/>
          </w:tcPr>
          <w:p w14:paraId="61A7E822" w14:textId="4B9921BC" w:rsidR="004077CC" w:rsidRDefault="007E33CD" w:rsidP="00B1582B">
            <w:pPr>
              <w:jc w:val="center"/>
              <w:rPr>
                <w:lang w:val="en-US"/>
              </w:rPr>
            </w:pPr>
            <w:r>
              <w:rPr>
                <w:lang w:val="en-US"/>
              </w:rPr>
              <w:t xml:space="preserve">The students will complete a paper 2 mock </w:t>
            </w:r>
            <w:r w:rsidR="00823F30">
              <w:rPr>
                <w:lang w:val="en-US"/>
              </w:rPr>
              <w:t xml:space="preserve">examination </w:t>
            </w:r>
            <w:r>
              <w:rPr>
                <w:lang w:val="en-US"/>
              </w:rPr>
              <w:t xml:space="preserve">on </w:t>
            </w:r>
            <w:r w:rsidR="00823F30">
              <w:rPr>
                <w:lang w:val="en-US"/>
              </w:rPr>
              <w:t>Families and Household’s &amp; Beliefs in Society</w:t>
            </w:r>
            <w:r>
              <w:rPr>
                <w:lang w:val="en-US"/>
              </w:rPr>
              <w:t>. It is a 2-hour paper.</w:t>
            </w:r>
          </w:p>
        </w:tc>
      </w:tr>
      <w:tr w:rsidR="004077CC" w14:paraId="7DC28ED7" w14:textId="77777777" w:rsidTr="004077CC">
        <w:tc>
          <w:tcPr>
            <w:tcW w:w="1980" w:type="dxa"/>
            <w:shd w:val="clear" w:color="auto" w:fill="63E2F7"/>
          </w:tcPr>
          <w:p w14:paraId="4F762DF0" w14:textId="77777777" w:rsidR="004077CC" w:rsidRDefault="004077CC" w:rsidP="009C52BE">
            <w:pPr>
              <w:jc w:val="center"/>
              <w:rPr>
                <w:sz w:val="20"/>
                <w:szCs w:val="20"/>
                <w:lang w:val="en-US"/>
              </w:rPr>
            </w:pPr>
          </w:p>
          <w:p w14:paraId="67B519B9" w14:textId="7DD0D487" w:rsidR="004077CC" w:rsidRDefault="004077CC" w:rsidP="009C52BE">
            <w:pPr>
              <w:jc w:val="center"/>
              <w:rPr>
                <w:sz w:val="20"/>
                <w:szCs w:val="20"/>
                <w:lang w:val="en-US"/>
              </w:rPr>
            </w:pPr>
            <w:r w:rsidRPr="007F71A7">
              <w:rPr>
                <w:sz w:val="20"/>
                <w:szCs w:val="20"/>
                <w:lang w:val="en-US"/>
              </w:rPr>
              <w:t>Spring half term 3</w:t>
            </w:r>
          </w:p>
          <w:p w14:paraId="4DEE803D" w14:textId="557D0F10" w:rsidR="004077CC" w:rsidRDefault="004077CC" w:rsidP="009C52BE">
            <w:pPr>
              <w:jc w:val="center"/>
              <w:rPr>
                <w:sz w:val="16"/>
                <w:szCs w:val="16"/>
              </w:rPr>
            </w:pPr>
            <w:r w:rsidRPr="00B872BA">
              <w:rPr>
                <w:sz w:val="16"/>
                <w:szCs w:val="16"/>
              </w:rPr>
              <w:t>Sequential knowledge and skills</w:t>
            </w:r>
          </w:p>
          <w:p w14:paraId="39B7A949" w14:textId="77777777" w:rsidR="004077CC" w:rsidRPr="00B872BA" w:rsidRDefault="004077CC" w:rsidP="009C52BE">
            <w:pPr>
              <w:jc w:val="center"/>
              <w:rPr>
                <w:sz w:val="16"/>
                <w:szCs w:val="16"/>
              </w:rPr>
            </w:pPr>
          </w:p>
          <w:p w14:paraId="37D298DB" w14:textId="1589EF7C" w:rsidR="004077CC" w:rsidRPr="007F71A7" w:rsidRDefault="004077CC" w:rsidP="009C52BE">
            <w:pPr>
              <w:jc w:val="center"/>
              <w:rPr>
                <w:sz w:val="20"/>
                <w:szCs w:val="20"/>
                <w:lang w:val="en-US"/>
              </w:rPr>
            </w:pPr>
          </w:p>
        </w:tc>
        <w:tc>
          <w:tcPr>
            <w:tcW w:w="5812" w:type="dxa"/>
          </w:tcPr>
          <w:p w14:paraId="208AA129" w14:textId="77777777" w:rsidR="004077CC" w:rsidRPr="00E50495" w:rsidRDefault="00DB444F" w:rsidP="00E50495">
            <w:pPr>
              <w:jc w:val="center"/>
              <w:rPr>
                <w:b/>
                <w:szCs w:val="20"/>
                <w:u w:val="single"/>
                <w:lang w:val="en-US"/>
              </w:rPr>
            </w:pPr>
            <w:r w:rsidRPr="00E50495">
              <w:rPr>
                <w:b/>
                <w:szCs w:val="20"/>
                <w:u w:val="single"/>
                <w:lang w:val="en-US"/>
              </w:rPr>
              <w:t>Research Methods Completed</w:t>
            </w:r>
          </w:p>
          <w:p w14:paraId="0155591F" w14:textId="06BB9F9D" w:rsidR="00DB444F" w:rsidRPr="00F20E1C" w:rsidRDefault="00DB444F" w:rsidP="00DB444F">
            <w:pPr>
              <w:numPr>
                <w:ilvl w:val="0"/>
                <w:numId w:val="5"/>
              </w:numPr>
              <w:rPr>
                <w:rFonts w:ascii="Calibri" w:hAnsi="Calibri" w:cs="Calibri"/>
                <w:szCs w:val="20"/>
              </w:rPr>
            </w:pPr>
            <w:r w:rsidRPr="00F20E1C">
              <w:rPr>
                <w:rFonts w:ascii="Calibri" w:hAnsi="Calibri" w:cs="Calibri"/>
                <w:szCs w:val="20"/>
              </w:rPr>
              <w:t xml:space="preserve">Methods </w:t>
            </w:r>
            <w:r w:rsidR="00E50495">
              <w:rPr>
                <w:rFonts w:ascii="Calibri" w:hAnsi="Calibri" w:cs="Calibri"/>
                <w:szCs w:val="20"/>
              </w:rPr>
              <w:t>i</w:t>
            </w:r>
            <w:r w:rsidRPr="00F20E1C">
              <w:rPr>
                <w:rFonts w:ascii="Calibri" w:hAnsi="Calibri" w:cs="Calibri"/>
                <w:szCs w:val="20"/>
              </w:rPr>
              <w:t>n Context</w:t>
            </w:r>
            <w:r w:rsidR="00E50495">
              <w:rPr>
                <w:rFonts w:ascii="Calibri" w:hAnsi="Calibri" w:cs="Calibri"/>
                <w:szCs w:val="20"/>
              </w:rPr>
              <w:t xml:space="preserve"> </w:t>
            </w:r>
            <w:r w:rsidR="006606CF" w:rsidRPr="00F20E1C">
              <w:rPr>
                <w:rFonts w:ascii="Calibri" w:hAnsi="Calibri" w:cs="Calibri"/>
                <w:szCs w:val="20"/>
              </w:rPr>
              <w:t xml:space="preserve">- </w:t>
            </w:r>
            <w:r w:rsidR="006606CF" w:rsidRPr="00F20E1C">
              <w:rPr>
                <w:szCs w:val="20"/>
              </w:rPr>
              <w:t>Students must be able to apply sociological research methods to the study of education.</w:t>
            </w:r>
          </w:p>
          <w:p w14:paraId="1CDA16FF" w14:textId="75B0FC7D" w:rsidR="00DB444F" w:rsidRPr="00F20E1C" w:rsidRDefault="00DB444F" w:rsidP="00DB444F">
            <w:pPr>
              <w:rPr>
                <w:rFonts w:ascii="Calibri" w:hAnsi="Calibri" w:cs="Calibri"/>
                <w:szCs w:val="20"/>
              </w:rPr>
            </w:pPr>
          </w:p>
          <w:p w14:paraId="21D34F08" w14:textId="3DB68475" w:rsidR="00DB444F" w:rsidRPr="00E50495" w:rsidRDefault="00DB444F" w:rsidP="00E50495">
            <w:pPr>
              <w:jc w:val="center"/>
              <w:rPr>
                <w:rFonts w:ascii="Calibri" w:hAnsi="Calibri" w:cs="Calibri"/>
                <w:b/>
                <w:szCs w:val="20"/>
                <w:u w:val="single"/>
              </w:rPr>
            </w:pPr>
            <w:r w:rsidRPr="00E50495">
              <w:rPr>
                <w:rFonts w:ascii="Calibri" w:hAnsi="Calibri" w:cs="Calibri"/>
                <w:b/>
                <w:szCs w:val="20"/>
                <w:u w:val="single"/>
              </w:rPr>
              <w:t>Famil</w:t>
            </w:r>
            <w:r w:rsidR="00E50495">
              <w:rPr>
                <w:rFonts w:ascii="Calibri" w:hAnsi="Calibri" w:cs="Calibri"/>
                <w:b/>
                <w:szCs w:val="20"/>
                <w:u w:val="single"/>
              </w:rPr>
              <w:t>ies</w:t>
            </w:r>
            <w:r w:rsidRPr="00E50495">
              <w:rPr>
                <w:rFonts w:ascii="Calibri" w:hAnsi="Calibri" w:cs="Calibri"/>
                <w:b/>
                <w:szCs w:val="20"/>
                <w:u w:val="single"/>
              </w:rPr>
              <w:t xml:space="preserve"> and Households</w:t>
            </w:r>
          </w:p>
          <w:p w14:paraId="5E5C7724" w14:textId="44A10A28" w:rsidR="00DB444F" w:rsidRPr="00F20E1C" w:rsidRDefault="00DB444F" w:rsidP="00DB444F">
            <w:pPr>
              <w:numPr>
                <w:ilvl w:val="0"/>
                <w:numId w:val="6"/>
              </w:numPr>
              <w:rPr>
                <w:rFonts w:ascii="Calibri" w:hAnsi="Calibri" w:cs="Calibri"/>
                <w:szCs w:val="20"/>
              </w:rPr>
            </w:pPr>
            <w:r w:rsidRPr="00F20E1C">
              <w:rPr>
                <w:rFonts w:ascii="Calibri" w:hAnsi="Calibri" w:cs="Calibri"/>
                <w:szCs w:val="20"/>
              </w:rPr>
              <w:t>Couples</w:t>
            </w:r>
            <w:r w:rsidR="006606CF" w:rsidRPr="00F20E1C">
              <w:rPr>
                <w:rFonts w:ascii="Calibri" w:hAnsi="Calibri" w:cs="Calibri"/>
                <w:szCs w:val="20"/>
              </w:rPr>
              <w:t xml:space="preserve"> - </w:t>
            </w:r>
            <w:r w:rsidR="006606CF" w:rsidRPr="00F20E1C">
              <w:rPr>
                <w:szCs w:val="20"/>
              </w:rPr>
              <w:t>gender roles, domestic labour and power relationships within the family in contemporary society</w:t>
            </w:r>
          </w:p>
          <w:p w14:paraId="1C5377F9" w14:textId="29A6C6B9" w:rsidR="00DB444F" w:rsidRPr="00F20E1C" w:rsidRDefault="00DB444F" w:rsidP="00DB444F">
            <w:pPr>
              <w:numPr>
                <w:ilvl w:val="0"/>
                <w:numId w:val="6"/>
              </w:numPr>
              <w:rPr>
                <w:rFonts w:ascii="Calibri" w:hAnsi="Calibri" w:cs="Calibri"/>
                <w:szCs w:val="20"/>
              </w:rPr>
            </w:pPr>
            <w:r w:rsidRPr="00F20E1C">
              <w:rPr>
                <w:rFonts w:ascii="Calibri" w:hAnsi="Calibri" w:cs="Calibri"/>
                <w:szCs w:val="20"/>
              </w:rPr>
              <w:t>Childhood</w:t>
            </w:r>
            <w:r w:rsidR="006606CF" w:rsidRPr="00F20E1C">
              <w:rPr>
                <w:rFonts w:ascii="Calibri" w:hAnsi="Calibri" w:cs="Calibri"/>
                <w:szCs w:val="20"/>
              </w:rPr>
              <w:t xml:space="preserve"> - </w:t>
            </w:r>
            <w:r w:rsidR="006606CF" w:rsidRPr="00F20E1C">
              <w:rPr>
                <w:szCs w:val="20"/>
              </w:rPr>
              <w:t>the nature of childhood, and changes in the status of children in the family and society</w:t>
            </w:r>
          </w:p>
          <w:p w14:paraId="492E4168" w14:textId="7CE7D245" w:rsidR="00DB444F" w:rsidRPr="00F20E1C" w:rsidRDefault="00DB444F" w:rsidP="00DB444F">
            <w:pPr>
              <w:numPr>
                <w:ilvl w:val="0"/>
                <w:numId w:val="6"/>
              </w:numPr>
              <w:rPr>
                <w:rFonts w:ascii="Calibri" w:hAnsi="Calibri" w:cs="Calibri"/>
                <w:szCs w:val="20"/>
              </w:rPr>
            </w:pPr>
            <w:r w:rsidRPr="00F20E1C">
              <w:rPr>
                <w:rFonts w:ascii="Calibri" w:hAnsi="Calibri" w:cs="Calibri"/>
                <w:szCs w:val="20"/>
              </w:rPr>
              <w:t>Theories of the Family</w:t>
            </w:r>
            <w:r w:rsidR="006606CF" w:rsidRPr="00F20E1C">
              <w:rPr>
                <w:rFonts w:ascii="Calibri" w:hAnsi="Calibri" w:cs="Calibri"/>
                <w:szCs w:val="20"/>
              </w:rPr>
              <w:t xml:space="preserve"> – Functionalist, Marxist and feminist views of the family</w:t>
            </w:r>
          </w:p>
          <w:p w14:paraId="0E90043B" w14:textId="47E70913" w:rsidR="00DB444F" w:rsidRPr="00F20E1C" w:rsidRDefault="00DB444F" w:rsidP="00DB444F">
            <w:pPr>
              <w:numPr>
                <w:ilvl w:val="0"/>
                <w:numId w:val="6"/>
              </w:numPr>
              <w:rPr>
                <w:rFonts w:ascii="Calibri" w:hAnsi="Calibri" w:cs="Calibri"/>
                <w:szCs w:val="20"/>
              </w:rPr>
            </w:pPr>
            <w:r w:rsidRPr="00F20E1C">
              <w:rPr>
                <w:rFonts w:ascii="Calibri" w:hAnsi="Calibri" w:cs="Calibri"/>
                <w:szCs w:val="20"/>
              </w:rPr>
              <w:t>Demography</w:t>
            </w:r>
            <w:r w:rsidR="006606CF" w:rsidRPr="00F20E1C">
              <w:rPr>
                <w:rFonts w:ascii="Calibri" w:hAnsi="Calibri" w:cs="Calibri"/>
                <w:szCs w:val="20"/>
              </w:rPr>
              <w:t xml:space="preserve"> - </w:t>
            </w:r>
            <w:r w:rsidR="006606CF" w:rsidRPr="00F20E1C">
              <w:rPr>
                <w:szCs w:val="20"/>
              </w:rPr>
              <w:t>demographic trends in the United Kingdom since 1900: birth rates, death rates, family size, life expectancy, ageing population, and migration and globalisation.</w:t>
            </w:r>
          </w:p>
          <w:p w14:paraId="253ED277" w14:textId="54791ECF" w:rsidR="00DB444F" w:rsidRPr="00F20E1C" w:rsidRDefault="00DB444F" w:rsidP="00AC6F49">
            <w:pPr>
              <w:numPr>
                <w:ilvl w:val="0"/>
                <w:numId w:val="6"/>
              </w:numPr>
              <w:rPr>
                <w:rFonts w:ascii="Calibri" w:hAnsi="Calibri" w:cs="Calibri"/>
                <w:szCs w:val="20"/>
              </w:rPr>
            </w:pPr>
            <w:r w:rsidRPr="00F20E1C">
              <w:rPr>
                <w:rFonts w:ascii="Calibri" w:hAnsi="Calibri" w:cs="Calibri"/>
                <w:szCs w:val="20"/>
              </w:rPr>
              <w:lastRenderedPageBreak/>
              <w:t>Changing Family Patterns</w:t>
            </w:r>
            <w:r w:rsidR="006606CF" w:rsidRPr="00F20E1C">
              <w:rPr>
                <w:rFonts w:ascii="Calibri" w:hAnsi="Calibri" w:cs="Calibri"/>
                <w:szCs w:val="20"/>
              </w:rPr>
              <w:t xml:space="preserve"> - </w:t>
            </w:r>
            <w:r w:rsidR="006606CF" w:rsidRPr="00F20E1C">
              <w:rPr>
                <w:szCs w:val="20"/>
              </w:rPr>
              <w:t>changing patterns of marriage, cohabitation, separation, divorce, childbearing and the life course, including the sociology of personal life</w:t>
            </w:r>
          </w:p>
        </w:tc>
        <w:tc>
          <w:tcPr>
            <w:tcW w:w="6945" w:type="dxa"/>
          </w:tcPr>
          <w:p w14:paraId="5DFFB66A" w14:textId="1E0449FB" w:rsidR="004077CC" w:rsidRPr="00E50495" w:rsidRDefault="00EF11A8" w:rsidP="00E50495">
            <w:pPr>
              <w:jc w:val="center"/>
              <w:rPr>
                <w:b/>
                <w:szCs w:val="20"/>
                <w:u w:val="single"/>
                <w:lang w:val="en-US"/>
              </w:rPr>
            </w:pPr>
            <w:r w:rsidRPr="00E50495">
              <w:rPr>
                <w:b/>
                <w:szCs w:val="20"/>
                <w:u w:val="single"/>
                <w:lang w:val="en-US"/>
              </w:rPr>
              <w:lastRenderedPageBreak/>
              <w:t>Crime and Deviance</w:t>
            </w:r>
          </w:p>
          <w:p w14:paraId="3605DA1F" w14:textId="57C0B02E"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Functionalist, strain and subcultural theories</w:t>
            </w:r>
            <w:r w:rsidR="00F20E1C" w:rsidRPr="00F20E1C">
              <w:rPr>
                <w:rFonts w:ascii="Calibri" w:hAnsi="Calibri" w:cs="Calibri"/>
                <w:szCs w:val="20"/>
              </w:rPr>
              <w:t xml:space="preserve"> - </w:t>
            </w:r>
            <w:r w:rsidR="00F20E1C" w:rsidRPr="00F20E1C">
              <w:rPr>
                <w:szCs w:val="20"/>
              </w:rPr>
              <w:t>crime, deviance, social order and social control - theory explanations.</w:t>
            </w:r>
          </w:p>
          <w:p w14:paraId="198DBA65" w14:textId="6DA9D068"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Interactionism and labelling</w:t>
            </w:r>
            <w:r w:rsidR="00F20E1C" w:rsidRPr="00F20E1C">
              <w:rPr>
                <w:rFonts w:ascii="Calibri" w:hAnsi="Calibri" w:cs="Calibri"/>
                <w:szCs w:val="20"/>
              </w:rPr>
              <w:t xml:space="preserve"> – theory explanations. </w:t>
            </w:r>
          </w:p>
          <w:p w14:paraId="6D347414" w14:textId="7CC930D1"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Class, power and crime</w:t>
            </w:r>
            <w:r w:rsidR="00F20E1C" w:rsidRPr="00F20E1C">
              <w:rPr>
                <w:rFonts w:ascii="Calibri" w:hAnsi="Calibri" w:cs="Calibri"/>
                <w:szCs w:val="20"/>
              </w:rPr>
              <w:t xml:space="preserve"> – Marxist explanations and examples of abuses of power.</w:t>
            </w:r>
          </w:p>
          <w:p w14:paraId="105616BC" w14:textId="5DAF39D3"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Realist theories</w:t>
            </w:r>
            <w:r w:rsidR="00F20E1C" w:rsidRPr="00F20E1C">
              <w:rPr>
                <w:rFonts w:ascii="Calibri" w:hAnsi="Calibri" w:cs="Calibri"/>
                <w:szCs w:val="20"/>
              </w:rPr>
              <w:t xml:space="preserve"> – </w:t>
            </w:r>
            <w:r w:rsidR="00F20E1C" w:rsidRPr="00F20E1C">
              <w:rPr>
                <w:szCs w:val="20"/>
              </w:rPr>
              <w:t>1980’s right and left realist explanations of crime and attempts at reduction.</w:t>
            </w:r>
          </w:p>
          <w:p w14:paraId="51B2DA53" w14:textId="5B53E74D"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Gender, crime and justice</w:t>
            </w:r>
            <w:r w:rsidR="00F20E1C" w:rsidRPr="00F20E1C">
              <w:rPr>
                <w:rFonts w:ascii="Calibri" w:hAnsi="Calibri" w:cs="Calibri"/>
                <w:szCs w:val="20"/>
              </w:rPr>
              <w:t xml:space="preserve"> - </w:t>
            </w:r>
            <w:r w:rsidR="00F20E1C" w:rsidRPr="00F20E1C">
              <w:rPr>
                <w:szCs w:val="20"/>
              </w:rPr>
              <w:t>the social distribution of crime and deviance including recent patterns and trends in crime.</w:t>
            </w:r>
          </w:p>
          <w:p w14:paraId="556E8C8D" w14:textId="66A54128"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Ethnicity, crime and justice</w:t>
            </w:r>
            <w:r w:rsidR="00F20E1C" w:rsidRPr="00F20E1C">
              <w:rPr>
                <w:rFonts w:ascii="Calibri" w:hAnsi="Calibri" w:cs="Calibri"/>
                <w:szCs w:val="20"/>
              </w:rPr>
              <w:t xml:space="preserve"> - </w:t>
            </w:r>
            <w:r w:rsidR="00F20E1C" w:rsidRPr="00F20E1C">
              <w:rPr>
                <w:szCs w:val="20"/>
              </w:rPr>
              <w:t>the social distribution of crime and deviance including recent patterns and trends in crime.</w:t>
            </w:r>
          </w:p>
          <w:p w14:paraId="0D12D45E" w14:textId="75578B42" w:rsidR="00EF11A8" w:rsidRPr="00F20E1C" w:rsidRDefault="00EF11A8" w:rsidP="00EF11A8">
            <w:pPr>
              <w:numPr>
                <w:ilvl w:val="0"/>
                <w:numId w:val="10"/>
              </w:numPr>
              <w:rPr>
                <w:rFonts w:ascii="Calibri" w:hAnsi="Calibri" w:cs="Calibri"/>
                <w:szCs w:val="20"/>
              </w:rPr>
            </w:pPr>
            <w:r w:rsidRPr="00F20E1C">
              <w:rPr>
                <w:rFonts w:ascii="Calibri" w:hAnsi="Calibri" w:cs="Calibri"/>
                <w:szCs w:val="20"/>
              </w:rPr>
              <w:t>Crime and the media</w:t>
            </w:r>
            <w:r w:rsidR="00F20E1C" w:rsidRPr="00F20E1C">
              <w:rPr>
                <w:rFonts w:ascii="Calibri" w:hAnsi="Calibri" w:cs="Calibri"/>
                <w:szCs w:val="20"/>
              </w:rPr>
              <w:t xml:space="preserve"> – role in causing and helping solve crime. Recent changes and development of new crimes. </w:t>
            </w:r>
          </w:p>
          <w:p w14:paraId="761CEEF4" w14:textId="5068C2A3" w:rsidR="00EF11A8" w:rsidRDefault="00EF11A8" w:rsidP="00EF11A8">
            <w:pPr>
              <w:ind w:left="720"/>
              <w:rPr>
                <w:lang w:val="en-US"/>
              </w:rPr>
            </w:pPr>
          </w:p>
        </w:tc>
      </w:tr>
      <w:tr w:rsidR="004077CC" w14:paraId="1FE7E814" w14:textId="77777777" w:rsidTr="004077CC">
        <w:tc>
          <w:tcPr>
            <w:tcW w:w="1980" w:type="dxa"/>
            <w:shd w:val="clear" w:color="auto" w:fill="FFFFCC"/>
          </w:tcPr>
          <w:p w14:paraId="078DF3F9" w14:textId="6BD546CF" w:rsidR="004077CC" w:rsidRDefault="004077CC" w:rsidP="00CE2B8D">
            <w:pPr>
              <w:jc w:val="center"/>
              <w:rPr>
                <w:sz w:val="20"/>
                <w:szCs w:val="20"/>
                <w:lang w:val="en-US"/>
              </w:rPr>
            </w:pPr>
            <w:r w:rsidRPr="007F71A7">
              <w:rPr>
                <w:sz w:val="20"/>
                <w:szCs w:val="20"/>
                <w:lang w:val="en-US"/>
              </w:rPr>
              <w:t>Assessment</w:t>
            </w:r>
            <w:r w:rsidRPr="00B872BA">
              <w:rPr>
                <w:sz w:val="16"/>
                <w:szCs w:val="16"/>
              </w:rPr>
              <w:t xml:space="preserve"> Content and methods used to judge learning</w:t>
            </w:r>
          </w:p>
          <w:p w14:paraId="2BEEBD73" w14:textId="7DBFC69D" w:rsidR="004077CC" w:rsidRPr="007F71A7" w:rsidRDefault="004077CC" w:rsidP="009C52BE">
            <w:pPr>
              <w:jc w:val="center"/>
              <w:rPr>
                <w:sz w:val="20"/>
                <w:szCs w:val="20"/>
                <w:lang w:val="en-US"/>
              </w:rPr>
            </w:pPr>
          </w:p>
        </w:tc>
        <w:tc>
          <w:tcPr>
            <w:tcW w:w="5812" w:type="dxa"/>
            <w:shd w:val="clear" w:color="auto" w:fill="FFFFCC"/>
          </w:tcPr>
          <w:p w14:paraId="00E6BBA0" w14:textId="134B5218" w:rsidR="004077CC" w:rsidRDefault="007E33CD" w:rsidP="00B1582B">
            <w:pPr>
              <w:jc w:val="center"/>
              <w:rPr>
                <w:lang w:val="en-US"/>
              </w:rPr>
            </w:pPr>
            <w:r>
              <w:rPr>
                <w:lang w:val="en-US"/>
              </w:rPr>
              <w:t>The students will complete a mock</w:t>
            </w:r>
            <w:r w:rsidR="00823F30">
              <w:rPr>
                <w:lang w:val="en-US"/>
              </w:rPr>
              <w:t xml:space="preserve"> e</w:t>
            </w:r>
            <w:r w:rsidR="00E42D8E">
              <w:rPr>
                <w:lang w:val="en-US"/>
              </w:rPr>
              <w:t xml:space="preserve">xamination </w:t>
            </w:r>
            <w:r>
              <w:rPr>
                <w:lang w:val="en-US"/>
              </w:rPr>
              <w:t>which includes</w:t>
            </w:r>
            <w:r w:rsidR="00E42D8E">
              <w:rPr>
                <w:lang w:val="en-US"/>
              </w:rPr>
              <w:t xml:space="preserve"> a complete Education section plus research methods questions</w:t>
            </w:r>
            <w:r>
              <w:rPr>
                <w:lang w:val="en-US"/>
              </w:rPr>
              <w:t>. It is a</w:t>
            </w:r>
            <w:r w:rsidR="00E42D8E">
              <w:rPr>
                <w:lang w:val="en-US"/>
              </w:rPr>
              <w:t xml:space="preserve"> </w:t>
            </w:r>
            <w:r w:rsidR="00B1582B">
              <w:rPr>
                <w:lang w:val="en-US"/>
              </w:rPr>
              <w:t>1.5-hour</w:t>
            </w:r>
            <w:r w:rsidR="00E42D8E">
              <w:rPr>
                <w:lang w:val="en-US"/>
              </w:rPr>
              <w:t xml:space="preserve"> paper.</w:t>
            </w:r>
          </w:p>
        </w:tc>
        <w:tc>
          <w:tcPr>
            <w:tcW w:w="6945" w:type="dxa"/>
            <w:shd w:val="clear" w:color="auto" w:fill="FFFFCC"/>
          </w:tcPr>
          <w:p w14:paraId="2EB88A3F" w14:textId="43C3AAA1" w:rsidR="004077CC" w:rsidRDefault="00182587" w:rsidP="00182587">
            <w:pPr>
              <w:jc w:val="center"/>
              <w:rPr>
                <w:lang w:val="en-US"/>
              </w:rPr>
            </w:pPr>
            <w:r>
              <w:rPr>
                <w:lang w:val="en-US"/>
              </w:rPr>
              <w:t>The students will complete a 30-mark Crime and Deviance essay under timed conditions. They will complete HW tasks requiring application of knowledge, theory and research as well as exam questions assessing all the assessment objectives.</w:t>
            </w:r>
          </w:p>
        </w:tc>
      </w:tr>
      <w:tr w:rsidR="004077CC" w14:paraId="350997B4" w14:textId="77777777" w:rsidTr="004077CC">
        <w:tc>
          <w:tcPr>
            <w:tcW w:w="1980" w:type="dxa"/>
            <w:shd w:val="clear" w:color="auto" w:fill="03E2E7"/>
          </w:tcPr>
          <w:p w14:paraId="5ACF159D" w14:textId="77777777" w:rsidR="004077CC" w:rsidRDefault="004077CC" w:rsidP="009C52BE">
            <w:pPr>
              <w:jc w:val="center"/>
              <w:rPr>
                <w:sz w:val="20"/>
                <w:szCs w:val="20"/>
                <w:lang w:val="en-US"/>
              </w:rPr>
            </w:pPr>
          </w:p>
          <w:p w14:paraId="1B1237E5" w14:textId="700A6B9B" w:rsidR="004077CC" w:rsidRPr="00B872BA" w:rsidRDefault="004077CC" w:rsidP="009C52BE">
            <w:pPr>
              <w:jc w:val="center"/>
              <w:rPr>
                <w:sz w:val="16"/>
                <w:szCs w:val="16"/>
              </w:rPr>
            </w:pPr>
            <w:r w:rsidRPr="007F71A7">
              <w:rPr>
                <w:sz w:val="20"/>
                <w:szCs w:val="20"/>
                <w:lang w:val="en-US"/>
              </w:rPr>
              <w:t>Spring half term 4</w:t>
            </w:r>
            <w:r w:rsidRPr="00B872BA">
              <w:rPr>
                <w:sz w:val="16"/>
                <w:szCs w:val="16"/>
              </w:rPr>
              <w:t xml:space="preserve"> Sequential knowledge and skills</w:t>
            </w:r>
          </w:p>
          <w:p w14:paraId="7D8BABA0" w14:textId="77777777" w:rsidR="004077CC" w:rsidRDefault="004077CC" w:rsidP="009C52BE">
            <w:pPr>
              <w:tabs>
                <w:tab w:val="center" w:pos="882"/>
              </w:tabs>
              <w:jc w:val="center"/>
              <w:rPr>
                <w:sz w:val="20"/>
                <w:szCs w:val="20"/>
                <w:lang w:val="en-US"/>
              </w:rPr>
            </w:pPr>
          </w:p>
          <w:p w14:paraId="1EBF151E" w14:textId="51BA924E" w:rsidR="004077CC" w:rsidRPr="007F71A7" w:rsidRDefault="004077CC" w:rsidP="009C52BE">
            <w:pPr>
              <w:tabs>
                <w:tab w:val="center" w:pos="882"/>
              </w:tabs>
              <w:jc w:val="center"/>
              <w:rPr>
                <w:sz w:val="20"/>
                <w:szCs w:val="20"/>
                <w:lang w:val="en-US"/>
              </w:rPr>
            </w:pPr>
          </w:p>
        </w:tc>
        <w:tc>
          <w:tcPr>
            <w:tcW w:w="5812" w:type="dxa"/>
          </w:tcPr>
          <w:p w14:paraId="51351A48" w14:textId="4297DF1A" w:rsidR="004077CC" w:rsidRPr="00F20E1C" w:rsidRDefault="00AC6F49" w:rsidP="00E50495">
            <w:pPr>
              <w:jc w:val="center"/>
              <w:rPr>
                <w:szCs w:val="20"/>
                <w:lang w:val="en-US"/>
              </w:rPr>
            </w:pPr>
            <w:r w:rsidRPr="00E50495">
              <w:rPr>
                <w:b/>
                <w:szCs w:val="20"/>
                <w:u w:val="single"/>
                <w:lang w:val="en-US"/>
              </w:rPr>
              <w:t>Famil</w:t>
            </w:r>
            <w:r w:rsidR="00E50495" w:rsidRPr="00E50495">
              <w:rPr>
                <w:b/>
                <w:szCs w:val="20"/>
                <w:u w:val="single"/>
                <w:lang w:val="en-US"/>
              </w:rPr>
              <w:t>ies</w:t>
            </w:r>
            <w:r w:rsidRPr="00E50495">
              <w:rPr>
                <w:b/>
                <w:szCs w:val="20"/>
                <w:u w:val="single"/>
                <w:lang w:val="en-US"/>
              </w:rPr>
              <w:t xml:space="preserve"> and Households Continued</w:t>
            </w:r>
          </w:p>
          <w:p w14:paraId="05C09459" w14:textId="77777777" w:rsidR="00F20E1C" w:rsidRDefault="00F20E1C" w:rsidP="00F20E1C">
            <w:pPr>
              <w:ind w:left="360"/>
              <w:rPr>
                <w:szCs w:val="20"/>
              </w:rPr>
            </w:pPr>
            <w:r>
              <w:rPr>
                <w:rFonts w:ascii="Calibri" w:hAnsi="Calibri" w:cs="Calibri"/>
                <w:szCs w:val="20"/>
              </w:rPr>
              <w:t xml:space="preserve">6.    </w:t>
            </w:r>
            <w:r w:rsidR="00AC6F49" w:rsidRPr="00F20E1C">
              <w:rPr>
                <w:rFonts w:ascii="Calibri" w:hAnsi="Calibri" w:cs="Calibri"/>
                <w:szCs w:val="20"/>
              </w:rPr>
              <w:t>Family Diversity</w:t>
            </w:r>
            <w:r w:rsidR="006606CF" w:rsidRPr="00F20E1C">
              <w:rPr>
                <w:rFonts w:ascii="Calibri" w:hAnsi="Calibri" w:cs="Calibri"/>
                <w:szCs w:val="20"/>
              </w:rPr>
              <w:t xml:space="preserve"> -</w:t>
            </w:r>
            <w:r w:rsidR="006606CF" w:rsidRPr="00F20E1C">
              <w:rPr>
                <w:szCs w:val="20"/>
              </w:rPr>
              <w:t xml:space="preserve"> the diversity of contemporary family </w:t>
            </w:r>
            <w:r>
              <w:rPr>
                <w:szCs w:val="20"/>
              </w:rPr>
              <w:t xml:space="preserve">  </w:t>
            </w:r>
          </w:p>
          <w:p w14:paraId="7D3E135F" w14:textId="5CF46769" w:rsidR="00AC6F49" w:rsidRPr="00F20E1C" w:rsidRDefault="00F20E1C" w:rsidP="00F20E1C">
            <w:pPr>
              <w:ind w:left="360"/>
              <w:rPr>
                <w:rFonts w:ascii="Calibri" w:hAnsi="Calibri" w:cs="Calibri"/>
                <w:szCs w:val="20"/>
              </w:rPr>
            </w:pPr>
            <w:r>
              <w:rPr>
                <w:szCs w:val="20"/>
              </w:rPr>
              <w:t xml:space="preserve">       </w:t>
            </w:r>
            <w:r w:rsidR="006606CF" w:rsidRPr="00F20E1C">
              <w:rPr>
                <w:szCs w:val="20"/>
              </w:rPr>
              <w:t>and household structures</w:t>
            </w:r>
          </w:p>
          <w:p w14:paraId="10A0E98D" w14:textId="0D11CB1B" w:rsidR="00F20E1C" w:rsidRDefault="00F20E1C" w:rsidP="00F20E1C">
            <w:pPr>
              <w:ind w:left="360"/>
              <w:rPr>
                <w:szCs w:val="20"/>
              </w:rPr>
            </w:pPr>
            <w:r>
              <w:rPr>
                <w:rFonts w:ascii="Calibri" w:hAnsi="Calibri" w:cs="Calibri"/>
                <w:szCs w:val="20"/>
              </w:rPr>
              <w:t xml:space="preserve">7. </w:t>
            </w:r>
            <w:r w:rsidR="00AC6F49" w:rsidRPr="00F20E1C">
              <w:rPr>
                <w:rFonts w:ascii="Calibri" w:hAnsi="Calibri" w:cs="Calibri"/>
                <w:szCs w:val="20"/>
              </w:rPr>
              <w:t xml:space="preserve">Families and Social Policy </w:t>
            </w:r>
            <w:r w:rsidR="006606CF" w:rsidRPr="00F20E1C">
              <w:rPr>
                <w:rFonts w:ascii="Calibri" w:hAnsi="Calibri" w:cs="Calibri"/>
                <w:szCs w:val="20"/>
              </w:rPr>
              <w:softHyphen/>
              <w:t>-</w:t>
            </w:r>
            <w:r w:rsidR="006606CF" w:rsidRPr="00F20E1C">
              <w:rPr>
                <w:szCs w:val="20"/>
              </w:rPr>
              <w:t xml:space="preserve"> the relationship of the family </w:t>
            </w:r>
            <w:r>
              <w:rPr>
                <w:szCs w:val="20"/>
              </w:rPr>
              <w:t xml:space="preserve"> </w:t>
            </w:r>
          </w:p>
          <w:p w14:paraId="799580DD" w14:textId="77777777" w:rsidR="001F413E" w:rsidRDefault="00F20E1C" w:rsidP="00F20E1C">
            <w:pPr>
              <w:ind w:left="360"/>
              <w:rPr>
                <w:szCs w:val="20"/>
              </w:rPr>
            </w:pPr>
            <w:r>
              <w:rPr>
                <w:szCs w:val="20"/>
              </w:rPr>
              <w:t xml:space="preserve">    </w:t>
            </w:r>
            <w:r w:rsidR="006606CF" w:rsidRPr="00F20E1C">
              <w:rPr>
                <w:szCs w:val="20"/>
              </w:rPr>
              <w:t xml:space="preserve">to the social structure and social change, with particular </w:t>
            </w:r>
            <w:r w:rsidR="001F413E">
              <w:rPr>
                <w:szCs w:val="20"/>
              </w:rPr>
              <w:t xml:space="preserve">   </w:t>
            </w:r>
          </w:p>
          <w:p w14:paraId="517A0DD6" w14:textId="52A4E7CB" w:rsidR="00AC6F49" w:rsidRPr="00F20E1C" w:rsidRDefault="001F413E" w:rsidP="00F20E1C">
            <w:pPr>
              <w:ind w:left="360"/>
              <w:rPr>
                <w:rFonts w:ascii="Calibri" w:hAnsi="Calibri" w:cs="Calibri"/>
                <w:szCs w:val="20"/>
              </w:rPr>
            </w:pPr>
            <w:r>
              <w:rPr>
                <w:szCs w:val="20"/>
              </w:rPr>
              <w:t xml:space="preserve">    </w:t>
            </w:r>
            <w:r w:rsidR="006606CF" w:rsidRPr="00F20E1C">
              <w:rPr>
                <w:szCs w:val="20"/>
              </w:rPr>
              <w:t>reference to the economy and to state policies</w:t>
            </w:r>
          </w:p>
          <w:p w14:paraId="2399EF2D" w14:textId="0497DE3A" w:rsidR="00AC6F49" w:rsidRDefault="00AC6F49" w:rsidP="009C52BE">
            <w:pPr>
              <w:rPr>
                <w:lang w:val="en-US"/>
              </w:rPr>
            </w:pPr>
          </w:p>
        </w:tc>
        <w:tc>
          <w:tcPr>
            <w:tcW w:w="6945" w:type="dxa"/>
          </w:tcPr>
          <w:p w14:paraId="245701D7" w14:textId="77777777" w:rsidR="00EF11A8" w:rsidRPr="00E50495" w:rsidRDefault="00EF11A8" w:rsidP="00E50495">
            <w:pPr>
              <w:jc w:val="center"/>
              <w:rPr>
                <w:b/>
                <w:szCs w:val="20"/>
                <w:u w:val="single"/>
                <w:lang w:val="en-US"/>
              </w:rPr>
            </w:pPr>
            <w:r w:rsidRPr="00E50495">
              <w:rPr>
                <w:b/>
                <w:szCs w:val="20"/>
                <w:u w:val="single"/>
                <w:lang w:val="en-US"/>
              </w:rPr>
              <w:t>Crime and Deviance Continued</w:t>
            </w:r>
          </w:p>
          <w:p w14:paraId="1FC380E2" w14:textId="14063C47" w:rsidR="001F413E" w:rsidRDefault="001F413E" w:rsidP="001F413E">
            <w:pPr>
              <w:ind w:left="360"/>
              <w:rPr>
                <w:szCs w:val="20"/>
              </w:rPr>
            </w:pPr>
            <w:r>
              <w:rPr>
                <w:rFonts w:ascii="Calibri" w:hAnsi="Calibri" w:cs="Calibri"/>
                <w:szCs w:val="20"/>
              </w:rPr>
              <w:t xml:space="preserve">8.   </w:t>
            </w:r>
            <w:r w:rsidR="00EF11A8" w:rsidRPr="00F20E1C">
              <w:rPr>
                <w:rFonts w:ascii="Calibri" w:hAnsi="Calibri" w:cs="Calibri"/>
                <w:szCs w:val="20"/>
              </w:rPr>
              <w:t>Globalisation, green, state and rights</w:t>
            </w:r>
            <w:r w:rsidR="00F20E1C" w:rsidRPr="00F20E1C">
              <w:rPr>
                <w:rFonts w:ascii="Calibri" w:hAnsi="Calibri" w:cs="Calibri"/>
                <w:szCs w:val="20"/>
              </w:rPr>
              <w:t xml:space="preserve"> - </w:t>
            </w:r>
            <w:r w:rsidR="00F20E1C" w:rsidRPr="00F20E1C">
              <w:rPr>
                <w:szCs w:val="20"/>
              </w:rPr>
              <w:t xml:space="preserve">globalisation and crime in </w:t>
            </w:r>
          </w:p>
          <w:p w14:paraId="571B58CA" w14:textId="1215C004" w:rsidR="00EF11A8" w:rsidRPr="00F20E1C" w:rsidRDefault="001F413E" w:rsidP="001F413E">
            <w:pPr>
              <w:ind w:left="360"/>
              <w:rPr>
                <w:rFonts w:ascii="Calibri" w:hAnsi="Calibri" w:cs="Calibri"/>
                <w:szCs w:val="20"/>
              </w:rPr>
            </w:pPr>
            <w:r>
              <w:rPr>
                <w:szCs w:val="20"/>
              </w:rPr>
              <w:t xml:space="preserve">       </w:t>
            </w:r>
            <w:r w:rsidR="00F20E1C" w:rsidRPr="00F20E1C">
              <w:rPr>
                <w:szCs w:val="20"/>
              </w:rPr>
              <w:t>contemporary society.</w:t>
            </w:r>
          </w:p>
          <w:p w14:paraId="4D2DCE6A" w14:textId="77777777" w:rsidR="001F413E" w:rsidRDefault="001F413E" w:rsidP="001F413E">
            <w:pPr>
              <w:ind w:left="360"/>
              <w:rPr>
                <w:szCs w:val="20"/>
              </w:rPr>
            </w:pPr>
            <w:r>
              <w:rPr>
                <w:rFonts w:ascii="Calibri" w:hAnsi="Calibri" w:cs="Calibri"/>
                <w:szCs w:val="20"/>
              </w:rPr>
              <w:t xml:space="preserve">9.   </w:t>
            </w:r>
            <w:r w:rsidR="00EF11A8" w:rsidRPr="00F20E1C">
              <w:rPr>
                <w:rFonts w:ascii="Calibri" w:hAnsi="Calibri" w:cs="Calibri"/>
                <w:szCs w:val="20"/>
              </w:rPr>
              <w:t>Control, punishment and victims</w:t>
            </w:r>
            <w:r w:rsidR="00F20E1C" w:rsidRPr="00F20E1C">
              <w:rPr>
                <w:rFonts w:ascii="Calibri" w:hAnsi="Calibri" w:cs="Calibri"/>
                <w:szCs w:val="20"/>
              </w:rPr>
              <w:t xml:space="preserve"> - </w:t>
            </w:r>
            <w:r w:rsidR="00F20E1C" w:rsidRPr="00F20E1C">
              <w:rPr>
                <w:szCs w:val="20"/>
              </w:rPr>
              <w:t xml:space="preserve">crime control, surveillance, </w:t>
            </w:r>
          </w:p>
          <w:p w14:paraId="27E21D17" w14:textId="77777777" w:rsidR="001F413E" w:rsidRDefault="001F413E" w:rsidP="001F413E">
            <w:pPr>
              <w:ind w:left="360"/>
              <w:rPr>
                <w:szCs w:val="20"/>
              </w:rPr>
            </w:pPr>
            <w:r>
              <w:rPr>
                <w:szCs w:val="20"/>
              </w:rPr>
              <w:t xml:space="preserve">      </w:t>
            </w:r>
            <w:r w:rsidR="00F20E1C" w:rsidRPr="00F20E1C">
              <w:rPr>
                <w:szCs w:val="20"/>
              </w:rPr>
              <w:t xml:space="preserve">prevention and punishment, victims, and the role of the criminal </w:t>
            </w:r>
          </w:p>
          <w:p w14:paraId="4F2A1C51" w14:textId="347B8198" w:rsidR="00EF11A8" w:rsidRPr="00F20E1C" w:rsidRDefault="001F413E" w:rsidP="001F413E">
            <w:pPr>
              <w:ind w:left="360"/>
              <w:rPr>
                <w:rFonts w:ascii="Calibri" w:hAnsi="Calibri" w:cs="Calibri"/>
                <w:szCs w:val="20"/>
              </w:rPr>
            </w:pPr>
            <w:r>
              <w:rPr>
                <w:szCs w:val="20"/>
              </w:rPr>
              <w:t xml:space="preserve">      </w:t>
            </w:r>
            <w:r w:rsidR="00F20E1C" w:rsidRPr="00F20E1C">
              <w:rPr>
                <w:szCs w:val="20"/>
              </w:rPr>
              <w:t>justice system and other agencies.</w:t>
            </w:r>
          </w:p>
          <w:p w14:paraId="2A09DACB" w14:textId="77777777" w:rsidR="00EF11A8" w:rsidRPr="00F20E1C" w:rsidRDefault="00EF11A8" w:rsidP="009C52BE">
            <w:pPr>
              <w:rPr>
                <w:szCs w:val="20"/>
                <w:lang w:val="en-US"/>
              </w:rPr>
            </w:pPr>
          </w:p>
          <w:p w14:paraId="63794B91" w14:textId="24A72A74" w:rsidR="004077CC" w:rsidRPr="00E50495" w:rsidRDefault="00EF11A8" w:rsidP="00E50495">
            <w:pPr>
              <w:jc w:val="center"/>
              <w:rPr>
                <w:b/>
                <w:u w:val="single"/>
                <w:lang w:val="en-US"/>
              </w:rPr>
            </w:pPr>
            <w:r w:rsidRPr="00E50495">
              <w:rPr>
                <w:b/>
                <w:szCs w:val="20"/>
                <w:u w:val="single"/>
                <w:lang w:val="en-US"/>
              </w:rPr>
              <w:t>Revision</w:t>
            </w:r>
          </w:p>
        </w:tc>
      </w:tr>
      <w:tr w:rsidR="004077CC" w14:paraId="48C26530" w14:textId="77777777" w:rsidTr="004077CC">
        <w:tc>
          <w:tcPr>
            <w:tcW w:w="1980" w:type="dxa"/>
            <w:shd w:val="clear" w:color="auto" w:fill="FFFFCC"/>
          </w:tcPr>
          <w:p w14:paraId="238EA8D0" w14:textId="77777777" w:rsidR="004077CC" w:rsidRDefault="004077CC" w:rsidP="009C52BE">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4CFF1F23" w14:textId="49D5A102" w:rsidR="004077CC" w:rsidRPr="007F71A7" w:rsidRDefault="004077CC" w:rsidP="009C52BE">
            <w:pPr>
              <w:jc w:val="center"/>
              <w:rPr>
                <w:sz w:val="20"/>
                <w:szCs w:val="20"/>
                <w:lang w:val="en-US"/>
              </w:rPr>
            </w:pPr>
          </w:p>
        </w:tc>
        <w:tc>
          <w:tcPr>
            <w:tcW w:w="5812" w:type="dxa"/>
            <w:shd w:val="clear" w:color="auto" w:fill="FFFFCC"/>
          </w:tcPr>
          <w:p w14:paraId="6336BA0A" w14:textId="4AD0C8B2" w:rsidR="00182587" w:rsidRDefault="00182587" w:rsidP="00182587">
            <w:pPr>
              <w:jc w:val="center"/>
              <w:rPr>
                <w:lang w:val="en-US"/>
              </w:rPr>
            </w:pPr>
            <w:r>
              <w:rPr>
                <w:lang w:val="en-US"/>
              </w:rPr>
              <w:t>The students will complete HW tasks requiring application of knowledge, theory and research as well as exam questions assessing all the assessment objectives.</w:t>
            </w:r>
          </w:p>
          <w:p w14:paraId="3153497B" w14:textId="77777777" w:rsidR="00182587" w:rsidRDefault="00182587" w:rsidP="009C52BE">
            <w:pPr>
              <w:rPr>
                <w:lang w:val="en-US"/>
              </w:rPr>
            </w:pPr>
          </w:p>
          <w:p w14:paraId="725A6165" w14:textId="1209C5AC" w:rsidR="004077CC" w:rsidRDefault="00B1582B" w:rsidP="00B1582B">
            <w:pPr>
              <w:jc w:val="center"/>
              <w:rPr>
                <w:lang w:val="en-US"/>
              </w:rPr>
            </w:pPr>
            <w:r>
              <w:rPr>
                <w:lang w:val="en-US"/>
              </w:rPr>
              <w:t>The students will complete</w:t>
            </w:r>
            <w:r w:rsidR="00CB57E8">
              <w:rPr>
                <w:lang w:val="en-US"/>
              </w:rPr>
              <w:t xml:space="preserve"> a range of Families &amp; Households examination questions.</w:t>
            </w:r>
          </w:p>
        </w:tc>
        <w:tc>
          <w:tcPr>
            <w:tcW w:w="6945" w:type="dxa"/>
            <w:shd w:val="clear" w:color="auto" w:fill="FFFFCC"/>
          </w:tcPr>
          <w:p w14:paraId="6C776EE4" w14:textId="6F7BAC69" w:rsidR="004077CC" w:rsidRDefault="00B1582B" w:rsidP="00B1582B">
            <w:pPr>
              <w:jc w:val="center"/>
              <w:rPr>
                <w:lang w:val="en-US"/>
              </w:rPr>
            </w:pPr>
            <w:r>
              <w:rPr>
                <w:lang w:val="en-US"/>
              </w:rPr>
              <w:t>There will be c</w:t>
            </w:r>
            <w:r w:rsidR="002E2006">
              <w:rPr>
                <w:lang w:val="en-US"/>
              </w:rPr>
              <w:t xml:space="preserve">ontinual assessment in preparation for the final examinations using a range of questions from </w:t>
            </w:r>
            <w:r>
              <w:rPr>
                <w:lang w:val="en-US"/>
              </w:rPr>
              <w:t>all</w:t>
            </w:r>
            <w:r w:rsidR="002E2006">
              <w:rPr>
                <w:lang w:val="en-US"/>
              </w:rPr>
              <w:t xml:space="preserve"> areas of the two</w:t>
            </w:r>
            <w:r>
              <w:rPr>
                <w:lang w:val="en-US"/>
              </w:rPr>
              <w:t>-</w:t>
            </w:r>
            <w:r w:rsidR="002E2006">
              <w:rPr>
                <w:lang w:val="en-US"/>
              </w:rPr>
              <w:t>year course</w:t>
            </w:r>
            <w:r w:rsidR="00182587">
              <w:rPr>
                <w:lang w:val="en-US"/>
              </w:rPr>
              <w:t>.</w:t>
            </w:r>
          </w:p>
          <w:p w14:paraId="6400FC7A" w14:textId="77777777" w:rsidR="00182587" w:rsidRDefault="00182587" w:rsidP="009C52BE">
            <w:pPr>
              <w:rPr>
                <w:lang w:val="en-US"/>
              </w:rPr>
            </w:pPr>
          </w:p>
          <w:p w14:paraId="10575E2C" w14:textId="2CE9C5EB" w:rsidR="00182587" w:rsidRDefault="00182587" w:rsidP="00B1582B">
            <w:pPr>
              <w:jc w:val="center"/>
              <w:rPr>
                <w:lang w:val="en-US"/>
              </w:rPr>
            </w:pPr>
            <w:r>
              <w:rPr>
                <w:lang w:val="en-US"/>
              </w:rPr>
              <w:t>The students will complete sections of a paper 3 exam under timed conditions.</w:t>
            </w:r>
          </w:p>
        </w:tc>
      </w:tr>
      <w:tr w:rsidR="004077CC" w14:paraId="6D53E081" w14:textId="77777777" w:rsidTr="004077CC">
        <w:tc>
          <w:tcPr>
            <w:tcW w:w="1980" w:type="dxa"/>
            <w:shd w:val="clear" w:color="auto" w:fill="33CCCC"/>
          </w:tcPr>
          <w:p w14:paraId="4F29E542" w14:textId="77777777" w:rsidR="004077CC" w:rsidRDefault="004077CC" w:rsidP="00CE2B8D">
            <w:pPr>
              <w:jc w:val="center"/>
              <w:rPr>
                <w:sz w:val="20"/>
                <w:szCs w:val="20"/>
                <w:lang w:val="en-US"/>
              </w:rPr>
            </w:pPr>
          </w:p>
          <w:p w14:paraId="0D980B21" w14:textId="2F7FA6AC" w:rsidR="004077CC" w:rsidRPr="00B872BA" w:rsidRDefault="004077CC" w:rsidP="00CE2B8D">
            <w:pPr>
              <w:jc w:val="center"/>
              <w:rPr>
                <w:sz w:val="16"/>
                <w:szCs w:val="16"/>
              </w:rPr>
            </w:pPr>
            <w:r w:rsidRPr="007F71A7">
              <w:rPr>
                <w:sz w:val="20"/>
                <w:szCs w:val="20"/>
                <w:lang w:val="en-US"/>
              </w:rPr>
              <w:t>Summer half term 5</w:t>
            </w:r>
            <w:r w:rsidRPr="00B872BA">
              <w:rPr>
                <w:sz w:val="16"/>
                <w:szCs w:val="16"/>
              </w:rPr>
              <w:t xml:space="preserve"> Sequential knowledge and skills</w:t>
            </w:r>
          </w:p>
          <w:p w14:paraId="1504FB12" w14:textId="520C29C5" w:rsidR="004077CC" w:rsidRDefault="004077CC" w:rsidP="009C52BE">
            <w:pPr>
              <w:jc w:val="center"/>
              <w:rPr>
                <w:sz w:val="20"/>
                <w:szCs w:val="20"/>
                <w:lang w:val="en-US"/>
              </w:rPr>
            </w:pPr>
          </w:p>
          <w:p w14:paraId="37AB3C17" w14:textId="77777777" w:rsidR="004077CC" w:rsidRDefault="004077CC" w:rsidP="009C52BE">
            <w:pPr>
              <w:jc w:val="center"/>
              <w:rPr>
                <w:sz w:val="20"/>
                <w:szCs w:val="20"/>
                <w:lang w:val="en-US"/>
              </w:rPr>
            </w:pPr>
          </w:p>
          <w:p w14:paraId="7D541B06" w14:textId="32EEFA4C" w:rsidR="004077CC" w:rsidRPr="007F71A7" w:rsidRDefault="004077CC" w:rsidP="009C52BE">
            <w:pPr>
              <w:jc w:val="center"/>
              <w:rPr>
                <w:sz w:val="20"/>
                <w:szCs w:val="20"/>
                <w:lang w:val="en-US"/>
              </w:rPr>
            </w:pPr>
          </w:p>
        </w:tc>
        <w:tc>
          <w:tcPr>
            <w:tcW w:w="5812" w:type="dxa"/>
          </w:tcPr>
          <w:p w14:paraId="55FCC786" w14:textId="76775747" w:rsidR="004847EF" w:rsidRPr="00E50495" w:rsidRDefault="004847EF" w:rsidP="00E50495">
            <w:pPr>
              <w:jc w:val="center"/>
              <w:rPr>
                <w:rFonts w:ascii="Calibri" w:hAnsi="Calibri" w:cs="Calibri"/>
                <w:b/>
                <w:szCs w:val="20"/>
                <w:u w:val="single"/>
              </w:rPr>
            </w:pPr>
            <w:r w:rsidRPr="00E50495">
              <w:rPr>
                <w:rFonts w:ascii="Calibri" w:hAnsi="Calibri" w:cs="Calibri"/>
                <w:b/>
                <w:szCs w:val="20"/>
                <w:u w:val="single"/>
              </w:rPr>
              <w:t>Course Revision and Consolidation</w:t>
            </w:r>
          </w:p>
          <w:p w14:paraId="3A5F8BCB" w14:textId="7E82CF72" w:rsidR="004847EF" w:rsidRPr="00F20E1C" w:rsidRDefault="004847EF" w:rsidP="004847EF">
            <w:pPr>
              <w:rPr>
                <w:rFonts w:ascii="Calibri" w:hAnsi="Calibri" w:cs="Calibri"/>
                <w:szCs w:val="20"/>
              </w:rPr>
            </w:pPr>
          </w:p>
          <w:p w14:paraId="7B5D4D69" w14:textId="28DC23C2" w:rsidR="004847EF" w:rsidRPr="00E50495" w:rsidRDefault="004847EF" w:rsidP="00E50495">
            <w:pPr>
              <w:jc w:val="center"/>
              <w:rPr>
                <w:rFonts w:ascii="Calibri" w:hAnsi="Calibri" w:cs="Calibri"/>
                <w:b/>
                <w:szCs w:val="20"/>
                <w:u w:val="single"/>
              </w:rPr>
            </w:pPr>
            <w:r w:rsidRPr="00E50495">
              <w:rPr>
                <w:rFonts w:ascii="Calibri" w:hAnsi="Calibri" w:cs="Calibri"/>
                <w:b/>
                <w:szCs w:val="20"/>
                <w:u w:val="single"/>
              </w:rPr>
              <w:t>Theory and Methods</w:t>
            </w:r>
          </w:p>
          <w:p w14:paraId="5611C333" w14:textId="57E4658D" w:rsidR="004847EF" w:rsidRPr="00F20E1C" w:rsidRDefault="004847EF" w:rsidP="004847EF">
            <w:pPr>
              <w:numPr>
                <w:ilvl w:val="0"/>
                <w:numId w:val="12"/>
              </w:numPr>
              <w:rPr>
                <w:rFonts w:ascii="Calibri" w:hAnsi="Calibri" w:cs="Calibri"/>
                <w:szCs w:val="20"/>
              </w:rPr>
            </w:pPr>
            <w:r w:rsidRPr="00F20E1C">
              <w:rPr>
                <w:rFonts w:ascii="Calibri" w:hAnsi="Calibri" w:cs="Calibri"/>
                <w:szCs w:val="20"/>
              </w:rPr>
              <w:t xml:space="preserve">Quantitative V Qualitative </w:t>
            </w:r>
            <w:r w:rsidR="006606CF" w:rsidRPr="00F20E1C">
              <w:rPr>
                <w:rFonts w:ascii="Calibri" w:hAnsi="Calibri" w:cs="Calibri"/>
                <w:szCs w:val="20"/>
              </w:rPr>
              <w:t xml:space="preserve">- </w:t>
            </w:r>
            <w:r w:rsidR="006606CF" w:rsidRPr="00F20E1C">
              <w:rPr>
                <w:szCs w:val="20"/>
              </w:rPr>
              <w:t>the relationship between positivism, interpretivism and sociological methods</w:t>
            </w:r>
            <w:r w:rsidR="00A64FB3" w:rsidRPr="00F20E1C">
              <w:rPr>
                <w:szCs w:val="20"/>
              </w:rPr>
              <w:t>.</w:t>
            </w:r>
            <w:r w:rsidR="006606CF" w:rsidRPr="00F20E1C">
              <w:rPr>
                <w:szCs w:val="20"/>
              </w:rPr>
              <w:t xml:space="preserve"> </w:t>
            </w:r>
          </w:p>
          <w:p w14:paraId="027A62B5" w14:textId="5BF92E59" w:rsidR="004847EF" w:rsidRPr="00F20E1C" w:rsidRDefault="004847EF" w:rsidP="004847EF">
            <w:pPr>
              <w:numPr>
                <w:ilvl w:val="0"/>
                <w:numId w:val="12"/>
              </w:numPr>
              <w:rPr>
                <w:rFonts w:ascii="Calibri" w:hAnsi="Calibri" w:cs="Calibri"/>
                <w:szCs w:val="20"/>
              </w:rPr>
            </w:pPr>
            <w:r w:rsidRPr="00F20E1C">
              <w:rPr>
                <w:rFonts w:ascii="Calibri" w:hAnsi="Calibri" w:cs="Calibri"/>
                <w:szCs w:val="20"/>
              </w:rPr>
              <w:t>Value Free V Value Laden</w:t>
            </w:r>
            <w:r w:rsidR="006606CF" w:rsidRPr="00F20E1C">
              <w:rPr>
                <w:rFonts w:ascii="Calibri" w:hAnsi="Calibri" w:cs="Calibri"/>
                <w:szCs w:val="20"/>
              </w:rPr>
              <w:t xml:space="preserve"> - </w:t>
            </w:r>
            <w:r w:rsidR="006606CF" w:rsidRPr="00F20E1C">
              <w:rPr>
                <w:szCs w:val="20"/>
              </w:rPr>
              <w:t>debates about subjectivity, objectivity and value freedom</w:t>
            </w:r>
            <w:r w:rsidR="00A64FB3" w:rsidRPr="00F20E1C">
              <w:rPr>
                <w:szCs w:val="20"/>
              </w:rPr>
              <w:t>.</w:t>
            </w:r>
          </w:p>
          <w:p w14:paraId="2C2971CD" w14:textId="4B24AE5D" w:rsidR="004847EF" w:rsidRPr="00F20E1C" w:rsidRDefault="004847EF" w:rsidP="004847EF">
            <w:pPr>
              <w:numPr>
                <w:ilvl w:val="0"/>
                <w:numId w:val="12"/>
              </w:numPr>
              <w:rPr>
                <w:rFonts w:ascii="Calibri" w:hAnsi="Calibri" w:cs="Calibri"/>
                <w:szCs w:val="20"/>
              </w:rPr>
            </w:pPr>
            <w:r w:rsidRPr="00F20E1C">
              <w:rPr>
                <w:rFonts w:ascii="Calibri" w:hAnsi="Calibri" w:cs="Calibri"/>
                <w:szCs w:val="20"/>
              </w:rPr>
              <w:t>Science or non-science?</w:t>
            </w:r>
            <w:r w:rsidR="006606CF" w:rsidRPr="00F20E1C">
              <w:rPr>
                <w:rFonts w:ascii="Calibri" w:hAnsi="Calibri" w:cs="Calibri"/>
                <w:szCs w:val="20"/>
              </w:rPr>
              <w:t xml:space="preserve"> - </w:t>
            </w:r>
            <w:r w:rsidR="006606CF" w:rsidRPr="00F20E1C">
              <w:rPr>
                <w:szCs w:val="20"/>
              </w:rPr>
              <w:t>the nature of ‘social facts’ linked to positivist and interpretivism. The nature of science and the extent to which Sociology can be regarded as scientific.</w:t>
            </w:r>
          </w:p>
          <w:p w14:paraId="1E9DA008" w14:textId="7A45AD48" w:rsidR="004077CC" w:rsidRPr="0028353D" w:rsidRDefault="004847EF" w:rsidP="0028353D">
            <w:pPr>
              <w:numPr>
                <w:ilvl w:val="0"/>
                <w:numId w:val="12"/>
              </w:numPr>
              <w:rPr>
                <w:rFonts w:ascii="Calibri" w:hAnsi="Calibri" w:cs="Calibri"/>
                <w:szCs w:val="20"/>
              </w:rPr>
            </w:pPr>
            <w:r w:rsidRPr="00F20E1C">
              <w:rPr>
                <w:rFonts w:ascii="Calibri" w:hAnsi="Calibri" w:cs="Calibri"/>
                <w:szCs w:val="20"/>
              </w:rPr>
              <w:t>Functionalism</w:t>
            </w:r>
            <w:r w:rsidR="00A64FB3" w:rsidRPr="00F20E1C">
              <w:rPr>
                <w:rFonts w:ascii="Calibri" w:hAnsi="Calibri" w:cs="Calibri"/>
                <w:szCs w:val="20"/>
              </w:rPr>
              <w:t xml:space="preserve"> – theory detail and difference between consensus and conflict.</w:t>
            </w:r>
          </w:p>
        </w:tc>
        <w:tc>
          <w:tcPr>
            <w:tcW w:w="6945" w:type="dxa"/>
          </w:tcPr>
          <w:p w14:paraId="51A7C287" w14:textId="77777777" w:rsidR="00F20E1C" w:rsidRPr="00015055" w:rsidRDefault="00F20E1C" w:rsidP="009C52BE">
            <w:pPr>
              <w:rPr>
                <w:szCs w:val="20"/>
                <w:lang w:val="en-US"/>
              </w:rPr>
            </w:pPr>
            <w:r w:rsidRPr="00015055">
              <w:rPr>
                <w:szCs w:val="20"/>
                <w:lang w:val="en-US"/>
              </w:rPr>
              <w:t>Final examination preparation including focus on examination techniques.</w:t>
            </w:r>
          </w:p>
          <w:p w14:paraId="12841824" w14:textId="77777777" w:rsidR="00F20E1C" w:rsidRPr="00015055" w:rsidRDefault="00F20E1C" w:rsidP="009C52BE">
            <w:pPr>
              <w:rPr>
                <w:szCs w:val="20"/>
                <w:lang w:val="en-US"/>
              </w:rPr>
            </w:pPr>
          </w:p>
          <w:p w14:paraId="20110749" w14:textId="5B8C7DB9" w:rsidR="004077CC" w:rsidRDefault="00E50495" w:rsidP="009C52BE">
            <w:pPr>
              <w:rPr>
                <w:lang w:val="en-US"/>
              </w:rPr>
            </w:pPr>
            <w:r>
              <w:rPr>
                <w:szCs w:val="20"/>
                <w:lang w:val="en-US"/>
              </w:rPr>
              <w:t>Paper 1, 2 and 3 external e</w:t>
            </w:r>
            <w:r w:rsidR="00E41759" w:rsidRPr="00015055">
              <w:rPr>
                <w:szCs w:val="20"/>
                <w:lang w:val="en-US"/>
              </w:rPr>
              <w:t>xam</w:t>
            </w:r>
            <w:r w:rsidR="00F20E1C" w:rsidRPr="00015055">
              <w:rPr>
                <w:szCs w:val="20"/>
                <w:lang w:val="en-US"/>
              </w:rPr>
              <w:t>ination</w:t>
            </w:r>
            <w:r w:rsidR="00E41759" w:rsidRPr="00015055">
              <w:rPr>
                <w:szCs w:val="20"/>
                <w:lang w:val="en-US"/>
              </w:rPr>
              <w:t>s</w:t>
            </w:r>
            <w:r w:rsidR="00F20E1C" w:rsidRPr="00015055">
              <w:rPr>
                <w:szCs w:val="20"/>
                <w:lang w:val="en-US"/>
              </w:rPr>
              <w:t>.</w:t>
            </w:r>
            <w:r w:rsidR="00E41759" w:rsidRPr="00015055">
              <w:rPr>
                <w:sz w:val="28"/>
                <w:lang w:val="en-US"/>
              </w:rPr>
              <w:t xml:space="preserve"> </w:t>
            </w:r>
          </w:p>
        </w:tc>
      </w:tr>
      <w:tr w:rsidR="00F26BE8" w14:paraId="2B8AB553" w14:textId="77777777" w:rsidTr="004077CC">
        <w:tc>
          <w:tcPr>
            <w:tcW w:w="1980" w:type="dxa"/>
            <w:shd w:val="clear" w:color="auto" w:fill="FFFFCC"/>
          </w:tcPr>
          <w:p w14:paraId="6A47CA23" w14:textId="5F229E25" w:rsidR="00F26BE8" w:rsidRDefault="00F26BE8" w:rsidP="00F26BE8">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240A0C86" w14:textId="7FFF455F" w:rsidR="00F26BE8" w:rsidRPr="007F71A7" w:rsidRDefault="00F26BE8" w:rsidP="00F26BE8">
            <w:pPr>
              <w:jc w:val="center"/>
              <w:rPr>
                <w:sz w:val="20"/>
                <w:szCs w:val="20"/>
                <w:lang w:val="en-US"/>
              </w:rPr>
            </w:pPr>
          </w:p>
        </w:tc>
        <w:tc>
          <w:tcPr>
            <w:tcW w:w="5812" w:type="dxa"/>
            <w:shd w:val="clear" w:color="auto" w:fill="FFFFCC"/>
          </w:tcPr>
          <w:p w14:paraId="308F3DA2" w14:textId="00A9E41E" w:rsidR="00F26BE8" w:rsidRDefault="00182587" w:rsidP="00182587">
            <w:pPr>
              <w:jc w:val="center"/>
              <w:rPr>
                <w:lang w:val="en-US"/>
              </w:rPr>
            </w:pPr>
            <w:r>
              <w:rPr>
                <w:lang w:val="en-US"/>
              </w:rPr>
              <w:t>The students will complete HW tasks requiring application of knowledge, theory and research in preparation for the mock exam assessing year 1 content.</w:t>
            </w:r>
          </w:p>
        </w:tc>
        <w:tc>
          <w:tcPr>
            <w:tcW w:w="6945" w:type="dxa"/>
            <w:shd w:val="clear" w:color="auto" w:fill="FFFFCC"/>
          </w:tcPr>
          <w:p w14:paraId="023C383D" w14:textId="0807A2B6" w:rsidR="00F26BE8" w:rsidRDefault="00B1582B" w:rsidP="00B1582B">
            <w:pPr>
              <w:jc w:val="center"/>
              <w:rPr>
                <w:lang w:val="en-US"/>
              </w:rPr>
            </w:pPr>
            <w:r>
              <w:rPr>
                <w:lang w:val="en-US"/>
              </w:rPr>
              <w:t>There will be c</w:t>
            </w:r>
            <w:r w:rsidR="00F26BE8">
              <w:rPr>
                <w:lang w:val="en-US"/>
              </w:rPr>
              <w:t xml:space="preserve">ontinual assessment in preparation for the final examinations using a range of questions from </w:t>
            </w:r>
            <w:r>
              <w:rPr>
                <w:lang w:val="en-US"/>
              </w:rPr>
              <w:t>all</w:t>
            </w:r>
            <w:r w:rsidR="00F26BE8">
              <w:rPr>
                <w:lang w:val="en-US"/>
              </w:rPr>
              <w:t xml:space="preserve"> areas of the two</w:t>
            </w:r>
            <w:r>
              <w:rPr>
                <w:lang w:val="en-US"/>
              </w:rPr>
              <w:t>-</w:t>
            </w:r>
            <w:r w:rsidR="00F26BE8">
              <w:rPr>
                <w:lang w:val="en-US"/>
              </w:rPr>
              <w:t>year course</w:t>
            </w:r>
            <w:r w:rsidR="00E50495">
              <w:rPr>
                <w:lang w:val="en-US"/>
              </w:rPr>
              <w:t>.</w:t>
            </w:r>
          </w:p>
        </w:tc>
      </w:tr>
      <w:tr w:rsidR="00F26BE8" w14:paraId="5A56FF68" w14:textId="77777777" w:rsidTr="004077CC">
        <w:tc>
          <w:tcPr>
            <w:tcW w:w="1980" w:type="dxa"/>
            <w:shd w:val="clear" w:color="auto" w:fill="06B6A9"/>
          </w:tcPr>
          <w:p w14:paraId="76A9410F" w14:textId="77777777" w:rsidR="00F26BE8" w:rsidRDefault="00F26BE8" w:rsidP="00F26BE8">
            <w:pPr>
              <w:jc w:val="center"/>
              <w:rPr>
                <w:sz w:val="20"/>
                <w:szCs w:val="20"/>
                <w:lang w:val="en-US"/>
              </w:rPr>
            </w:pPr>
          </w:p>
          <w:p w14:paraId="51D6A53F" w14:textId="77777777" w:rsidR="00F26BE8" w:rsidRDefault="00F26BE8" w:rsidP="00F26BE8">
            <w:pPr>
              <w:jc w:val="center"/>
              <w:rPr>
                <w:sz w:val="20"/>
                <w:szCs w:val="20"/>
                <w:lang w:val="en-US"/>
              </w:rPr>
            </w:pPr>
          </w:p>
          <w:p w14:paraId="0D094ABE" w14:textId="5631DC20" w:rsidR="00F26BE8" w:rsidRDefault="00F26BE8" w:rsidP="00F26BE8">
            <w:pPr>
              <w:jc w:val="center"/>
              <w:rPr>
                <w:sz w:val="20"/>
                <w:szCs w:val="20"/>
                <w:lang w:val="en-US"/>
              </w:rPr>
            </w:pPr>
            <w:r w:rsidRPr="007F71A7">
              <w:rPr>
                <w:sz w:val="20"/>
                <w:szCs w:val="20"/>
                <w:lang w:val="en-US"/>
              </w:rPr>
              <w:t>Summer half term 5</w:t>
            </w:r>
          </w:p>
          <w:p w14:paraId="4832CD12" w14:textId="5113330B" w:rsidR="00F26BE8" w:rsidRDefault="00F26BE8" w:rsidP="00F26BE8">
            <w:pPr>
              <w:jc w:val="center"/>
              <w:rPr>
                <w:sz w:val="20"/>
                <w:szCs w:val="20"/>
                <w:lang w:val="en-US"/>
              </w:rPr>
            </w:pPr>
            <w:r w:rsidRPr="00B872BA">
              <w:rPr>
                <w:sz w:val="16"/>
                <w:szCs w:val="16"/>
              </w:rPr>
              <w:t>Sequential knowledge and skills</w:t>
            </w:r>
          </w:p>
          <w:p w14:paraId="61930CCD" w14:textId="77777777" w:rsidR="00F26BE8" w:rsidRDefault="00F26BE8" w:rsidP="00F26BE8">
            <w:pPr>
              <w:jc w:val="center"/>
              <w:rPr>
                <w:sz w:val="20"/>
                <w:szCs w:val="20"/>
                <w:lang w:val="en-US"/>
              </w:rPr>
            </w:pPr>
          </w:p>
          <w:p w14:paraId="33C4D168" w14:textId="55D76B9F" w:rsidR="00F26BE8" w:rsidRPr="007F71A7" w:rsidRDefault="00F26BE8" w:rsidP="00F26BE8">
            <w:pPr>
              <w:jc w:val="center"/>
              <w:rPr>
                <w:sz w:val="20"/>
                <w:szCs w:val="20"/>
                <w:lang w:val="en-US"/>
              </w:rPr>
            </w:pPr>
          </w:p>
        </w:tc>
        <w:tc>
          <w:tcPr>
            <w:tcW w:w="5812" w:type="dxa"/>
          </w:tcPr>
          <w:p w14:paraId="667DD4F6" w14:textId="1728DF75" w:rsidR="00F26BE8" w:rsidRPr="00E50495" w:rsidRDefault="00F26BE8" w:rsidP="00E50495">
            <w:pPr>
              <w:jc w:val="center"/>
              <w:rPr>
                <w:rFonts w:ascii="Calibri" w:hAnsi="Calibri" w:cs="Calibri"/>
                <w:b/>
                <w:szCs w:val="20"/>
                <w:u w:val="single"/>
              </w:rPr>
            </w:pPr>
            <w:r w:rsidRPr="00E50495">
              <w:rPr>
                <w:rFonts w:ascii="Calibri" w:hAnsi="Calibri" w:cs="Calibri"/>
                <w:b/>
                <w:szCs w:val="20"/>
                <w:u w:val="single"/>
              </w:rPr>
              <w:t>Theory and Methods Continued</w:t>
            </w:r>
          </w:p>
          <w:p w14:paraId="044BD70A" w14:textId="42F9B7CA" w:rsidR="00F26BE8" w:rsidRPr="00015055" w:rsidRDefault="00F26BE8" w:rsidP="00F26BE8">
            <w:pPr>
              <w:numPr>
                <w:ilvl w:val="0"/>
                <w:numId w:val="13"/>
              </w:numPr>
              <w:rPr>
                <w:rFonts w:ascii="Calibri" w:hAnsi="Calibri" w:cs="Calibri"/>
                <w:szCs w:val="20"/>
              </w:rPr>
            </w:pPr>
            <w:r w:rsidRPr="00015055">
              <w:rPr>
                <w:rFonts w:ascii="Calibri" w:hAnsi="Calibri" w:cs="Calibri"/>
                <w:szCs w:val="20"/>
              </w:rPr>
              <w:t>Realisms</w:t>
            </w:r>
            <w:r w:rsidR="00BC709C" w:rsidRPr="00015055">
              <w:rPr>
                <w:rFonts w:ascii="Calibri" w:hAnsi="Calibri" w:cs="Calibri"/>
                <w:szCs w:val="20"/>
              </w:rPr>
              <w:t xml:space="preserve"> – Right and Left Realisms as an explanation of crime in the 1980’s</w:t>
            </w:r>
          </w:p>
          <w:p w14:paraId="6C8541F8" w14:textId="3C2DE171" w:rsidR="00F26BE8" w:rsidRPr="00015055" w:rsidRDefault="00F26BE8" w:rsidP="00F26BE8">
            <w:pPr>
              <w:numPr>
                <w:ilvl w:val="0"/>
                <w:numId w:val="13"/>
              </w:numPr>
              <w:rPr>
                <w:rFonts w:ascii="Calibri" w:hAnsi="Calibri" w:cs="Calibri"/>
                <w:szCs w:val="20"/>
              </w:rPr>
            </w:pPr>
            <w:r w:rsidRPr="00015055">
              <w:rPr>
                <w:rFonts w:ascii="Calibri" w:hAnsi="Calibri" w:cs="Calibri"/>
                <w:szCs w:val="20"/>
              </w:rPr>
              <w:t>Marxism</w:t>
            </w:r>
            <w:r w:rsidR="00A64FB3" w:rsidRPr="00015055">
              <w:rPr>
                <w:rFonts w:ascii="Calibri" w:hAnsi="Calibri" w:cs="Calibri"/>
                <w:szCs w:val="20"/>
              </w:rPr>
              <w:t xml:space="preserve"> - theory detail and difference between consensus and conflict.</w:t>
            </w:r>
          </w:p>
          <w:p w14:paraId="4F40AECB" w14:textId="69C4C106" w:rsidR="00F26BE8" w:rsidRPr="00015055" w:rsidRDefault="00F26BE8" w:rsidP="00F26BE8">
            <w:pPr>
              <w:numPr>
                <w:ilvl w:val="0"/>
                <w:numId w:val="13"/>
              </w:numPr>
              <w:rPr>
                <w:rFonts w:ascii="Calibri" w:hAnsi="Calibri" w:cs="Calibri"/>
                <w:szCs w:val="20"/>
              </w:rPr>
            </w:pPr>
            <w:r w:rsidRPr="00015055">
              <w:rPr>
                <w:rFonts w:ascii="Calibri" w:hAnsi="Calibri" w:cs="Calibri"/>
                <w:szCs w:val="20"/>
              </w:rPr>
              <w:t>Feminism</w:t>
            </w:r>
            <w:r w:rsidR="00A64FB3" w:rsidRPr="00015055">
              <w:rPr>
                <w:rFonts w:ascii="Calibri" w:hAnsi="Calibri" w:cs="Calibri"/>
                <w:szCs w:val="20"/>
              </w:rPr>
              <w:t xml:space="preserve"> - theory detail and difference between consensus and conflict.</w:t>
            </w:r>
          </w:p>
          <w:p w14:paraId="7F7E8A91" w14:textId="1968EFD0" w:rsidR="00F26BE8" w:rsidRPr="00015055" w:rsidRDefault="00F26BE8" w:rsidP="00F26BE8">
            <w:pPr>
              <w:numPr>
                <w:ilvl w:val="0"/>
                <w:numId w:val="13"/>
              </w:numPr>
              <w:rPr>
                <w:rFonts w:ascii="Calibri" w:hAnsi="Calibri" w:cs="Calibri"/>
                <w:szCs w:val="20"/>
              </w:rPr>
            </w:pPr>
            <w:r w:rsidRPr="00015055">
              <w:rPr>
                <w:rFonts w:ascii="Calibri" w:hAnsi="Calibri" w:cs="Calibri"/>
                <w:szCs w:val="20"/>
              </w:rPr>
              <w:t>Social Action Theory</w:t>
            </w:r>
            <w:r w:rsidR="00A64FB3" w:rsidRPr="00015055">
              <w:rPr>
                <w:rFonts w:ascii="Calibri" w:hAnsi="Calibri" w:cs="Calibri"/>
                <w:szCs w:val="20"/>
              </w:rPr>
              <w:t xml:space="preserve"> - theory detail and difference between structural and social action theories.</w:t>
            </w:r>
          </w:p>
          <w:p w14:paraId="3496E14D" w14:textId="3B0AC9AA" w:rsidR="00F26BE8" w:rsidRPr="00015055" w:rsidRDefault="00F26BE8" w:rsidP="00F26BE8">
            <w:pPr>
              <w:numPr>
                <w:ilvl w:val="0"/>
                <w:numId w:val="13"/>
              </w:numPr>
              <w:rPr>
                <w:rFonts w:ascii="Calibri" w:hAnsi="Calibri" w:cs="Calibri"/>
                <w:szCs w:val="20"/>
              </w:rPr>
            </w:pPr>
            <w:r w:rsidRPr="00015055">
              <w:rPr>
                <w:rFonts w:ascii="Calibri" w:hAnsi="Calibri" w:cs="Calibri"/>
                <w:szCs w:val="20"/>
              </w:rPr>
              <w:t>Postmodernism</w:t>
            </w:r>
            <w:r w:rsidR="006606CF" w:rsidRPr="00015055">
              <w:rPr>
                <w:rFonts w:ascii="Calibri" w:hAnsi="Calibri" w:cs="Calibri"/>
                <w:szCs w:val="20"/>
              </w:rPr>
              <w:t xml:space="preserve"> - </w:t>
            </w:r>
            <w:r w:rsidR="00A64FB3" w:rsidRPr="00015055">
              <w:rPr>
                <w:szCs w:val="20"/>
              </w:rPr>
              <w:t>the concepts of modernity and post-modernity in relation to sociological theory.</w:t>
            </w:r>
          </w:p>
          <w:p w14:paraId="20A249AA" w14:textId="4643819B" w:rsidR="00F26BE8" w:rsidRPr="0028353D" w:rsidRDefault="00F26BE8" w:rsidP="00F26BE8">
            <w:pPr>
              <w:numPr>
                <w:ilvl w:val="0"/>
                <w:numId w:val="13"/>
              </w:numPr>
              <w:rPr>
                <w:rFonts w:ascii="Calibri" w:hAnsi="Calibri" w:cs="Calibri"/>
                <w:szCs w:val="20"/>
              </w:rPr>
            </w:pPr>
            <w:r w:rsidRPr="00015055">
              <w:rPr>
                <w:rFonts w:ascii="Calibri" w:hAnsi="Calibri" w:cs="Calibri"/>
                <w:szCs w:val="20"/>
              </w:rPr>
              <w:t>Sociology and Social Policy</w:t>
            </w:r>
            <w:r w:rsidR="006606CF" w:rsidRPr="00015055">
              <w:rPr>
                <w:rFonts w:ascii="Calibri" w:hAnsi="Calibri" w:cs="Calibri"/>
                <w:szCs w:val="20"/>
              </w:rPr>
              <w:t xml:space="preserve"> - </w:t>
            </w:r>
            <w:r w:rsidR="006606CF" w:rsidRPr="00015055">
              <w:rPr>
                <w:szCs w:val="20"/>
              </w:rPr>
              <w:t>the relationship between Sociology and social policy.</w:t>
            </w:r>
          </w:p>
        </w:tc>
        <w:tc>
          <w:tcPr>
            <w:tcW w:w="6945" w:type="dxa"/>
          </w:tcPr>
          <w:p w14:paraId="0CF0D228" w14:textId="47943948" w:rsidR="00F26BE8" w:rsidRDefault="00F26BE8" w:rsidP="00F26BE8">
            <w:pPr>
              <w:rPr>
                <w:lang w:val="en-US"/>
              </w:rPr>
            </w:pPr>
            <w:r>
              <w:rPr>
                <w:lang w:val="en-US"/>
              </w:rPr>
              <w:t>N</w:t>
            </w:r>
            <w:r w:rsidR="00327D68">
              <w:rPr>
                <w:lang w:val="en-US"/>
              </w:rPr>
              <w:t>/</w:t>
            </w:r>
            <w:bookmarkStart w:id="1" w:name="_GoBack"/>
            <w:bookmarkEnd w:id="1"/>
            <w:r>
              <w:rPr>
                <w:lang w:val="en-US"/>
              </w:rPr>
              <w:t>A</w:t>
            </w:r>
          </w:p>
        </w:tc>
      </w:tr>
      <w:tr w:rsidR="00F26BE8" w14:paraId="5C852AAB" w14:textId="77777777" w:rsidTr="004077CC">
        <w:tc>
          <w:tcPr>
            <w:tcW w:w="1980" w:type="dxa"/>
            <w:shd w:val="clear" w:color="auto" w:fill="FFFFCC"/>
          </w:tcPr>
          <w:p w14:paraId="732B038C" w14:textId="77777777" w:rsidR="00F26BE8" w:rsidRDefault="00F26BE8" w:rsidP="00F26BE8">
            <w:pPr>
              <w:jc w:val="center"/>
              <w:rPr>
                <w:sz w:val="16"/>
                <w:szCs w:val="16"/>
              </w:rPr>
            </w:pPr>
            <w:r w:rsidRPr="007F71A7">
              <w:rPr>
                <w:sz w:val="20"/>
                <w:szCs w:val="20"/>
                <w:lang w:val="en-US"/>
              </w:rPr>
              <w:t>Assessment</w:t>
            </w:r>
            <w:r w:rsidRPr="00B872BA">
              <w:rPr>
                <w:sz w:val="16"/>
                <w:szCs w:val="16"/>
              </w:rPr>
              <w:t xml:space="preserve"> Content and methods used to judge learning</w:t>
            </w:r>
          </w:p>
          <w:p w14:paraId="62B14E63" w14:textId="0680E58C" w:rsidR="00F26BE8" w:rsidRPr="007F71A7" w:rsidRDefault="00F26BE8" w:rsidP="00F26BE8">
            <w:pPr>
              <w:jc w:val="center"/>
              <w:rPr>
                <w:sz w:val="20"/>
                <w:szCs w:val="20"/>
                <w:lang w:val="en-US"/>
              </w:rPr>
            </w:pPr>
            <w:r w:rsidRPr="007F71A7">
              <w:rPr>
                <w:sz w:val="20"/>
                <w:szCs w:val="20"/>
                <w:lang w:val="en-US"/>
              </w:rPr>
              <w:t>Assessment</w:t>
            </w:r>
          </w:p>
        </w:tc>
        <w:tc>
          <w:tcPr>
            <w:tcW w:w="5812" w:type="dxa"/>
            <w:shd w:val="clear" w:color="auto" w:fill="FFFFCC"/>
          </w:tcPr>
          <w:p w14:paraId="47190C79" w14:textId="113EF724" w:rsidR="00F26BE8" w:rsidRDefault="00B1582B" w:rsidP="00F26BE8">
            <w:pPr>
              <w:rPr>
                <w:lang w:val="en-US"/>
              </w:rPr>
            </w:pPr>
            <w:r>
              <w:rPr>
                <w:lang w:val="en-US"/>
              </w:rPr>
              <w:t xml:space="preserve">The students will complete a </w:t>
            </w:r>
            <w:r w:rsidR="00F26BE8">
              <w:rPr>
                <w:lang w:val="en-US"/>
              </w:rPr>
              <w:t xml:space="preserve">mock </w:t>
            </w:r>
            <w:r>
              <w:rPr>
                <w:lang w:val="en-US"/>
              </w:rPr>
              <w:t xml:space="preserve">exam assessing </w:t>
            </w:r>
            <w:r w:rsidR="00F26BE8">
              <w:rPr>
                <w:lang w:val="en-US"/>
              </w:rPr>
              <w:t xml:space="preserve">all </w:t>
            </w:r>
            <w:r>
              <w:rPr>
                <w:lang w:val="en-US"/>
              </w:rPr>
              <w:t xml:space="preserve">of </w:t>
            </w:r>
            <w:r w:rsidR="00F26BE8">
              <w:rPr>
                <w:lang w:val="en-US"/>
              </w:rPr>
              <w:t>year 12 content</w:t>
            </w:r>
            <w:r>
              <w:rPr>
                <w:lang w:val="en-US"/>
              </w:rPr>
              <w:t>. It is a</w:t>
            </w:r>
            <w:r w:rsidR="00182587">
              <w:rPr>
                <w:lang w:val="en-US"/>
              </w:rPr>
              <w:t xml:space="preserve"> 2-hour paper.</w:t>
            </w:r>
          </w:p>
        </w:tc>
        <w:tc>
          <w:tcPr>
            <w:tcW w:w="6945" w:type="dxa"/>
            <w:shd w:val="clear" w:color="auto" w:fill="FFFFCC"/>
          </w:tcPr>
          <w:p w14:paraId="27005600" w14:textId="7D70A860" w:rsidR="00F26BE8" w:rsidRDefault="00F26BE8" w:rsidP="00F26BE8">
            <w:pPr>
              <w:rPr>
                <w:lang w:val="en-US"/>
              </w:rPr>
            </w:pPr>
            <w:r>
              <w:rPr>
                <w:lang w:val="en-US"/>
              </w:rPr>
              <w:t>N</w:t>
            </w:r>
            <w:r w:rsidR="00E50495">
              <w:rPr>
                <w:lang w:val="en-US"/>
              </w:rPr>
              <w:t>/</w:t>
            </w:r>
            <w:r>
              <w:rPr>
                <w:lang w:val="en-US"/>
              </w:rPr>
              <w:t>A</w:t>
            </w:r>
          </w:p>
        </w:tc>
      </w:tr>
    </w:tbl>
    <w:p w14:paraId="40F88763" w14:textId="77777777" w:rsidR="007A465B" w:rsidRDefault="007A465B">
      <w:pPr>
        <w:rPr>
          <w:noProof/>
          <w:lang w:val="en-US"/>
        </w:rPr>
      </w:pPr>
    </w:p>
    <w:p w14:paraId="242BA6F2" w14:textId="32BCB7D6" w:rsidR="007F71A7" w:rsidRPr="007F71A7" w:rsidRDefault="007F71A7">
      <w:pPr>
        <w:rPr>
          <w:lang w:val="en-US"/>
        </w:rPr>
      </w:pPr>
    </w:p>
    <w:sectPr w:rsidR="007F71A7" w:rsidRPr="007F71A7" w:rsidSect="007F71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D4F"/>
    <w:multiLevelType w:val="hybridMultilevel"/>
    <w:tmpl w:val="A8E04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97244"/>
    <w:multiLevelType w:val="hybridMultilevel"/>
    <w:tmpl w:val="2D50E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077AA"/>
    <w:multiLevelType w:val="hybridMultilevel"/>
    <w:tmpl w:val="19F8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C4C40"/>
    <w:multiLevelType w:val="hybridMultilevel"/>
    <w:tmpl w:val="8CBA5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0236C"/>
    <w:multiLevelType w:val="hybridMultilevel"/>
    <w:tmpl w:val="19F8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D5F7D"/>
    <w:multiLevelType w:val="hybridMultilevel"/>
    <w:tmpl w:val="2F7E7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F7928"/>
    <w:multiLevelType w:val="hybridMultilevel"/>
    <w:tmpl w:val="A9A6C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48787C"/>
    <w:multiLevelType w:val="hybridMultilevel"/>
    <w:tmpl w:val="A9A6C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E831D2"/>
    <w:multiLevelType w:val="hybridMultilevel"/>
    <w:tmpl w:val="57F4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06B52"/>
    <w:multiLevelType w:val="hybridMultilevel"/>
    <w:tmpl w:val="2F7E7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480F6C"/>
    <w:multiLevelType w:val="hybridMultilevel"/>
    <w:tmpl w:val="08FCF898"/>
    <w:lvl w:ilvl="0" w:tplc="9A10F7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535B"/>
    <w:multiLevelType w:val="hybridMultilevel"/>
    <w:tmpl w:val="2D50E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7B183B"/>
    <w:multiLevelType w:val="hybridMultilevel"/>
    <w:tmpl w:val="8CBA5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7"/>
  </w:num>
  <w:num w:numId="6">
    <w:abstractNumId w:val="5"/>
  </w:num>
  <w:num w:numId="7">
    <w:abstractNumId w:val="9"/>
  </w:num>
  <w:num w:numId="8">
    <w:abstractNumId w:val="4"/>
  </w:num>
  <w:num w:numId="9">
    <w:abstractNumId w:val="2"/>
  </w:num>
  <w:num w:numId="10">
    <w:abstractNumId w:val="12"/>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7"/>
    <w:rsid w:val="00015055"/>
    <w:rsid w:val="000A12D9"/>
    <w:rsid w:val="001366E2"/>
    <w:rsid w:val="00154734"/>
    <w:rsid w:val="00182587"/>
    <w:rsid w:val="001A32B4"/>
    <w:rsid w:val="001A3455"/>
    <w:rsid w:val="001E7EC2"/>
    <w:rsid w:val="001F413E"/>
    <w:rsid w:val="0028353D"/>
    <w:rsid w:val="00292C07"/>
    <w:rsid w:val="002E2006"/>
    <w:rsid w:val="002E531E"/>
    <w:rsid w:val="00327D68"/>
    <w:rsid w:val="003945EE"/>
    <w:rsid w:val="00395DB9"/>
    <w:rsid w:val="003C2156"/>
    <w:rsid w:val="004077CC"/>
    <w:rsid w:val="00424034"/>
    <w:rsid w:val="004404FD"/>
    <w:rsid w:val="004847EF"/>
    <w:rsid w:val="00527C67"/>
    <w:rsid w:val="006606CF"/>
    <w:rsid w:val="006F44D1"/>
    <w:rsid w:val="007A465B"/>
    <w:rsid w:val="007E33CD"/>
    <w:rsid w:val="007F71A7"/>
    <w:rsid w:val="00823F30"/>
    <w:rsid w:val="008C7ABF"/>
    <w:rsid w:val="00904F79"/>
    <w:rsid w:val="009C52BE"/>
    <w:rsid w:val="00A64FB3"/>
    <w:rsid w:val="00AC6F49"/>
    <w:rsid w:val="00B1582B"/>
    <w:rsid w:val="00B25CF1"/>
    <w:rsid w:val="00BA64C3"/>
    <w:rsid w:val="00BC709C"/>
    <w:rsid w:val="00C262BB"/>
    <w:rsid w:val="00CB57E8"/>
    <w:rsid w:val="00CE2B8D"/>
    <w:rsid w:val="00CF2B9D"/>
    <w:rsid w:val="00D01720"/>
    <w:rsid w:val="00DB444F"/>
    <w:rsid w:val="00E30933"/>
    <w:rsid w:val="00E4094E"/>
    <w:rsid w:val="00E41759"/>
    <w:rsid w:val="00E42D8E"/>
    <w:rsid w:val="00E50495"/>
    <w:rsid w:val="00EF11A8"/>
    <w:rsid w:val="00F20E1C"/>
    <w:rsid w:val="00F2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F8B"/>
  <w15:chartTrackingRefBased/>
  <w15:docId w15:val="{14BD2CF3-521C-4060-BCE8-AAA1363A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E399A75EB8942A05EB7C466196B9A" ma:contentTypeVersion="13" ma:contentTypeDescription="Create a new document." ma:contentTypeScope="" ma:versionID="d983bfbb46eeef898f22d1c1cbc6fda2">
  <xsd:schema xmlns:xsd="http://www.w3.org/2001/XMLSchema" xmlns:xs="http://www.w3.org/2001/XMLSchema" xmlns:p="http://schemas.microsoft.com/office/2006/metadata/properties" xmlns:ns2="4b216eb4-fdf2-40a5-96b6-ca564b466b67" xmlns:ns3="3b67cec7-59a1-4f0b-85d9-83b8799f8c50" targetNamespace="http://schemas.microsoft.com/office/2006/metadata/properties" ma:root="true" ma:fieldsID="a53884eee43128280f5312e3ed786334" ns2:_="" ns3:_="">
    <xsd:import namespace="4b216eb4-fdf2-40a5-96b6-ca564b466b67"/>
    <xsd:import namespace="3b67cec7-59a1-4f0b-85d9-83b8799f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6eb4-fdf2-40a5-96b6-ca564b46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7cec7-59a1-4f0b-85d9-83b8799f8c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1BDEE-BC44-414B-A8FC-1E5310906E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E071D-E63F-4C2F-866A-2514C6662EDE}">
  <ds:schemaRefs>
    <ds:schemaRef ds:uri="http://schemas.microsoft.com/sharepoint/v3/contenttype/forms"/>
  </ds:schemaRefs>
</ds:datastoreItem>
</file>

<file path=customXml/itemProps3.xml><?xml version="1.0" encoding="utf-8"?>
<ds:datastoreItem xmlns:ds="http://schemas.openxmlformats.org/officeDocument/2006/customXml" ds:itemID="{5C3FBED4-87A8-475A-9A0B-11BCDD54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6eb4-fdf2-40a5-96b6-ca564b466b67"/>
    <ds:schemaRef ds:uri="3b67cec7-59a1-4f0b-85d9-83b8799f8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dc:description/>
  <cp:lastModifiedBy>Amy Stobbs</cp:lastModifiedBy>
  <cp:revision>2</cp:revision>
  <dcterms:created xsi:type="dcterms:W3CDTF">2024-01-08T15:00:00Z</dcterms:created>
  <dcterms:modified xsi:type="dcterms:W3CDTF">2024-01-08T15:00:00Z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0x010100BADE399A75EB8942A05EB7C466196B9A</vt:lpwstr>
  </property>
</Properties>
</file>