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821A7" w14:textId="57F4110F" w:rsidR="00AF0DC9" w:rsidRDefault="00AF0DC9" w:rsidP="00AF0DC9">
      <w:pPr>
        <w:pStyle w:val="NormalWeb"/>
        <w:shd w:val="clear" w:color="auto" w:fill="FFFFFF"/>
        <w:spacing w:before="270" w:beforeAutospacing="0" w:after="0" w:afterAutospacing="0" w:line="360" w:lineRule="atLeast"/>
        <w:jc w:val="center"/>
        <w:rPr>
          <w:rFonts w:ascii="Helvetica" w:hAnsi="Helvetica"/>
          <w:b/>
          <w:color w:val="565656"/>
          <w:sz w:val="21"/>
          <w:szCs w:val="21"/>
        </w:rPr>
      </w:pPr>
      <w:r>
        <w:rPr>
          <w:rFonts w:ascii="Helvetica" w:hAnsi="Helvetica"/>
          <w:b/>
          <w:color w:val="565656"/>
          <w:sz w:val="21"/>
          <w:szCs w:val="21"/>
        </w:rPr>
        <w:t>Carmel Teacher Training Partnership Vison and Mission</w:t>
      </w:r>
    </w:p>
    <w:p w14:paraId="2013B3C6" w14:textId="493F592C" w:rsidR="00204D6A" w:rsidRPr="00AF0DC9" w:rsidRDefault="00204D6A" w:rsidP="00F863FA">
      <w:pPr>
        <w:pStyle w:val="NormalWeb"/>
        <w:shd w:val="clear" w:color="auto" w:fill="FFFFFF"/>
        <w:spacing w:before="270" w:beforeAutospacing="0" w:after="0" w:afterAutospacing="0" w:line="360" w:lineRule="atLeast"/>
        <w:rPr>
          <w:rFonts w:ascii="Helvetica" w:hAnsi="Helvetica"/>
          <w:b/>
          <w:color w:val="565656"/>
          <w:sz w:val="21"/>
          <w:szCs w:val="21"/>
        </w:rPr>
      </w:pPr>
      <w:r w:rsidRPr="00AF0DC9">
        <w:rPr>
          <w:rFonts w:ascii="Helvetica" w:hAnsi="Helvetica"/>
          <w:b/>
          <w:color w:val="565656"/>
          <w:sz w:val="21"/>
          <w:szCs w:val="21"/>
        </w:rPr>
        <w:t>Vision</w:t>
      </w:r>
    </w:p>
    <w:p w14:paraId="50E26B4A" w14:textId="45D93E93" w:rsidR="00BC031E" w:rsidRPr="00AF0DC9" w:rsidRDefault="00BC031E" w:rsidP="00F863FA">
      <w:pPr>
        <w:pStyle w:val="NormalWeb"/>
        <w:shd w:val="clear" w:color="auto" w:fill="FFFFFF"/>
        <w:spacing w:before="270" w:beforeAutospacing="0" w:after="0" w:afterAutospacing="0" w:line="360" w:lineRule="atLeast"/>
        <w:rPr>
          <w:rFonts w:ascii="Helvetica" w:hAnsi="Helvetica"/>
          <w:color w:val="565656"/>
          <w:sz w:val="21"/>
          <w:szCs w:val="21"/>
        </w:rPr>
      </w:pPr>
      <w:r w:rsidRPr="00AF0DC9">
        <w:rPr>
          <w:rFonts w:ascii="Helvetica" w:hAnsi="Helvetica"/>
          <w:color w:val="565656"/>
          <w:sz w:val="21"/>
          <w:szCs w:val="21"/>
        </w:rPr>
        <w:t>Our Vision at CCTP (Carmel Teacher Training Partnership) is to deliver the very best training and development to ultimately produce expert teachers</w:t>
      </w:r>
      <w:r w:rsidR="008E6046" w:rsidRPr="00AF0DC9">
        <w:rPr>
          <w:rFonts w:ascii="Helvetica" w:hAnsi="Helvetica"/>
          <w:color w:val="565656"/>
          <w:sz w:val="21"/>
          <w:szCs w:val="21"/>
        </w:rPr>
        <w:t xml:space="preserve"> </w:t>
      </w:r>
      <w:r w:rsidRPr="00AF0DC9">
        <w:rPr>
          <w:rFonts w:ascii="Helvetica" w:hAnsi="Helvetica"/>
          <w:color w:val="565656"/>
          <w:sz w:val="21"/>
          <w:szCs w:val="21"/>
        </w:rPr>
        <w:t xml:space="preserve">who </w:t>
      </w:r>
      <w:r w:rsidR="008E6046" w:rsidRPr="00AF0DC9">
        <w:rPr>
          <w:rFonts w:ascii="Helvetica" w:hAnsi="Helvetica"/>
          <w:color w:val="565656"/>
          <w:sz w:val="21"/>
          <w:szCs w:val="21"/>
        </w:rPr>
        <w:t xml:space="preserve">will enable </w:t>
      </w:r>
      <w:r w:rsidRPr="00AF0DC9">
        <w:rPr>
          <w:rFonts w:ascii="Helvetica" w:hAnsi="Helvetica"/>
          <w:color w:val="565656"/>
          <w:sz w:val="21"/>
          <w:szCs w:val="21"/>
        </w:rPr>
        <w:t>the very best</w:t>
      </w:r>
      <w:r w:rsidR="008E6046" w:rsidRPr="00AF0DC9">
        <w:rPr>
          <w:rFonts w:ascii="Helvetica" w:hAnsi="Helvetica"/>
          <w:color w:val="565656"/>
          <w:sz w:val="21"/>
          <w:szCs w:val="21"/>
        </w:rPr>
        <w:t xml:space="preserve"> teaching and </w:t>
      </w:r>
      <w:r w:rsidRPr="00AF0DC9">
        <w:rPr>
          <w:rFonts w:ascii="Helvetica" w:hAnsi="Helvetica"/>
          <w:color w:val="565656"/>
          <w:sz w:val="21"/>
          <w:szCs w:val="21"/>
        </w:rPr>
        <w:t xml:space="preserve">learning outcomes for the young people of the north-east and beyond.  </w:t>
      </w:r>
    </w:p>
    <w:p w14:paraId="56CFF85E" w14:textId="6367B5E3" w:rsidR="008C7068" w:rsidRPr="00AF0DC9" w:rsidRDefault="008C7068" w:rsidP="00F863FA">
      <w:pPr>
        <w:pStyle w:val="NormalWeb"/>
        <w:shd w:val="clear" w:color="auto" w:fill="FFFFFF"/>
        <w:spacing w:before="270" w:beforeAutospacing="0" w:after="0" w:afterAutospacing="0" w:line="360" w:lineRule="atLeast"/>
        <w:rPr>
          <w:rFonts w:ascii="Helvetica" w:hAnsi="Helvetica"/>
          <w:color w:val="565656"/>
          <w:sz w:val="21"/>
          <w:szCs w:val="21"/>
        </w:rPr>
      </w:pPr>
      <w:r w:rsidRPr="00AF0DC9">
        <w:rPr>
          <w:rFonts w:ascii="Helvetica" w:hAnsi="Helvetica"/>
          <w:color w:val="565656"/>
          <w:sz w:val="21"/>
          <w:szCs w:val="21"/>
        </w:rPr>
        <w:t xml:space="preserve">We aim to develop qualified teachers </w:t>
      </w:r>
      <w:r w:rsidR="00D85C21" w:rsidRPr="00AF0DC9">
        <w:rPr>
          <w:rFonts w:ascii="Helvetica" w:hAnsi="Helvetica"/>
          <w:color w:val="565656"/>
          <w:sz w:val="21"/>
          <w:szCs w:val="21"/>
        </w:rPr>
        <w:t>who are</w:t>
      </w:r>
      <w:r w:rsidRPr="00AF0DC9">
        <w:rPr>
          <w:rFonts w:ascii="Helvetica" w:hAnsi="Helvetica"/>
          <w:color w:val="565656"/>
          <w:sz w:val="21"/>
          <w:szCs w:val="21"/>
        </w:rPr>
        <w:t xml:space="preserve"> very well-equipped for the</w:t>
      </w:r>
      <w:r w:rsidR="00B34E6D" w:rsidRPr="00AF0DC9">
        <w:rPr>
          <w:rFonts w:ascii="Helvetica" w:hAnsi="Helvetica"/>
          <w:color w:val="565656"/>
          <w:sz w:val="21"/>
          <w:szCs w:val="21"/>
        </w:rPr>
        <w:t>ir new profession with the necessary</w:t>
      </w:r>
      <w:r w:rsidRPr="00AF0DC9">
        <w:rPr>
          <w:rFonts w:ascii="Helvetica" w:hAnsi="Helvetica"/>
          <w:color w:val="565656"/>
          <w:sz w:val="21"/>
          <w:szCs w:val="21"/>
        </w:rPr>
        <w:t xml:space="preserve"> knowledge, </w:t>
      </w:r>
      <w:r w:rsidR="00B34E6D" w:rsidRPr="00AF0DC9">
        <w:rPr>
          <w:rFonts w:ascii="Helvetica" w:hAnsi="Helvetica"/>
          <w:color w:val="565656"/>
          <w:sz w:val="21"/>
          <w:szCs w:val="21"/>
        </w:rPr>
        <w:t>skills and understanding</w:t>
      </w:r>
      <w:r w:rsidRPr="00AF0DC9">
        <w:rPr>
          <w:rFonts w:ascii="Helvetica" w:hAnsi="Helvetica"/>
          <w:color w:val="565656"/>
          <w:sz w:val="21"/>
          <w:szCs w:val="21"/>
        </w:rPr>
        <w:t xml:space="preserve"> of how to best to support and develop our young people.  We aim to ensure that our teachers are committed </w:t>
      </w:r>
      <w:r w:rsidR="008E6046" w:rsidRPr="00AF0DC9">
        <w:rPr>
          <w:rFonts w:ascii="Helvetica" w:hAnsi="Helvetica"/>
          <w:color w:val="565656"/>
          <w:sz w:val="21"/>
          <w:szCs w:val="21"/>
        </w:rPr>
        <w:t>to</w:t>
      </w:r>
      <w:r w:rsidRPr="00AF0DC9">
        <w:rPr>
          <w:rFonts w:ascii="Helvetica" w:hAnsi="Helvetica"/>
          <w:color w:val="565656"/>
          <w:sz w:val="21"/>
          <w:szCs w:val="21"/>
        </w:rPr>
        <w:t xml:space="preserve"> continuously developing </w:t>
      </w:r>
      <w:r w:rsidR="00D85C21" w:rsidRPr="00AF0DC9">
        <w:rPr>
          <w:rFonts w:ascii="Helvetica" w:hAnsi="Helvetica"/>
          <w:color w:val="565656"/>
          <w:sz w:val="21"/>
          <w:szCs w:val="21"/>
        </w:rPr>
        <w:t>throughout their professional career</w:t>
      </w:r>
      <w:r w:rsidRPr="00AF0DC9">
        <w:rPr>
          <w:rFonts w:ascii="Helvetica" w:hAnsi="Helvetica"/>
          <w:color w:val="565656"/>
          <w:sz w:val="21"/>
          <w:szCs w:val="21"/>
        </w:rPr>
        <w:t>,</w:t>
      </w:r>
      <w:r w:rsidR="00D85C21" w:rsidRPr="00AF0DC9">
        <w:rPr>
          <w:rFonts w:ascii="Helvetica" w:hAnsi="Helvetica"/>
          <w:color w:val="565656"/>
          <w:sz w:val="21"/>
          <w:szCs w:val="21"/>
        </w:rPr>
        <w:t xml:space="preserve"> from </w:t>
      </w:r>
      <w:r w:rsidRPr="00AF0DC9">
        <w:rPr>
          <w:rFonts w:ascii="Helvetica" w:hAnsi="Helvetica"/>
          <w:color w:val="565656"/>
          <w:sz w:val="21"/>
          <w:szCs w:val="21"/>
        </w:rPr>
        <w:t xml:space="preserve">their </w:t>
      </w:r>
      <w:r w:rsidR="00D85C21" w:rsidRPr="00AF0DC9">
        <w:rPr>
          <w:rFonts w:ascii="Helvetica" w:hAnsi="Helvetica"/>
          <w:color w:val="565656"/>
          <w:sz w:val="21"/>
          <w:szCs w:val="21"/>
        </w:rPr>
        <w:t>fi</w:t>
      </w:r>
      <w:r w:rsidRPr="00AF0DC9">
        <w:rPr>
          <w:rFonts w:ascii="Helvetica" w:hAnsi="Helvetica"/>
          <w:color w:val="565656"/>
          <w:sz w:val="21"/>
          <w:szCs w:val="21"/>
        </w:rPr>
        <w:t>rs</w:t>
      </w:r>
      <w:r w:rsidR="00D85C21" w:rsidRPr="00AF0DC9">
        <w:rPr>
          <w:rFonts w:ascii="Helvetica" w:hAnsi="Helvetica"/>
          <w:color w:val="565656"/>
          <w:sz w:val="21"/>
          <w:szCs w:val="21"/>
        </w:rPr>
        <w:t xml:space="preserve">t steps to </w:t>
      </w:r>
      <w:r w:rsidR="008E6046" w:rsidRPr="00AF0DC9">
        <w:rPr>
          <w:rFonts w:ascii="Helvetica" w:hAnsi="Helvetica"/>
          <w:color w:val="565656"/>
          <w:sz w:val="21"/>
          <w:szCs w:val="21"/>
        </w:rPr>
        <w:t>senior and executive roles</w:t>
      </w:r>
      <w:r w:rsidRPr="00AF0DC9">
        <w:rPr>
          <w:rFonts w:ascii="Helvetica" w:hAnsi="Helvetica"/>
          <w:color w:val="565656"/>
          <w:sz w:val="21"/>
          <w:szCs w:val="21"/>
        </w:rPr>
        <w:t xml:space="preserve">.  </w:t>
      </w:r>
      <w:r w:rsidR="00B34E6D" w:rsidRPr="00AF0DC9">
        <w:rPr>
          <w:rFonts w:ascii="Helvetica" w:hAnsi="Helvetica"/>
          <w:color w:val="565656"/>
          <w:sz w:val="21"/>
          <w:szCs w:val="21"/>
        </w:rPr>
        <w:t>We</w:t>
      </w:r>
      <w:r w:rsidRPr="00AF0DC9">
        <w:rPr>
          <w:rFonts w:ascii="Helvetica" w:hAnsi="Helvetica"/>
          <w:color w:val="565656"/>
          <w:sz w:val="21"/>
          <w:szCs w:val="21"/>
        </w:rPr>
        <w:t xml:space="preserve"> aim to develop teachers who are happy</w:t>
      </w:r>
      <w:r w:rsidR="00B34E6D" w:rsidRPr="00AF0DC9">
        <w:rPr>
          <w:rFonts w:ascii="Helvetica" w:hAnsi="Helvetica"/>
          <w:color w:val="565656"/>
          <w:sz w:val="21"/>
          <w:szCs w:val="21"/>
        </w:rPr>
        <w:t xml:space="preserve"> and successful in their career</w:t>
      </w:r>
      <w:r w:rsidR="008E6046" w:rsidRPr="00AF0DC9">
        <w:rPr>
          <w:rFonts w:ascii="Helvetica" w:hAnsi="Helvetica"/>
          <w:color w:val="565656"/>
          <w:sz w:val="21"/>
          <w:szCs w:val="21"/>
        </w:rPr>
        <w:t xml:space="preserve"> allowing them </w:t>
      </w:r>
      <w:r w:rsidRPr="00AF0DC9">
        <w:rPr>
          <w:rFonts w:ascii="Helvetica" w:hAnsi="Helvetica"/>
          <w:color w:val="565656"/>
          <w:sz w:val="21"/>
          <w:szCs w:val="21"/>
        </w:rPr>
        <w:t>to provide high quality teaching and learning o</w:t>
      </w:r>
      <w:r w:rsidR="00204D6A" w:rsidRPr="00AF0DC9">
        <w:rPr>
          <w:rFonts w:ascii="Helvetica" w:hAnsi="Helvetica"/>
          <w:color w:val="565656"/>
          <w:sz w:val="21"/>
          <w:szCs w:val="21"/>
        </w:rPr>
        <w:t xml:space="preserve">pportunities for </w:t>
      </w:r>
      <w:r w:rsidR="00B34E6D" w:rsidRPr="00AF0DC9">
        <w:rPr>
          <w:rFonts w:ascii="Helvetica" w:hAnsi="Helvetica"/>
          <w:color w:val="565656"/>
          <w:sz w:val="21"/>
          <w:szCs w:val="21"/>
        </w:rPr>
        <w:t xml:space="preserve">all, with particular </w:t>
      </w:r>
      <w:r w:rsidR="008E6046" w:rsidRPr="00AF0DC9">
        <w:rPr>
          <w:rFonts w:ascii="Helvetica" w:hAnsi="Helvetica"/>
          <w:color w:val="565656"/>
          <w:sz w:val="21"/>
          <w:szCs w:val="21"/>
        </w:rPr>
        <w:t>awareness and emphasis</w:t>
      </w:r>
      <w:r w:rsidR="00B34E6D" w:rsidRPr="00AF0DC9">
        <w:rPr>
          <w:rFonts w:ascii="Helvetica" w:hAnsi="Helvetica"/>
          <w:color w:val="565656"/>
          <w:sz w:val="21"/>
          <w:szCs w:val="21"/>
        </w:rPr>
        <w:t xml:space="preserve"> o</w:t>
      </w:r>
      <w:r w:rsidR="008E6046" w:rsidRPr="00AF0DC9">
        <w:rPr>
          <w:rFonts w:ascii="Helvetica" w:hAnsi="Helvetica"/>
          <w:color w:val="565656"/>
          <w:sz w:val="21"/>
          <w:szCs w:val="21"/>
        </w:rPr>
        <w:t xml:space="preserve">n </w:t>
      </w:r>
      <w:r w:rsidR="00B34E6D" w:rsidRPr="00AF0DC9">
        <w:rPr>
          <w:rFonts w:ascii="Helvetica" w:hAnsi="Helvetica"/>
          <w:color w:val="565656"/>
          <w:sz w:val="21"/>
          <w:szCs w:val="21"/>
        </w:rPr>
        <w:t>those who may face barriers to learning.</w:t>
      </w:r>
    </w:p>
    <w:p w14:paraId="44286D68" w14:textId="1E4CB5F8" w:rsidR="00204D6A" w:rsidRPr="00AF0DC9" w:rsidRDefault="00204D6A" w:rsidP="00F863FA">
      <w:pPr>
        <w:pStyle w:val="NormalWeb"/>
        <w:shd w:val="clear" w:color="auto" w:fill="FFFFFF"/>
        <w:spacing w:before="270" w:beforeAutospacing="0" w:after="0" w:afterAutospacing="0" w:line="360" w:lineRule="atLeast"/>
        <w:rPr>
          <w:rFonts w:ascii="Helvetica" w:hAnsi="Helvetica"/>
          <w:b/>
          <w:color w:val="565656"/>
          <w:sz w:val="21"/>
          <w:szCs w:val="21"/>
        </w:rPr>
      </w:pPr>
      <w:r w:rsidRPr="00AF0DC9">
        <w:rPr>
          <w:rFonts w:ascii="Helvetica" w:hAnsi="Helvetica"/>
          <w:b/>
          <w:color w:val="565656"/>
          <w:sz w:val="21"/>
          <w:szCs w:val="21"/>
        </w:rPr>
        <w:t>Mission</w:t>
      </w:r>
    </w:p>
    <w:p w14:paraId="32387FA8" w14:textId="49C92D3C" w:rsidR="00F863FA" w:rsidRPr="00AF0DC9" w:rsidRDefault="00204D6A" w:rsidP="00F863FA">
      <w:pPr>
        <w:pStyle w:val="NormalWeb"/>
        <w:shd w:val="clear" w:color="auto" w:fill="FFFFFF"/>
        <w:spacing w:before="270" w:beforeAutospacing="0" w:after="0" w:afterAutospacing="0" w:line="360" w:lineRule="atLeast"/>
        <w:rPr>
          <w:rFonts w:ascii="Helvetica" w:hAnsi="Helvetica"/>
          <w:color w:val="565656"/>
          <w:sz w:val="21"/>
          <w:szCs w:val="21"/>
        </w:rPr>
      </w:pPr>
      <w:r w:rsidRPr="00AF0DC9">
        <w:rPr>
          <w:rFonts w:ascii="Helvetica" w:hAnsi="Helvetica"/>
          <w:color w:val="565656"/>
          <w:sz w:val="21"/>
          <w:szCs w:val="21"/>
        </w:rPr>
        <w:t xml:space="preserve">We </w:t>
      </w:r>
      <w:r w:rsidR="00B34E6D" w:rsidRPr="00AF0DC9">
        <w:rPr>
          <w:rFonts w:ascii="Helvetica" w:hAnsi="Helvetica"/>
          <w:color w:val="565656"/>
          <w:sz w:val="21"/>
          <w:szCs w:val="21"/>
        </w:rPr>
        <w:t xml:space="preserve">deliver our vision through our </w:t>
      </w:r>
      <w:r w:rsidR="00F863FA" w:rsidRPr="00AF0DC9">
        <w:rPr>
          <w:rFonts w:ascii="Helvetica" w:hAnsi="Helvetica"/>
          <w:color w:val="565656"/>
          <w:sz w:val="21"/>
          <w:szCs w:val="21"/>
        </w:rPr>
        <w:t xml:space="preserve">mission at (CTTP) Carmel </w:t>
      </w:r>
      <w:r w:rsidRPr="00AF0DC9">
        <w:rPr>
          <w:rFonts w:ascii="Helvetica" w:hAnsi="Helvetica"/>
          <w:color w:val="565656"/>
          <w:sz w:val="21"/>
          <w:szCs w:val="21"/>
        </w:rPr>
        <w:t xml:space="preserve">Teacher Training Partnership </w:t>
      </w:r>
      <w:r w:rsidR="00F863FA" w:rsidRPr="00AF0DC9">
        <w:rPr>
          <w:rFonts w:ascii="Helvetica" w:hAnsi="Helvetica"/>
          <w:color w:val="565656"/>
          <w:sz w:val="21"/>
          <w:szCs w:val="21"/>
        </w:rPr>
        <w:t xml:space="preserve">to provide the best </w:t>
      </w:r>
      <w:r w:rsidR="006C6C62" w:rsidRPr="00AF0DC9">
        <w:rPr>
          <w:rFonts w:ascii="Helvetica" w:hAnsi="Helvetica"/>
          <w:color w:val="565656"/>
          <w:sz w:val="21"/>
          <w:szCs w:val="21"/>
        </w:rPr>
        <w:t xml:space="preserve">pre-course </w:t>
      </w:r>
      <w:r w:rsidR="00F863FA" w:rsidRPr="00AF0DC9">
        <w:rPr>
          <w:rFonts w:ascii="Helvetica" w:hAnsi="Helvetica"/>
          <w:color w:val="565656"/>
          <w:sz w:val="21"/>
          <w:szCs w:val="21"/>
        </w:rPr>
        <w:t>training</w:t>
      </w:r>
      <w:r w:rsidR="006C6C62" w:rsidRPr="00AF0DC9">
        <w:rPr>
          <w:rFonts w:ascii="Helvetica" w:hAnsi="Helvetica"/>
          <w:color w:val="565656"/>
          <w:sz w:val="21"/>
          <w:szCs w:val="21"/>
        </w:rPr>
        <w:t>, high quality course delivery and effective post-course guidance</w:t>
      </w:r>
      <w:r w:rsidR="00F863FA" w:rsidRPr="00AF0DC9">
        <w:rPr>
          <w:rFonts w:ascii="Helvetica" w:hAnsi="Helvetica"/>
          <w:color w:val="565656"/>
          <w:sz w:val="21"/>
          <w:szCs w:val="21"/>
        </w:rPr>
        <w:t xml:space="preserve"> to our aspiring teachers.  We have </w:t>
      </w:r>
      <w:r w:rsidR="006C6C62" w:rsidRPr="00AF0DC9">
        <w:rPr>
          <w:rFonts w:ascii="Helvetica" w:hAnsi="Helvetica"/>
          <w:color w:val="565656"/>
          <w:sz w:val="21"/>
          <w:szCs w:val="21"/>
        </w:rPr>
        <w:t xml:space="preserve">a </w:t>
      </w:r>
      <w:r w:rsidR="00F863FA" w:rsidRPr="00AF0DC9">
        <w:rPr>
          <w:rFonts w:ascii="Helvetica" w:hAnsi="Helvetica"/>
          <w:color w:val="565656"/>
          <w:sz w:val="21"/>
          <w:szCs w:val="21"/>
        </w:rPr>
        <w:t>carefully crafted programme</w:t>
      </w:r>
      <w:r w:rsidR="006C6C62" w:rsidRPr="00AF0DC9">
        <w:rPr>
          <w:rFonts w:ascii="Helvetica" w:hAnsi="Helvetica"/>
          <w:color w:val="565656"/>
          <w:sz w:val="21"/>
          <w:szCs w:val="21"/>
        </w:rPr>
        <w:t>, honed over many years,</w:t>
      </w:r>
      <w:r w:rsidR="00F863FA" w:rsidRPr="00AF0DC9">
        <w:rPr>
          <w:rFonts w:ascii="Helvetica" w:hAnsi="Helvetica"/>
          <w:color w:val="565656"/>
          <w:sz w:val="21"/>
          <w:szCs w:val="21"/>
        </w:rPr>
        <w:t xml:space="preserve"> that guarantees a holistic tr</w:t>
      </w:r>
      <w:r w:rsidR="006C6C62" w:rsidRPr="00AF0DC9">
        <w:rPr>
          <w:rFonts w:ascii="Helvetica" w:hAnsi="Helvetica"/>
          <w:color w:val="565656"/>
          <w:sz w:val="21"/>
          <w:szCs w:val="21"/>
        </w:rPr>
        <w:t>aining experience</w:t>
      </w:r>
      <w:r w:rsidRPr="00AF0DC9">
        <w:rPr>
          <w:rFonts w:ascii="Helvetica" w:hAnsi="Helvetica"/>
          <w:color w:val="565656"/>
          <w:sz w:val="21"/>
          <w:szCs w:val="21"/>
        </w:rPr>
        <w:t>. We</w:t>
      </w:r>
      <w:r w:rsidR="006C6C62" w:rsidRPr="00AF0DC9">
        <w:rPr>
          <w:rFonts w:ascii="Helvetica" w:hAnsi="Helvetica"/>
          <w:color w:val="565656"/>
          <w:sz w:val="21"/>
          <w:szCs w:val="21"/>
        </w:rPr>
        <w:t xml:space="preserve"> ensure </w:t>
      </w:r>
      <w:r w:rsidRPr="00AF0DC9">
        <w:rPr>
          <w:rFonts w:ascii="Helvetica" w:hAnsi="Helvetica"/>
          <w:color w:val="565656"/>
          <w:sz w:val="21"/>
          <w:szCs w:val="21"/>
        </w:rPr>
        <w:t xml:space="preserve">our </w:t>
      </w:r>
      <w:r w:rsidR="006C6C62" w:rsidRPr="00AF0DC9">
        <w:rPr>
          <w:rFonts w:ascii="Helvetica" w:hAnsi="Helvetica"/>
          <w:color w:val="565656"/>
          <w:sz w:val="21"/>
          <w:szCs w:val="21"/>
        </w:rPr>
        <w:t>trainees are successful in their training year</w:t>
      </w:r>
      <w:r w:rsidRPr="00AF0DC9">
        <w:rPr>
          <w:rFonts w:ascii="Helvetica" w:hAnsi="Helvetica"/>
          <w:color w:val="565656"/>
          <w:sz w:val="21"/>
          <w:szCs w:val="21"/>
        </w:rPr>
        <w:t>,</w:t>
      </w:r>
      <w:r w:rsidR="006C6C62" w:rsidRPr="00AF0DC9">
        <w:rPr>
          <w:rFonts w:ascii="Helvetica" w:hAnsi="Helvetica"/>
          <w:color w:val="565656"/>
          <w:sz w:val="21"/>
          <w:szCs w:val="21"/>
        </w:rPr>
        <w:t xml:space="preserve"> and </w:t>
      </w:r>
      <w:r w:rsidRPr="00AF0DC9">
        <w:rPr>
          <w:rFonts w:ascii="Helvetica" w:hAnsi="Helvetica"/>
          <w:color w:val="565656"/>
          <w:sz w:val="21"/>
          <w:szCs w:val="21"/>
        </w:rPr>
        <w:t xml:space="preserve">beyond, by </w:t>
      </w:r>
      <w:r w:rsidR="00F863FA" w:rsidRPr="00AF0DC9">
        <w:rPr>
          <w:rFonts w:ascii="Helvetica" w:hAnsi="Helvetica"/>
          <w:color w:val="565656"/>
          <w:sz w:val="21"/>
          <w:szCs w:val="21"/>
        </w:rPr>
        <w:t>build</w:t>
      </w:r>
      <w:r w:rsidRPr="00AF0DC9">
        <w:rPr>
          <w:rFonts w:ascii="Helvetica" w:hAnsi="Helvetica"/>
          <w:color w:val="565656"/>
          <w:sz w:val="21"/>
          <w:szCs w:val="21"/>
        </w:rPr>
        <w:t>ing sound</w:t>
      </w:r>
      <w:r w:rsidR="00F863FA" w:rsidRPr="00AF0DC9">
        <w:rPr>
          <w:rFonts w:ascii="Helvetica" w:hAnsi="Helvetica"/>
          <w:color w:val="565656"/>
          <w:sz w:val="21"/>
          <w:szCs w:val="21"/>
        </w:rPr>
        <w:t xml:space="preserve"> </w:t>
      </w:r>
      <w:r w:rsidR="006C6C62" w:rsidRPr="00AF0DC9">
        <w:rPr>
          <w:rFonts w:ascii="Helvetica" w:hAnsi="Helvetica"/>
          <w:color w:val="565656"/>
          <w:sz w:val="21"/>
          <w:szCs w:val="21"/>
        </w:rPr>
        <w:t>foundations for a fulfilling career</w:t>
      </w:r>
      <w:r w:rsidRPr="00AF0DC9">
        <w:rPr>
          <w:rFonts w:ascii="Helvetica" w:hAnsi="Helvetica"/>
          <w:color w:val="565656"/>
          <w:sz w:val="21"/>
          <w:szCs w:val="21"/>
        </w:rPr>
        <w:t>.</w:t>
      </w:r>
      <w:r w:rsidR="006C6C62" w:rsidRPr="00AF0DC9">
        <w:rPr>
          <w:rFonts w:ascii="Helvetica" w:hAnsi="Helvetica"/>
          <w:color w:val="565656"/>
          <w:sz w:val="21"/>
          <w:szCs w:val="21"/>
        </w:rPr>
        <w:t xml:space="preserve"> </w:t>
      </w:r>
      <w:r w:rsidRPr="00AF0DC9">
        <w:rPr>
          <w:rFonts w:ascii="Helvetica" w:hAnsi="Helvetica"/>
          <w:color w:val="565656"/>
          <w:sz w:val="21"/>
          <w:szCs w:val="21"/>
        </w:rPr>
        <w:t>Our strong foundations focus on:</w:t>
      </w:r>
    </w:p>
    <w:p w14:paraId="3C861C9C" w14:textId="51661646" w:rsidR="00751BDC" w:rsidRPr="00AF0DC9" w:rsidRDefault="008E6046" w:rsidP="00F863FA">
      <w:pPr>
        <w:pStyle w:val="NormalWeb"/>
        <w:shd w:val="clear" w:color="auto" w:fill="FFFFFF"/>
        <w:spacing w:before="270" w:beforeAutospacing="0" w:after="0" w:afterAutospacing="0" w:line="360" w:lineRule="atLeast"/>
        <w:rPr>
          <w:rFonts w:ascii="Helvetica" w:hAnsi="Helvetica"/>
          <w:b/>
          <w:color w:val="565656"/>
          <w:sz w:val="21"/>
          <w:szCs w:val="21"/>
        </w:rPr>
      </w:pPr>
      <w:r w:rsidRPr="00AF0DC9">
        <w:rPr>
          <w:rFonts w:ascii="Helvetica" w:hAnsi="Helvetica"/>
          <w:b/>
          <w:color w:val="565656"/>
          <w:sz w:val="21"/>
          <w:szCs w:val="21"/>
        </w:rPr>
        <w:t>Pre-</w:t>
      </w:r>
      <w:r w:rsidR="00AF0DC9" w:rsidRPr="00AF0DC9">
        <w:rPr>
          <w:rFonts w:ascii="Helvetica" w:hAnsi="Helvetica"/>
          <w:b/>
          <w:color w:val="565656"/>
          <w:sz w:val="21"/>
          <w:szCs w:val="21"/>
        </w:rPr>
        <w:t>c</w:t>
      </w:r>
      <w:r w:rsidRPr="00AF0DC9">
        <w:rPr>
          <w:rFonts w:ascii="Helvetica" w:hAnsi="Helvetica"/>
          <w:b/>
          <w:color w:val="565656"/>
          <w:sz w:val="21"/>
          <w:szCs w:val="21"/>
        </w:rPr>
        <w:t>ourse preparation</w:t>
      </w:r>
      <w:r w:rsidR="00AF0DC9" w:rsidRPr="00AF0DC9">
        <w:rPr>
          <w:rFonts w:ascii="Helvetica" w:hAnsi="Helvetica"/>
          <w:b/>
          <w:color w:val="565656"/>
          <w:sz w:val="21"/>
          <w:szCs w:val="21"/>
        </w:rPr>
        <w:t>.</w:t>
      </w:r>
    </w:p>
    <w:p w14:paraId="00045894" w14:textId="0882CEF1" w:rsidR="000E7701" w:rsidRPr="00AF0DC9" w:rsidRDefault="00F863FA" w:rsidP="00F863FA">
      <w:pPr>
        <w:pStyle w:val="NormalWeb"/>
        <w:shd w:val="clear" w:color="auto" w:fill="FFFFFF"/>
        <w:spacing w:before="270" w:beforeAutospacing="0" w:after="0" w:afterAutospacing="0" w:line="360" w:lineRule="atLeast"/>
        <w:rPr>
          <w:rFonts w:ascii="Helvetica" w:hAnsi="Helvetica"/>
          <w:color w:val="565656"/>
          <w:sz w:val="21"/>
          <w:szCs w:val="21"/>
        </w:rPr>
      </w:pPr>
      <w:r w:rsidRPr="00AF0DC9">
        <w:rPr>
          <w:rFonts w:ascii="Helvetica" w:hAnsi="Helvetica"/>
          <w:color w:val="565656"/>
          <w:sz w:val="21"/>
          <w:szCs w:val="21"/>
        </w:rPr>
        <w:t>We offer a wide variety of pre-training options such as volunteering, school experience days, internships and subject</w:t>
      </w:r>
      <w:r w:rsidR="000E7701" w:rsidRPr="00AF0DC9">
        <w:rPr>
          <w:rFonts w:ascii="Helvetica" w:hAnsi="Helvetica"/>
          <w:color w:val="565656"/>
          <w:sz w:val="21"/>
          <w:szCs w:val="21"/>
        </w:rPr>
        <w:t xml:space="preserve"> knowledge enhancement </w:t>
      </w:r>
      <w:r w:rsidR="00542C97" w:rsidRPr="00AF0DC9">
        <w:rPr>
          <w:rFonts w:ascii="Helvetica" w:hAnsi="Helvetica"/>
          <w:color w:val="565656"/>
          <w:sz w:val="21"/>
          <w:szCs w:val="21"/>
        </w:rPr>
        <w:t>programmes</w:t>
      </w:r>
      <w:r w:rsidR="000E7701" w:rsidRPr="00AF0DC9">
        <w:rPr>
          <w:rFonts w:ascii="Helvetica" w:hAnsi="Helvetica"/>
          <w:color w:val="565656"/>
          <w:sz w:val="21"/>
          <w:szCs w:val="21"/>
        </w:rPr>
        <w:t xml:space="preserve"> </w:t>
      </w:r>
      <w:r w:rsidRPr="00AF0DC9">
        <w:rPr>
          <w:rFonts w:ascii="Helvetica" w:hAnsi="Helvetica"/>
          <w:color w:val="565656"/>
          <w:sz w:val="21"/>
          <w:szCs w:val="21"/>
        </w:rPr>
        <w:t xml:space="preserve">to ensure that potential teacher trainees are well-prepared </w:t>
      </w:r>
      <w:r w:rsidR="008E6046" w:rsidRPr="00AF0DC9">
        <w:rPr>
          <w:rFonts w:ascii="Helvetica" w:hAnsi="Helvetica"/>
          <w:color w:val="565656"/>
          <w:sz w:val="21"/>
          <w:szCs w:val="21"/>
        </w:rPr>
        <w:t>for their course</w:t>
      </w:r>
      <w:r w:rsidRPr="00AF0DC9">
        <w:rPr>
          <w:rFonts w:ascii="Helvetica" w:hAnsi="Helvetica"/>
          <w:color w:val="565656"/>
          <w:sz w:val="21"/>
          <w:szCs w:val="21"/>
        </w:rPr>
        <w:t>.</w:t>
      </w:r>
      <w:r w:rsidR="000E7701" w:rsidRPr="00AF0DC9">
        <w:rPr>
          <w:rFonts w:ascii="Helvetica" w:hAnsi="Helvetica"/>
          <w:color w:val="565656"/>
          <w:sz w:val="21"/>
          <w:szCs w:val="21"/>
        </w:rPr>
        <w:t xml:space="preserve">  We ensure </w:t>
      </w:r>
      <w:r w:rsidR="00542C97" w:rsidRPr="00AF0DC9">
        <w:rPr>
          <w:rFonts w:ascii="Helvetica" w:hAnsi="Helvetica"/>
          <w:color w:val="565656"/>
          <w:sz w:val="21"/>
          <w:szCs w:val="21"/>
        </w:rPr>
        <w:t xml:space="preserve">prospective trainees have the opportunity to have discussions experienced teachers prior to beginning the course to get a true feel of the nature of teaching. </w:t>
      </w:r>
    </w:p>
    <w:p w14:paraId="41C6D951" w14:textId="77777777" w:rsidR="00751BDC" w:rsidRPr="00AF0DC9" w:rsidRDefault="00751BDC" w:rsidP="00F863FA">
      <w:pPr>
        <w:pStyle w:val="NormalWeb"/>
        <w:shd w:val="clear" w:color="auto" w:fill="FFFFFF"/>
        <w:spacing w:before="270" w:beforeAutospacing="0" w:after="0" w:afterAutospacing="0" w:line="360" w:lineRule="atLeast"/>
        <w:rPr>
          <w:rFonts w:ascii="Helvetica" w:hAnsi="Helvetica"/>
          <w:b/>
          <w:color w:val="565656"/>
          <w:sz w:val="21"/>
          <w:szCs w:val="21"/>
        </w:rPr>
      </w:pPr>
      <w:r w:rsidRPr="00AF0DC9">
        <w:rPr>
          <w:rFonts w:ascii="Helvetica" w:hAnsi="Helvetica"/>
          <w:b/>
          <w:color w:val="565656"/>
          <w:sz w:val="21"/>
          <w:szCs w:val="21"/>
        </w:rPr>
        <w:t>Effective selection and recruitment</w:t>
      </w:r>
      <w:r w:rsidR="00484799" w:rsidRPr="00AF0DC9">
        <w:rPr>
          <w:rFonts w:ascii="Helvetica" w:hAnsi="Helvetica"/>
          <w:b/>
          <w:color w:val="565656"/>
          <w:sz w:val="21"/>
          <w:szCs w:val="21"/>
        </w:rPr>
        <w:t xml:space="preserve"> processes</w:t>
      </w:r>
      <w:r w:rsidRPr="00AF0DC9">
        <w:rPr>
          <w:rFonts w:ascii="Helvetica" w:hAnsi="Helvetica"/>
          <w:b/>
          <w:color w:val="565656"/>
          <w:sz w:val="21"/>
          <w:szCs w:val="21"/>
        </w:rPr>
        <w:t>.</w:t>
      </w:r>
    </w:p>
    <w:p w14:paraId="048BD112" w14:textId="2817C5D2" w:rsidR="00484799" w:rsidRPr="00AF0DC9" w:rsidRDefault="00F863FA" w:rsidP="00F863FA">
      <w:pPr>
        <w:pStyle w:val="NormalWeb"/>
        <w:shd w:val="clear" w:color="auto" w:fill="FFFFFF"/>
        <w:spacing w:before="270" w:beforeAutospacing="0" w:after="0" w:afterAutospacing="0" w:line="360" w:lineRule="atLeast"/>
        <w:rPr>
          <w:rFonts w:ascii="Helvetica" w:hAnsi="Helvetica"/>
          <w:color w:val="565656"/>
          <w:sz w:val="21"/>
          <w:szCs w:val="21"/>
        </w:rPr>
      </w:pPr>
      <w:r w:rsidRPr="00AF0DC9">
        <w:rPr>
          <w:rFonts w:ascii="Helvetica" w:hAnsi="Helvetica"/>
          <w:color w:val="565656"/>
          <w:sz w:val="21"/>
          <w:szCs w:val="21"/>
        </w:rPr>
        <w:t xml:space="preserve">We </w:t>
      </w:r>
      <w:r w:rsidR="00542C97" w:rsidRPr="00AF0DC9">
        <w:rPr>
          <w:rFonts w:ascii="Helvetica" w:hAnsi="Helvetica"/>
          <w:color w:val="565656"/>
          <w:sz w:val="21"/>
          <w:szCs w:val="21"/>
        </w:rPr>
        <w:t xml:space="preserve">look to the needs of the trainee when carefully considering the </w:t>
      </w:r>
      <w:r w:rsidRPr="00AF0DC9">
        <w:rPr>
          <w:rFonts w:ascii="Helvetica" w:hAnsi="Helvetica"/>
          <w:color w:val="565656"/>
          <w:sz w:val="21"/>
          <w:szCs w:val="21"/>
        </w:rPr>
        <w:t xml:space="preserve">main </w:t>
      </w:r>
      <w:r w:rsidR="00542C97" w:rsidRPr="00AF0DC9">
        <w:rPr>
          <w:rFonts w:ascii="Helvetica" w:hAnsi="Helvetica"/>
          <w:color w:val="565656"/>
          <w:sz w:val="21"/>
          <w:szCs w:val="21"/>
        </w:rPr>
        <w:t xml:space="preserve">school </w:t>
      </w:r>
      <w:r w:rsidRPr="00AF0DC9">
        <w:rPr>
          <w:rFonts w:ascii="Helvetica" w:hAnsi="Helvetica"/>
          <w:color w:val="565656"/>
          <w:sz w:val="21"/>
          <w:szCs w:val="21"/>
        </w:rPr>
        <w:t xml:space="preserve">placement.  Our process ensures that trainees meet colleagues in their main placement school at interview </w:t>
      </w:r>
      <w:r w:rsidR="000E7701" w:rsidRPr="00AF0DC9">
        <w:rPr>
          <w:rFonts w:ascii="Helvetica" w:hAnsi="Helvetica"/>
          <w:color w:val="565656"/>
          <w:sz w:val="21"/>
          <w:szCs w:val="21"/>
        </w:rPr>
        <w:t xml:space="preserve">whilst also </w:t>
      </w:r>
      <w:r w:rsidRPr="00AF0DC9">
        <w:rPr>
          <w:rFonts w:ascii="Helvetica" w:hAnsi="Helvetica"/>
          <w:color w:val="565656"/>
          <w:sz w:val="21"/>
          <w:szCs w:val="21"/>
        </w:rPr>
        <w:t>getting the opportunity to gather information about their prospective placement school</w:t>
      </w:r>
      <w:r w:rsidR="00751BDC" w:rsidRPr="00AF0DC9">
        <w:rPr>
          <w:rFonts w:ascii="Helvetica" w:hAnsi="Helvetica"/>
          <w:color w:val="565656"/>
          <w:sz w:val="21"/>
          <w:szCs w:val="21"/>
        </w:rPr>
        <w:t xml:space="preserve"> and make an informed decision</w:t>
      </w:r>
      <w:r w:rsidR="00542C97" w:rsidRPr="00AF0DC9">
        <w:rPr>
          <w:rFonts w:ascii="Helvetica" w:hAnsi="Helvetica"/>
          <w:color w:val="565656"/>
          <w:sz w:val="21"/>
          <w:szCs w:val="21"/>
        </w:rPr>
        <w:t xml:space="preserve"> before accepting a place</w:t>
      </w:r>
      <w:r w:rsidRPr="00AF0DC9">
        <w:rPr>
          <w:rFonts w:ascii="Helvetica" w:hAnsi="Helvetica"/>
          <w:color w:val="565656"/>
          <w:sz w:val="21"/>
          <w:szCs w:val="21"/>
        </w:rPr>
        <w:t>.  They tour the department</w:t>
      </w:r>
      <w:r w:rsidR="003C5020" w:rsidRPr="00AF0DC9">
        <w:rPr>
          <w:rFonts w:ascii="Helvetica" w:hAnsi="Helvetica"/>
          <w:color w:val="565656"/>
          <w:sz w:val="21"/>
          <w:szCs w:val="21"/>
        </w:rPr>
        <w:t xml:space="preserve">, </w:t>
      </w:r>
      <w:r w:rsidRPr="00AF0DC9">
        <w:rPr>
          <w:rFonts w:ascii="Helvetica" w:hAnsi="Helvetica"/>
          <w:color w:val="565656"/>
          <w:sz w:val="21"/>
          <w:szCs w:val="21"/>
        </w:rPr>
        <w:t>meet department colleagues</w:t>
      </w:r>
      <w:r w:rsidR="003C5020" w:rsidRPr="00AF0DC9">
        <w:rPr>
          <w:rFonts w:ascii="Helvetica" w:hAnsi="Helvetica"/>
          <w:color w:val="565656"/>
          <w:sz w:val="21"/>
          <w:szCs w:val="21"/>
        </w:rPr>
        <w:t xml:space="preserve"> as well as those delivering the ITT programme and</w:t>
      </w:r>
      <w:r w:rsidRPr="00AF0DC9">
        <w:rPr>
          <w:rFonts w:ascii="Helvetica" w:hAnsi="Helvetica"/>
          <w:color w:val="565656"/>
          <w:sz w:val="21"/>
          <w:szCs w:val="21"/>
        </w:rPr>
        <w:t xml:space="preserve"> </w:t>
      </w:r>
      <w:r w:rsidR="003C5020" w:rsidRPr="00AF0DC9">
        <w:rPr>
          <w:rFonts w:ascii="Helvetica" w:hAnsi="Helvetica"/>
          <w:color w:val="565656"/>
          <w:sz w:val="21"/>
          <w:szCs w:val="21"/>
        </w:rPr>
        <w:t>we expect</w:t>
      </w:r>
      <w:r w:rsidRPr="00AF0DC9">
        <w:rPr>
          <w:rFonts w:ascii="Helvetica" w:hAnsi="Helvetica"/>
          <w:color w:val="565656"/>
          <w:sz w:val="21"/>
          <w:szCs w:val="21"/>
        </w:rPr>
        <w:t xml:space="preserve"> trainees to deliver an activity with pupils </w:t>
      </w:r>
      <w:r w:rsidR="00751BDC" w:rsidRPr="00AF0DC9">
        <w:rPr>
          <w:rFonts w:ascii="Helvetica" w:hAnsi="Helvetica"/>
          <w:color w:val="565656"/>
          <w:sz w:val="21"/>
          <w:szCs w:val="21"/>
        </w:rPr>
        <w:t xml:space="preserve">and undertake a formal interview </w:t>
      </w:r>
      <w:r w:rsidR="003C5020" w:rsidRPr="00AF0DC9">
        <w:rPr>
          <w:rFonts w:ascii="Helvetica" w:hAnsi="Helvetica"/>
          <w:color w:val="565656"/>
          <w:sz w:val="21"/>
          <w:szCs w:val="21"/>
        </w:rPr>
        <w:t xml:space="preserve">prior to </w:t>
      </w:r>
      <w:r w:rsidR="003C5020" w:rsidRPr="00AF0DC9">
        <w:rPr>
          <w:rFonts w:ascii="Helvetica" w:hAnsi="Helvetica"/>
          <w:color w:val="565656"/>
          <w:sz w:val="21"/>
          <w:szCs w:val="21"/>
        </w:rPr>
        <w:lastRenderedPageBreak/>
        <w:t xml:space="preserve">being offered a place. </w:t>
      </w:r>
      <w:r w:rsidR="000E7701" w:rsidRPr="00AF0DC9">
        <w:rPr>
          <w:rFonts w:ascii="Helvetica" w:hAnsi="Helvetica"/>
          <w:color w:val="565656"/>
          <w:sz w:val="21"/>
          <w:szCs w:val="21"/>
        </w:rPr>
        <w:t>The trainee and the school know from the time</w:t>
      </w:r>
      <w:r w:rsidR="002A1236" w:rsidRPr="00AF0DC9">
        <w:rPr>
          <w:rFonts w:ascii="Helvetica" w:hAnsi="Helvetica"/>
          <w:color w:val="565656"/>
          <w:sz w:val="21"/>
          <w:szCs w:val="21"/>
        </w:rPr>
        <w:t xml:space="preserve"> an offer is accepted that the</w:t>
      </w:r>
      <w:r w:rsidR="000E7701" w:rsidRPr="00AF0DC9">
        <w:rPr>
          <w:rFonts w:ascii="Helvetica" w:hAnsi="Helvetica"/>
          <w:color w:val="565656"/>
          <w:sz w:val="21"/>
          <w:szCs w:val="21"/>
        </w:rPr>
        <w:t xml:space="preserve"> trainee </w:t>
      </w:r>
      <w:r w:rsidR="002A1236" w:rsidRPr="00AF0DC9">
        <w:rPr>
          <w:rFonts w:ascii="Helvetica" w:hAnsi="Helvetica"/>
          <w:color w:val="565656"/>
          <w:sz w:val="21"/>
          <w:szCs w:val="21"/>
        </w:rPr>
        <w:t>is a member of the</w:t>
      </w:r>
      <w:r w:rsidR="000E7701" w:rsidRPr="00AF0DC9">
        <w:rPr>
          <w:rFonts w:ascii="Helvetica" w:hAnsi="Helvetica"/>
          <w:color w:val="565656"/>
          <w:sz w:val="21"/>
          <w:szCs w:val="21"/>
        </w:rPr>
        <w:t xml:space="preserve"> community</w:t>
      </w:r>
      <w:r w:rsidR="002A1236" w:rsidRPr="00AF0DC9">
        <w:rPr>
          <w:rFonts w:ascii="Helvetica" w:hAnsi="Helvetica"/>
          <w:color w:val="565656"/>
          <w:sz w:val="21"/>
          <w:szCs w:val="21"/>
        </w:rPr>
        <w:t xml:space="preserve"> for the training year</w:t>
      </w:r>
      <w:r w:rsidR="000E7701" w:rsidRPr="00AF0DC9">
        <w:rPr>
          <w:rFonts w:ascii="Helvetica" w:hAnsi="Helvetica"/>
          <w:color w:val="565656"/>
          <w:sz w:val="21"/>
          <w:szCs w:val="21"/>
        </w:rPr>
        <w:t>.</w:t>
      </w:r>
      <w:r w:rsidR="00751BDC" w:rsidRPr="00AF0DC9">
        <w:rPr>
          <w:rFonts w:ascii="Helvetica" w:hAnsi="Helvetica"/>
          <w:color w:val="565656"/>
          <w:sz w:val="21"/>
          <w:szCs w:val="21"/>
        </w:rPr>
        <w:t xml:space="preserve">  </w:t>
      </w:r>
      <w:bookmarkStart w:id="0" w:name="_GoBack"/>
      <w:bookmarkEnd w:id="0"/>
    </w:p>
    <w:p w14:paraId="02E05C4F" w14:textId="77777777" w:rsidR="00484799" w:rsidRPr="00AF0DC9" w:rsidRDefault="00484799" w:rsidP="00F863FA">
      <w:pPr>
        <w:pStyle w:val="NormalWeb"/>
        <w:shd w:val="clear" w:color="auto" w:fill="FFFFFF"/>
        <w:spacing w:before="270" w:beforeAutospacing="0" w:after="0" w:afterAutospacing="0" w:line="360" w:lineRule="atLeast"/>
        <w:rPr>
          <w:rFonts w:ascii="Helvetica" w:hAnsi="Helvetica"/>
          <w:b/>
          <w:color w:val="565656"/>
          <w:sz w:val="21"/>
          <w:szCs w:val="21"/>
        </w:rPr>
      </w:pPr>
      <w:r w:rsidRPr="00AF0DC9">
        <w:rPr>
          <w:rFonts w:ascii="Helvetica" w:hAnsi="Helvetica"/>
          <w:b/>
          <w:color w:val="565656"/>
          <w:sz w:val="21"/>
          <w:szCs w:val="21"/>
        </w:rPr>
        <w:t>A track record of course completion and strong outcomes</w:t>
      </w:r>
      <w:r w:rsidR="00B91793" w:rsidRPr="00AF0DC9">
        <w:rPr>
          <w:rFonts w:ascii="Helvetica" w:hAnsi="Helvetica"/>
          <w:b/>
          <w:color w:val="565656"/>
          <w:sz w:val="21"/>
          <w:szCs w:val="21"/>
        </w:rPr>
        <w:t xml:space="preserve"> for trainees</w:t>
      </w:r>
      <w:r w:rsidRPr="00AF0DC9">
        <w:rPr>
          <w:rFonts w:ascii="Helvetica" w:hAnsi="Helvetica"/>
          <w:b/>
          <w:color w:val="565656"/>
          <w:sz w:val="21"/>
          <w:szCs w:val="21"/>
        </w:rPr>
        <w:t>.</w:t>
      </w:r>
    </w:p>
    <w:p w14:paraId="74420216" w14:textId="5C7A293B" w:rsidR="00B91793" w:rsidRPr="006C6C62" w:rsidRDefault="00751BDC" w:rsidP="00F863FA">
      <w:pPr>
        <w:pStyle w:val="NormalWeb"/>
        <w:shd w:val="clear" w:color="auto" w:fill="FFFFFF"/>
        <w:spacing w:before="270" w:beforeAutospacing="0" w:after="0" w:afterAutospacing="0" w:line="360" w:lineRule="atLeast"/>
        <w:rPr>
          <w:rFonts w:ascii="Helvetica" w:hAnsi="Helvetica"/>
          <w:color w:val="565656"/>
          <w:sz w:val="21"/>
          <w:szCs w:val="21"/>
        </w:rPr>
      </w:pPr>
      <w:r w:rsidRPr="00AF0DC9">
        <w:rPr>
          <w:rFonts w:ascii="Helvetica" w:hAnsi="Helvetica"/>
          <w:color w:val="565656"/>
          <w:sz w:val="21"/>
          <w:szCs w:val="21"/>
        </w:rPr>
        <w:t>Very few trainee</w:t>
      </w:r>
      <w:r w:rsidR="00484799" w:rsidRPr="00AF0DC9">
        <w:rPr>
          <w:rFonts w:ascii="Helvetica" w:hAnsi="Helvetica"/>
          <w:color w:val="565656"/>
          <w:sz w:val="21"/>
          <w:szCs w:val="21"/>
        </w:rPr>
        <w:t xml:space="preserve">s </w:t>
      </w:r>
      <w:r w:rsidR="00066867" w:rsidRPr="00AF0DC9">
        <w:rPr>
          <w:rFonts w:ascii="Helvetica" w:hAnsi="Helvetica"/>
          <w:color w:val="565656"/>
          <w:sz w:val="21"/>
          <w:szCs w:val="21"/>
        </w:rPr>
        <w:t>withdraw from</w:t>
      </w:r>
      <w:r w:rsidR="00484799" w:rsidRPr="00AF0DC9">
        <w:rPr>
          <w:rFonts w:ascii="Helvetica" w:hAnsi="Helvetica"/>
          <w:color w:val="565656"/>
          <w:sz w:val="21"/>
          <w:szCs w:val="21"/>
        </w:rPr>
        <w:t xml:space="preserve"> our pro</w:t>
      </w:r>
      <w:r w:rsidR="00B91793" w:rsidRPr="00AF0DC9">
        <w:rPr>
          <w:rFonts w:ascii="Helvetica" w:hAnsi="Helvetica"/>
          <w:color w:val="565656"/>
          <w:sz w:val="21"/>
          <w:szCs w:val="21"/>
        </w:rPr>
        <w:t>gramme and the vast majority are</w:t>
      </w:r>
      <w:r w:rsidR="00484799" w:rsidRPr="00AF0DC9">
        <w:rPr>
          <w:rFonts w:ascii="Helvetica" w:hAnsi="Helvetica"/>
          <w:color w:val="565656"/>
          <w:sz w:val="21"/>
          <w:szCs w:val="21"/>
        </w:rPr>
        <w:t xml:space="preserve"> considered to be excellent trainees by </w:t>
      </w:r>
      <w:proofErr w:type="spellStart"/>
      <w:r w:rsidR="00B91793" w:rsidRPr="00AF0DC9">
        <w:rPr>
          <w:rFonts w:ascii="Helvetica" w:hAnsi="Helvetica"/>
          <w:color w:val="565656"/>
          <w:sz w:val="21"/>
          <w:szCs w:val="21"/>
        </w:rPr>
        <w:t>by</w:t>
      </w:r>
      <w:proofErr w:type="spellEnd"/>
      <w:r w:rsidR="00B91793" w:rsidRPr="00AF0DC9">
        <w:rPr>
          <w:rFonts w:ascii="Helvetica" w:hAnsi="Helvetica"/>
          <w:color w:val="565656"/>
          <w:sz w:val="21"/>
          <w:szCs w:val="21"/>
        </w:rPr>
        <w:t xml:space="preserve"> all those who internally and externally evaluate our work</w:t>
      </w:r>
      <w:r w:rsidR="00484799" w:rsidRPr="00AF0DC9">
        <w:rPr>
          <w:rFonts w:ascii="Helvetica" w:hAnsi="Helvetica"/>
          <w:color w:val="565656"/>
          <w:sz w:val="21"/>
          <w:szCs w:val="21"/>
        </w:rPr>
        <w:t xml:space="preserve">. We </w:t>
      </w:r>
      <w:r w:rsidR="00066867" w:rsidRPr="00AF0DC9">
        <w:rPr>
          <w:rFonts w:ascii="Helvetica" w:hAnsi="Helvetica"/>
          <w:color w:val="565656"/>
          <w:sz w:val="21"/>
          <w:szCs w:val="21"/>
        </w:rPr>
        <w:t>h</w:t>
      </w:r>
      <w:r w:rsidR="00204D6A" w:rsidRPr="00AF0DC9">
        <w:rPr>
          <w:rFonts w:ascii="Helvetica" w:hAnsi="Helvetica"/>
          <w:color w:val="565656"/>
          <w:sz w:val="21"/>
          <w:szCs w:val="21"/>
        </w:rPr>
        <w:t xml:space="preserve">ave high expectations of </w:t>
      </w:r>
      <w:r w:rsidR="00484799" w:rsidRPr="00AF0DC9">
        <w:rPr>
          <w:rFonts w:ascii="Helvetica" w:hAnsi="Helvetica"/>
          <w:color w:val="565656"/>
          <w:sz w:val="21"/>
          <w:szCs w:val="21"/>
        </w:rPr>
        <w:t>our trainees</w:t>
      </w:r>
      <w:r w:rsidR="00253578" w:rsidRPr="00AF0DC9">
        <w:rPr>
          <w:rFonts w:ascii="Helvetica" w:hAnsi="Helvetica"/>
          <w:color w:val="565656"/>
          <w:sz w:val="21"/>
          <w:szCs w:val="21"/>
        </w:rPr>
        <w:t xml:space="preserve"> and they have </w:t>
      </w:r>
      <w:r w:rsidR="00204D6A" w:rsidRPr="00AF0DC9">
        <w:rPr>
          <w:rFonts w:ascii="Helvetica" w:hAnsi="Helvetica"/>
          <w:color w:val="565656"/>
          <w:sz w:val="21"/>
          <w:szCs w:val="21"/>
        </w:rPr>
        <w:t>high expectations</w:t>
      </w:r>
      <w:r w:rsidR="00253578" w:rsidRPr="00AF0DC9">
        <w:rPr>
          <w:rFonts w:ascii="Helvetica" w:hAnsi="Helvetica"/>
          <w:color w:val="565656"/>
          <w:sz w:val="21"/>
          <w:szCs w:val="21"/>
        </w:rPr>
        <w:t xml:space="preserve"> of themselves and their pupils/students.  </w:t>
      </w:r>
      <w:r w:rsidR="00066867" w:rsidRPr="00AF0DC9">
        <w:rPr>
          <w:rFonts w:ascii="Helvetica" w:hAnsi="Helvetica"/>
          <w:color w:val="565656"/>
          <w:sz w:val="21"/>
          <w:szCs w:val="21"/>
        </w:rPr>
        <w:t xml:space="preserve">Our trainees are supported as individuals from a range of staff from departmental members, mentors and </w:t>
      </w:r>
      <w:r w:rsidR="00FE7585" w:rsidRPr="00AF0DC9">
        <w:rPr>
          <w:rFonts w:ascii="Helvetica" w:hAnsi="Helvetica"/>
          <w:color w:val="565656"/>
          <w:sz w:val="21"/>
          <w:szCs w:val="21"/>
        </w:rPr>
        <w:t xml:space="preserve">CTTP staff ensuring any issues are resolved speedily and effectively. </w:t>
      </w:r>
      <w:r w:rsidR="00484799" w:rsidRPr="00AF0DC9">
        <w:rPr>
          <w:rFonts w:ascii="Helvetica" w:hAnsi="Helvetica"/>
          <w:color w:val="565656"/>
          <w:sz w:val="21"/>
          <w:szCs w:val="21"/>
        </w:rPr>
        <w:t xml:space="preserve">  Our programme is delive</w:t>
      </w:r>
      <w:r w:rsidR="00204D6A" w:rsidRPr="00AF0DC9">
        <w:rPr>
          <w:rFonts w:ascii="Helvetica" w:hAnsi="Helvetica"/>
          <w:color w:val="565656"/>
          <w:sz w:val="21"/>
          <w:szCs w:val="21"/>
        </w:rPr>
        <w:t>red in person by</w:t>
      </w:r>
      <w:r w:rsidR="00253578" w:rsidRPr="00AF0DC9">
        <w:rPr>
          <w:rFonts w:ascii="Helvetica" w:hAnsi="Helvetica"/>
          <w:color w:val="565656"/>
          <w:sz w:val="21"/>
          <w:szCs w:val="21"/>
        </w:rPr>
        <w:t xml:space="preserve"> staff from </w:t>
      </w:r>
      <w:r w:rsidR="00484799" w:rsidRPr="00AF0DC9">
        <w:rPr>
          <w:rFonts w:ascii="Helvetica" w:hAnsi="Helvetica"/>
          <w:color w:val="565656"/>
          <w:sz w:val="21"/>
          <w:szCs w:val="21"/>
        </w:rPr>
        <w:t xml:space="preserve">central team, </w:t>
      </w:r>
      <w:r w:rsidR="00B91793" w:rsidRPr="00AF0DC9">
        <w:rPr>
          <w:rFonts w:ascii="Helvetica" w:hAnsi="Helvetica"/>
          <w:color w:val="565656"/>
          <w:sz w:val="21"/>
          <w:szCs w:val="21"/>
        </w:rPr>
        <w:t xml:space="preserve">lead schools, </w:t>
      </w:r>
      <w:r w:rsidR="00484799" w:rsidRPr="00AF0DC9">
        <w:rPr>
          <w:rFonts w:ascii="Helvetica" w:hAnsi="Helvetica"/>
          <w:color w:val="565656"/>
          <w:sz w:val="21"/>
          <w:szCs w:val="21"/>
        </w:rPr>
        <w:t>partner schools</w:t>
      </w:r>
      <w:r w:rsidR="00253578" w:rsidRPr="00AF0DC9">
        <w:rPr>
          <w:rFonts w:ascii="Helvetica" w:hAnsi="Helvetica"/>
          <w:color w:val="565656"/>
          <w:sz w:val="21"/>
          <w:szCs w:val="21"/>
        </w:rPr>
        <w:t xml:space="preserve"> as well as highly experienced link professional tutors and </w:t>
      </w:r>
      <w:r w:rsidR="00204D6A" w:rsidRPr="00AF0DC9">
        <w:rPr>
          <w:rFonts w:ascii="Helvetica" w:hAnsi="Helvetica"/>
          <w:color w:val="565656"/>
          <w:sz w:val="21"/>
          <w:szCs w:val="21"/>
        </w:rPr>
        <w:t>expert practitioners in hubs and networks</w:t>
      </w:r>
      <w:r w:rsidR="00484799" w:rsidRPr="00AF0DC9">
        <w:rPr>
          <w:rFonts w:ascii="Helvetica" w:hAnsi="Helvetica"/>
          <w:color w:val="565656"/>
          <w:sz w:val="21"/>
          <w:szCs w:val="21"/>
        </w:rPr>
        <w:t xml:space="preserve"> and </w:t>
      </w:r>
      <w:r w:rsidR="00B91793" w:rsidRPr="00AF0DC9">
        <w:rPr>
          <w:rFonts w:ascii="Helvetica" w:hAnsi="Helvetica"/>
          <w:color w:val="565656"/>
          <w:sz w:val="21"/>
          <w:szCs w:val="21"/>
        </w:rPr>
        <w:t xml:space="preserve">our </w:t>
      </w:r>
      <w:r w:rsidR="00484799" w:rsidRPr="00AF0DC9">
        <w:rPr>
          <w:rFonts w:ascii="Helvetica" w:hAnsi="Helvetica"/>
          <w:color w:val="565656"/>
          <w:sz w:val="21"/>
          <w:szCs w:val="21"/>
        </w:rPr>
        <w:t>partner university.  Throughout the recent covid</w:t>
      </w:r>
      <w:r w:rsidR="00B91793" w:rsidRPr="00AF0DC9">
        <w:rPr>
          <w:rFonts w:ascii="Helvetica" w:hAnsi="Helvetica"/>
          <w:color w:val="565656"/>
          <w:sz w:val="21"/>
          <w:szCs w:val="21"/>
        </w:rPr>
        <w:t>-19 epidemic our</w:t>
      </w:r>
      <w:r w:rsidR="00484799" w:rsidRPr="00AF0DC9">
        <w:rPr>
          <w:rFonts w:ascii="Helvetica" w:hAnsi="Helvetica"/>
          <w:color w:val="565656"/>
          <w:sz w:val="21"/>
          <w:szCs w:val="21"/>
        </w:rPr>
        <w:t xml:space="preserve"> trainees were in school </w:t>
      </w:r>
      <w:r w:rsidR="00B91793" w:rsidRPr="00AF0DC9">
        <w:rPr>
          <w:rFonts w:ascii="Helvetica" w:hAnsi="Helvetica"/>
          <w:color w:val="565656"/>
          <w:sz w:val="21"/>
          <w:szCs w:val="21"/>
        </w:rPr>
        <w:t xml:space="preserve">throughout </w:t>
      </w:r>
      <w:r w:rsidR="00484799" w:rsidRPr="00AF0DC9">
        <w:rPr>
          <w:rFonts w:ascii="Helvetica" w:hAnsi="Helvetica"/>
          <w:color w:val="565656"/>
          <w:sz w:val="21"/>
          <w:szCs w:val="21"/>
        </w:rPr>
        <w:t>as key workers.</w:t>
      </w:r>
      <w:r w:rsidR="00B91793" w:rsidRPr="00AF0DC9">
        <w:rPr>
          <w:rFonts w:ascii="Helvetica" w:hAnsi="Helvetica"/>
          <w:color w:val="565656"/>
          <w:sz w:val="21"/>
          <w:szCs w:val="21"/>
        </w:rPr>
        <w:t xml:space="preserve">  We are able to provide bespoke support and flex our programme appropriately to meet individual and group needs. The </w:t>
      </w:r>
      <w:r w:rsidR="00FE7585" w:rsidRPr="00AF0DC9">
        <w:rPr>
          <w:rFonts w:ascii="Helvetica" w:hAnsi="Helvetica"/>
          <w:color w:val="565656"/>
          <w:sz w:val="21"/>
          <w:szCs w:val="21"/>
        </w:rPr>
        <w:t xml:space="preserve">large </w:t>
      </w:r>
      <w:r w:rsidR="00B91793" w:rsidRPr="00AF0DC9">
        <w:rPr>
          <w:rFonts w:ascii="Helvetica" w:hAnsi="Helvetica"/>
          <w:color w:val="565656"/>
          <w:sz w:val="21"/>
          <w:szCs w:val="21"/>
        </w:rPr>
        <w:t xml:space="preserve">number of trainees within our primary and secondary programmes </w:t>
      </w:r>
      <w:r w:rsidR="00FE7585" w:rsidRPr="00AF0DC9">
        <w:rPr>
          <w:rFonts w:ascii="Helvetica" w:hAnsi="Helvetica"/>
          <w:color w:val="565656"/>
          <w:sz w:val="21"/>
          <w:szCs w:val="21"/>
        </w:rPr>
        <w:t>allow strong peer support</w:t>
      </w:r>
      <w:r w:rsidR="00AF0DC9">
        <w:rPr>
          <w:rFonts w:ascii="Helvetica" w:hAnsi="Helvetica"/>
          <w:color w:val="565656"/>
          <w:sz w:val="21"/>
          <w:szCs w:val="21"/>
        </w:rPr>
        <w:t xml:space="preserve">, </w:t>
      </w:r>
      <w:r w:rsidR="00FE7585" w:rsidRPr="00AF0DC9">
        <w:rPr>
          <w:rFonts w:ascii="Helvetica" w:hAnsi="Helvetica"/>
          <w:color w:val="565656"/>
          <w:sz w:val="21"/>
          <w:szCs w:val="21"/>
        </w:rPr>
        <w:t>and networks</w:t>
      </w:r>
      <w:r w:rsidR="00AF0DC9">
        <w:rPr>
          <w:rFonts w:ascii="Helvetica" w:hAnsi="Helvetica"/>
          <w:color w:val="565656"/>
          <w:sz w:val="21"/>
          <w:szCs w:val="21"/>
        </w:rPr>
        <w:t>,</w:t>
      </w:r>
      <w:r w:rsidR="00FE7585" w:rsidRPr="00AF0DC9">
        <w:rPr>
          <w:rFonts w:ascii="Helvetica" w:hAnsi="Helvetica"/>
          <w:color w:val="565656"/>
          <w:sz w:val="21"/>
          <w:szCs w:val="21"/>
        </w:rPr>
        <w:t xml:space="preserve"> to develop </w:t>
      </w:r>
      <w:r w:rsidR="00B91793" w:rsidRPr="00AF0DC9">
        <w:rPr>
          <w:rFonts w:ascii="Helvetica" w:hAnsi="Helvetica"/>
          <w:color w:val="565656"/>
          <w:sz w:val="21"/>
          <w:szCs w:val="21"/>
        </w:rPr>
        <w:t>whilst being small enough to get to know everyone really well, respond quickly to any concerns and also tailor the programme to individual and group needs.</w:t>
      </w:r>
    </w:p>
    <w:p w14:paraId="2356F976" w14:textId="77777777" w:rsidR="00751BDC" w:rsidRPr="00AF0DC9" w:rsidRDefault="006C6C62" w:rsidP="00F863FA">
      <w:pPr>
        <w:pStyle w:val="NormalWeb"/>
        <w:shd w:val="clear" w:color="auto" w:fill="FFFFFF"/>
        <w:spacing w:before="270" w:beforeAutospacing="0" w:after="0" w:afterAutospacing="0" w:line="360" w:lineRule="atLeast"/>
        <w:rPr>
          <w:rFonts w:ascii="Helvetica" w:hAnsi="Helvetica"/>
          <w:b/>
          <w:color w:val="565656"/>
          <w:sz w:val="21"/>
          <w:szCs w:val="21"/>
        </w:rPr>
      </w:pPr>
      <w:r w:rsidRPr="00AF0DC9">
        <w:rPr>
          <w:rFonts w:ascii="Helvetica" w:hAnsi="Helvetica"/>
          <w:b/>
          <w:color w:val="565656"/>
          <w:sz w:val="21"/>
          <w:szCs w:val="21"/>
        </w:rPr>
        <w:t>The i</w:t>
      </w:r>
      <w:r w:rsidR="00751BDC" w:rsidRPr="00AF0DC9">
        <w:rPr>
          <w:rFonts w:ascii="Helvetica" w:hAnsi="Helvetica"/>
          <w:b/>
          <w:color w:val="565656"/>
          <w:sz w:val="21"/>
          <w:szCs w:val="21"/>
        </w:rPr>
        <w:t>nterweaving of best practice through</w:t>
      </w:r>
      <w:r w:rsidR="00484799" w:rsidRPr="00AF0DC9">
        <w:rPr>
          <w:rFonts w:ascii="Helvetica" w:hAnsi="Helvetica"/>
          <w:b/>
          <w:color w:val="565656"/>
          <w:sz w:val="21"/>
          <w:szCs w:val="21"/>
        </w:rPr>
        <w:t>out</w:t>
      </w:r>
      <w:r w:rsidR="00751BDC" w:rsidRPr="00AF0DC9">
        <w:rPr>
          <w:rFonts w:ascii="Helvetica" w:hAnsi="Helvetica"/>
          <w:b/>
          <w:color w:val="565656"/>
          <w:sz w:val="21"/>
          <w:szCs w:val="21"/>
        </w:rPr>
        <w:t xml:space="preserve"> the programme by effective connections with</w:t>
      </w:r>
      <w:r w:rsidRPr="00AF0DC9">
        <w:rPr>
          <w:rFonts w:ascii="Helvetica" w:hAnsi="Helvetica"/>
          <w:b/>
          <w:color w:val="565656"/>
          <w:sz w:val="21"/>
          <w:szCs w:val="21"/>
        </w:rPr>
        <w:t xml:space="preserve"> regional and national experts</w:t>
      </w:r>
      <w:r w:rsidR="00751BDC" w:rsidRPr="00AF0DC9">
        <w:rPr>
          <w:rFonts w:ascii="Helvetica" w:hAnsi="Helvetica"/>
          <w:b/>
          <w:color w:val="565656"/>
          <w:sz w:val="21"/>
          <w:szCs w:val="21"/>
        </w:rPr>
        <w:t>.</w:t>
      </w:r>
    </w:p>
    <w:p w14:paraId="5AACEAD3" w14:textId="2A2A8966" w:rsidR="00F863FA" w:rsidRDefault="00751BDC" w:rsidP="00F863FA">
      <w:pPr>
        <w:pStyle w:val="NormalWeb"/>
        <w:shd w:val="clear" w:color="auto" w:fill="FFFFFF"/>
        <w:spacing w:before="270" w:beforeAutospacing="0" w:after="0" w:afterAutospacing="0" w:line="360" w:lineRule="atLeast"/>
        <w:rPr>
          <w:rFonts w:ascii="Helvetica" w:hAnsi="Helvetica"/>
          <w:color w:val="565656"/>
          <w:sz w:val="21"/>
          <w:szCs w:val="21"/>
        </w:rPr>
      </w:pPr>
      <w:r>
        <w:rPr>
          <w:rFonts w:ascii="Helvetica" w:hAnsi="Helvetica"/>
          <w:color w:val="565656"/>
          <w:sz w:val="21"/>
          <w:szCs w:val="21"/>
        </w:rPr>
        <w:t>We endeavour to provide</w:t>
      </w:r>
      <w:r w:rsidR="00F863FA">
        <w:rPr>
          <w:rFonts w:ascii="Helvetica" w:hAnsi="Helvetica"/>
          <w:color w:val="565656"/>
          <w:sz w:val="21"/>
          <w:szCs w:val="21"/>
        </w:rPr>
        <w:t xml:space="preserve"> the </w:t>
      </w:r>
      <w:r w:rsidR="00F863FA" w:rsidRPr="00AF0DC9">
        <w:rPr>
          <w:rFonts w:ascii="Helvetica" w:hAnsi="Helvetica"/>
          <w:color w:val="565656"/>
          <w:sz w:val="21"/>
          <w:szCs w:val="21"/>
        </w:rPr>
        <w:t>latest</w:t>
      </w:r>
      <w:r w:rsidR="00FE7585" w:rsidRPr="00AF0DC9">
        <w:rPr>
          <w:rFonts w:ascii="Helvetica" w:hAnsi="Helvetica"/>
          <w:color w:val="565656"/>
          <w:sz w:val="21"/>
          <w:szCs w:val="21"/>
        </w:rPr>
        <w:t xml:space="preserve"> evidenced based</w:t>
      </w:r>
      <w:r w:rsidR="00F863FA" w:rsidRPr="00AF0DC9">
        <w:rPr>
          <w:rFonts w:ascii="Helvetica" w:hAnsi="Helvetica"/>
          <w:color w:val="565656"/>
          <w:sz w:val="21"/>
          <w:szCs w:val="21"/>
        </w:rPr>
        <w:t xml:space="preserve"> practice within school</w:t>
      </w:r>
      <w:r w:rsidR="00FE7585" w:rsidRPr="00AF0DC9">
        <w:rPr>
          <w:rFonts w:ascii="Helvetica" w:hAnsi="Helvetica"/>
          <w:color w:val="565656"/>
          <w:sz w:val="21"/>
          <w:szCs w:val="21"/>
        </w:rPr>
        <w:t xml:space="preserve">s </w:t>
      </w:r>
      <w:r w:rsidR="00F863FA" w:rsidRPr="00AF0DC9">
        <w:rPr>
          <w:rFonts w:ascii="Helvetica" w:hAnsi="Helvetica"/>
          <w:color w:val="565656"/>
          <w:sz w:val="21"/>
          <w:szCs w:val="21"/>
        </w:rPr>
        <w:t xml:space="preserve">and central training through very strong local connections to Teaching School, Research School and various subject hubs </w:t>
      </w:r>
      <w:proofErr w:type="spellStart"/>
      <w:r w:rsidR="00F863FA" w:rsidRPr="00AF0DC9">
        <w:rPr>
          <w:rFonts w:ascii="Helvetica" w:hAnsi="Helvetica"/>
          <w:color w:val="565656"/>
          <w:sz w:val="21"/>
          <w:szCs w:val="21"/>
        </w:rPr>
        <w:t>eg.</w:t>
      </w:r>
      <w:proofErr w:type="spellEnd"/>
      <w:r w:rsidR="00F863FA" w:rsidRPr="00AF0DC9">
        <w:rPr>
          <w:rFonts w:ascii="Helvetica" w:hAnsi="Helvetica"/>
          <w:color w:val="565656"/>
          <w:sz w:val="21"/>
          <w:szCs w:val="21"/>
        </w:rPr>
        <w:t xml:space="preserve"> Eng</w:t>
      </w:r>
      <w:r w:rsidR="00B91793" w:rsidRPr="00AF0DC9">
        <w:rPr>
          <w:rFonts w:ascii="Helvetica" w:hAnsi="Helvetica"/>
          <w:color w:val="565656"/>
          <w:sz w:val="21"/>
          <w:szCs w:val="21"/>
        </w:rPr>
        <w:t>lish Hub, Mathematics Hub, Computing Hub, Behaviour H</w:t>
      </w:r>
      <w:r w:rsidR="00F863FA" w:rsidRPr="00AF0DC9">
        <w:rPr>
          <w:rFonts w:ascii="Helvetica" w:hAnsi="Helvetica"/>
          <w:color w:val="565656"/>
          <w:sz w:val="21"/>
          <w:szCs w:val="21"/>
        </w:rPr>
        <w:t>ub and Science Learning Partnership</w:t>
      </w:r>
      <w:r w:rsidR="00FE7585" w:rsidRPr="00AF0DC9">
        <w:rPr>
          <w:rFonts w:ascii="Helvetica" w:hAnsi="Helvetica"/>
          <w:color w:val="565656"/>
          <w:sz w:val="21"/>
          <w:szCs w:val="21"/>
        </w:rPr>
        <w:t xml:space="preserve"> meaning t</w:t>
      </w:r>
      <w:r w:rsidR="00F863FA" w:rsidRPr="00AF0DC9">
        <w:rPr>
          <w:rFonts w:ascii="Helvetica" w:hAnsi="Helvetica"/>
          <w:color w:val="565656"/>
          <w:sz w:val="21"/>
          <w:szCs w:val="21"/>
        </w:rPr>
        <w:t xml:space="preserve">rainees are exposed to academic research and best practice from day </w:t>
      </w:r>
      <w:r w:rsidR="00B91793" w:rsidRPr="00AF0DC9">
        <w:rPr>
          <w:rFonts w:ascii="Helvetica" w:hAnsi="Helvetica"/>
          <w:color w:val="565656"/>
          <w:sz w:val="21"/>
          <w:szCs w:val="21"/>
        </w:rPr>
        <w:t xml:space="preserve">one.  Academic reading, research and development </w:t>
      </w:r>
      <w:r w:rsidR="00F863FA" w:rsidRPr="00AF0DC9">
        <w:rPr>
          <w:rFonts w:ascii="Helvetica" w:hAnsi="Helvetica"/>
          <w:color w:val="565656"/>
          <w:sz w:val="21"/>
          <w:szCs w:val="21"/>
        </w:rPr>
        <w:t>is a golden threa</w:t>
      </w:r>
      <w:r w:rsidR="00B91793" w:rsidRPr="00AF0DC9">
        <w:rPr>
          <w:rFonts w:ascii="Helvetica" w:hAnsi="Helvetica"/>
          <w:color w:val="565656"/>
          <w:sz w:val="21"/>
          <w:szCs w:val="21"/>
        </w:rPr>
        <w:t>d thro</w:t>
      </w:r>
      <w:r w:rsidR="000E7701" w:rsidRPr="00AF0DC9">
        <w:rPr>
          <w:rFonts w:ascii="Helvetica" w:hAnsi="Helvetica"/>
          <w:color w:val="565656"/>
          <w:sz w:val="21"/>
          <w:szCs w:val="21"/>
        </w:rPr>
        <w:t>ughout our</w:t>
      </w:r>
      <w:r w:rsidR="00B91793" w:rsidRPr="00AF0DC9">
        <w:rPr>
          <w:rFonts w:ascii="Helvetica" w:hAnsi="Helvetica"/>
          <w:color w:val="565656"/>
          <w:sz w:val="21"/>
          <w:szCs w:val="21"/>
        </w:rPr>
        <w:t xml:space="preserve"> programme.  O</w:t>
      </w:r>
      <w:r w:rsidR="00F863FA" w:rsidRPr="00AF0DC9">
        <w:rPr>
          <w:rFonts w:ascii="Helvetica" w:hAnsi="Helvetica"/>
          <w:color w:val="565656"/>
          <w:sz w:val="21"/>
          <w:szCs w:val="21"/>
        </w:rPr>
        <w:t>ur trainees al</w:t>
      </w:r>
      <w:r w:rsidR="00B91793" w:rsidRPr="00AF0DC9">
        <w:rPr>
          <w:rFonts w:ascii="Helvetica" w:hAnsi="Helvetica"/>
          <w:color w:val="565656"/>
          <w:sz w:val="21"/>
          <w:szCs w:val="21"/>
        </w:rPr>
        <w:t>so undertake a L</w:t>
      </w:r>
      <w:r w:rsidR="00F863FA" w:rsidRPr="00AF0DC9">
        <w:rPr>
          <w:rFonts w:ascii="Helvetica" w:hAnsi="Helvetica"/>
          <w:color w:val="565656"/>
          <w:sz w:val="21"/>
          <w:szCs w:val="21"/>
        </w:rPr>
        <w:t>evel 7 PGCE with Leeds Trinity University</w:t>
      </w:r>
      <w:r w:rsidR="00B91793" w:rsidRPr="00AF0DC9">
        <w:rPr>
          <w:rFonts w:ascii="Helvetica" w:hAnsi="Helvetica"/>
          <w:color w:val="565656"/>
          <w:sz w:val="21"/>
          <w:szCs w:val="21"/>
        </w:rPr>
        <w:t xml:space="preserve"> during their course</w:t>
      </w:r>
      <w:r w:rsidR="00F863FA" w:rsidRPr="00AF0DC9">
        <w:rPr>
          <w:rFonts w:ascii="Helvetica" w:hAnsi="Helvetica"/>
          <w:color w:val="565656"/>
          <w:sz w:val="21"/>
          <w:szCs w:val="21"/>
        </w:rPr>
        <w:t>.  Exceptionally high success rates are achieved</w:t>
      </w:r>
      <w:r w:rsidR="00484799" w:rsidRPr="00AF0DC9">
        <w:rPr>
          <w:rFonts w:ascii="Helvetica" w:hAnsi="Helvetica"/>
          <w:color w:val="565656"/>
          <w:sz w:val="21"/>
          <w:szCs w:val="21"/>
        </w:rPr>
        <w:t xml:space="preserve"> with our PGCE programme</w:t>
      </w:r>
      <w:r w:rsidR="00F863FA" w:rsidRPr="00AF0DC9">
        <w:rPr>
          <w:rFonts w:ascii="Helvetica" w:hAnsi="Helvetica"/>
          <w:color w:val="565656"/>
          <w:sz w:val="21"/>
          <w:szCs w:val="21"/>
        </w:rPr>
        <w:t xml:space="preserve"> </w:t>
      </w:r>
      <w:r w:rsidR="00FE7585" w:rsidRPr="00AF0DC9">
        <w:rPr>
          <w:rFonts w:ascii="Helvetica" w:hAnsi="Helvetica"/>
          <w:color w:val="565656"/>
          <w:sz w:val="21"/>
          <w:szCs w:val="21"/>
        </w:rPr>
        <w:t>with</w:t>
      </w:r>
      <w:r w:rsidR="00F863FA" w:rsidRPr="00AF0DC9">
        <w:rPr>
          <w:rFonts w:ascii="Helvetica" w:hAnsi="Helvetica"/>
          <w:color w:val="565656"/>
          <w:sz w:val="21"/>
          <w:szCs w:val="21"/>
        </w:rPr>
        <w:t xml:space="preserve"> 85% Merit or Distinction 2022.</w:t>
      </w:r>
    </w:p>
    <w:p w14:paraId="36B97B04" w14:textId="77777777" w:rsidR="00751BDC" w:rsidRPr="00751BDC" w:rsidRDefault="00751BDC" w:rsidP="00F863FA">
      <w:pPr>
        <w:pStyle w:val="NormalWeb"/>
        <w:shd w:val="clear" w:color="auto" w:fill="FFFFFF"/>
        <w:spacing w:before="270" w:beforeAutospacing="0" w:after="0" w:afterAutospacing="0" w:line="360" w:lineRule="atLeast"/>
        <w:rPr>
          <w:rFonts w:ascii="Helvetica" w:hAnsi="Helvetica"/>
          <w:b/>
          <w:color w:val="565656"/>
          <w:sz w:val="21"/>
          <w:szCs w:val="21"/>
        </w:rPr>
      </w:pPr>
      <w:r w:rsidRPr="00751BDC">
        <w:rPr>
          <w:rFonts w:ascii="Helvetica" w:hAnsi="Helvetica"/>
          <w:b/>
          <w:color w:val="565656"/>
          <w:sz w:val="21"/>
          <w:szCs w:val="21"/>
        </w:rPr>
        <w:t>Effective preparation for employment within schools.</w:t>
      </w:r>
    </w:p>
    <w:p w14:paraId="04B1248B" w14:textId="0111BB94" w:rsidR="00F863FA" w:rsidRPr="00AF0DC9" w:rsidRDefault="00FE7585" w:rsidP="00F863FA">
      <w:pPr>
        <w:pStyle w:val="NormalWeb"/>
        <w:shd w:val="clear" w:color="auto" w:fill="FFFFFF"/>
        <w:spacing w:before="270" w:beforeAutospacing="0" w:after="0" w:afterAutospacing="0" w:line="360" w:lineRule="atLeast"/>
        <w:rPr>
          <w:rFonts w:ascii="Helvetica" w:hAnsi="Helvetica"/>
          <w:color w:val="565656"/>
          <w:sz w:val="21"/>
          <w:szCs w:val="21"/>
        </w:rPr>
      </w:pPr>
      <w:r w:rsidRPr="00AF0DC9">
        <w:rPr>
          <w:rFonts w:ascii="Helvetica" w:hAnsi="Helvetica"/>
          <w:color w:val="565656"/>
          <w:sz w:val="21"/>
          <w:szCs w:val="21"/>
        </w:rPr>
        <w:t>We have an immediate focus on employment and have an excellent track record of our trainees securing jobs and developing flourishing careers</w:t>
      </w:r>
      <w:r w:rsidR="00046762" w:rsidRPr="00AF0DC9">
        <w:rPr>
          <w:rFonts w:ascii="Helvetica" w:hAnsi="Helvetica"/>
          <w:color w:val="565656"/>
          <w:sz w:val="21"/>
          <w:szCs w:val="21"/>
        </w:rPr>
        <w:t xml:space="preserve"> in teaching</w:t>
      </w:r>
      <w:r w:rsidRPr="00AF0DC9">
        <w:rPr>
          <w:rFonts w:ascii="Helvetica" w:hAnsi="Helvetica"/>
          <w:color w:val="565656"/>
          <w:sz w:val="21"/>
          <w:szCs w:val="21"/>
        </w:rPr>
        <w:t>.</w:t>
      </w:r>
      <w:r w:rsidR="000E7701" w:rsidRPr="00AF0DC9">
        <w:rPr>
          <w:rFonts w:ascii="Helvetica" w:hAnsi="Helvetica"/>
          <w:color w:val="565656"/>
          <w:sz w:val="21"/>
          <w:szCs w:val="21"/>
        </w:rPr>
        <w:t xml:space="preserve">  </w:t>
      </w:r>
      <w:r w:rsidR="00F863FA" w:rsidRPr="00AF0DC9">
        <w:rPr>
          <w:rFonts w:ascii="Helvetica" w:hAnsi="Helvetica"/>
          <w:color w:val="565656"/>
          <w:sz w:val="21"/>
          <w:szCs w:val="21"/>
        </w:rPr>
        <w:t xml:space="preserve">The employment rate is regularly </w:t>
      </w:r>
      <w:r w:rsidR="00046762" w:rsidRPr="00AF0DC9">
        <w:rPr>
          <w:rFonts w:ascii="Helvetica" w:hAnsi="Helvetica"/>
          <w:color w:val="565656"/>
          <w:sz w:val="21"/>
          <w:szCs w:val="21"/>
        </w:rPr>
        <w:t>over</w:t>
      </w:r>
      <w:r w:rsidR="00F863FA" w:rsidRPr="00AF0DC9">
        <w:rPr>
          <w:rFonts w:ascii="Helvetica" w:hAnsi="Helvetica"/>
          <w:color w:val="565656"/>
          <w:sz w:val="21"/>
          <w:szCs w:val="21"/>
        </w:rPr>
        <w:t xml:space="preserve"> 90%</w:t>
      </w:r>
      <w:r w:rsidR="000E7701" w:rsidRPr="00AF0DC9">
        <w:rPr>
          <w:rFonts w:ascii="Helvetica" w:hAnsi="Helvetica"/>
          <w:color w:val="565656"/>
          <w:sz w:val="21"/>
          <w:szCs w:val="21"/>
        </w:rPr>
        <w:t xml:space="preserve"> and</w:t>
      </w:r>
      <w:r w:rsidR="00F863FA" w:rsidRPr="00AF0DC9">
        <w:rPr>
          <w:rFonts w:ascii="Helvetica" w:hAnsi="Helvetica"/>
          <w:color w:val="565656"/>
          <w:sz w:val="21"/>
          <w:szCs w:val="21"/>
        </w:rPr>
        <w:t xml:space="preserve"> tr</w:t>
      </w:r>
      <w:r w:rsidR="000E7701" w:rsidRPr="00AF0DC9">
        <w:rPr>
          <w:rFonts w:ascii="Helvetica" w:hAnsi="Helvetica"/>
          <w:color w:val="565656"/>
          <w:sz w:val="21"/>
          <w:szCs w:val="21"/>
        </w:rPr>
        <w:t>ainees obtain</w:t>
      </w:r>
      <w:r w:rsidR="00F863FA" w:rsidRPr="00AF0DC9">
        <w:rPr>
          <w:rFonts w:ascii="Helvetica" w:hAnsi="Helvetica"/>
          <w:color w:val="565656"/>
          <w:sz w:val="21"/>
          <w:szCs w:val="21"/>
        </w:rPr>
        <w:t xml:space="preserve"> posts </w:t>
      </w:r>
      <w:r w:rsidR="000E7701" w:rsidRPr="00AF0DC9">
        <w:rPr>
          <w:rFonts w:ascii="Helvetica" w:hAnsi="Helvetica"/>
          <w:color w:val="565656"/>
          <w:sz w:val="21"/>
          <w:szCs w:val="21"/>
        </w:rPr>
        <w:t xml:space="preserve">within the state, </w:t>
      </w:r>
      <w:r w:rsidR="00F863FA" w:rsidRPr="00AF0DC9">
        <w:rPr>
          <w:rFonts w:ascii="Helvetica" w:hAnsi="Helvetica"/>
          <w:color w:val="565656"/>
          <w:sz w:val="21"/>
          <w:szCs w:val="21"/>
        </w:rPr>
        <w:t>and independent</w:t>
      </w:r>
      <w:r w:rsidR="00EF25B3" w:rsidRPr="00AF0DC9">
        <w:rPr>
          <w:rFonts w:ascii="Helvetica" w:hAnsi="Helvetica"/>
          <w:color w:val="565656"/>
          <w:sz w:val="21"/>
          <w:szCs w:val="21"/>
        </w:rPr>
        <w:t xml:space="preserve">, sector across the north </w:t>
      </w:r>
      <w:r w:rsidR="000E7701" w:rsidRPr="00AF0DC9">
        <w:rPr>
          <w:rFonts w:ascii="Helvetica" w:hAnsi="Helvetica"/>
          <w:color w:val="565656"/>
          <w:sz w:val="21"/>
          <w:szCs w:val="21"/>
        </w:rPr>
        <w:t>e</w:t>
      </w:r>
      <w:r w:rsidR="00F863FA" w:rsidRPr="00AF0DC9">
        <w:rPr>
          <w:rFonts w:ascii="Helvetica" w:hAnsi="Helvetica"/>
          <w:color w:val="565656"/>
          <w:sz w:val="21"/>
          <w:szCs w:val="21"/>
        </w:rPr>
        <w:t>ast region and beyond.</w:t>
      </w:r>
    </w:p>
    <w:p w14:paraId="1AD3A50A" w14:textId="501BF990" w:rsidR="000E7701" w:rsidRDefault="00F863FA" w:rsidP="00F863FA">
      <w:pPr>
        <w:pStyle w:val="NormalWeb"/>
        <w:shd w:val="clear" w:color="auto" w:fill="FFFFFF"/>
        <w:spacing w:before="270" w:beforeAutospacing="0" w:after="0" w:afterAutospacing="0" w:line="360" w:lineRule="atLeast"/>
        <w:rPr>
          <w:rFonts w:ascii="Helvetica" w:hAnsi="Helvetica"/>
          <w:color w:val="565656"/>
          <w:sz w:val="21"/>
          <w:szCs w:val="21"/>
        </w:rPr>
      </w:pPr>
      <w:r w:rsidRPr="00AF0DC9">
        <w:rPr>
          <w:rFonts w:ascii="Helvetica" w:hAnsi="Helvetica"/>
          <w:color w:val="565656"/>
          <w:sz w:val="21"/>
          <w:szCs w:val="21"/>
        </w:rPr>
        <w:t>Our secon</w:t>
      </w:r>
      <w:r w:rsidR="000E7701" w:rsidRPr="00AF0DC9">
        <w:rPr>
          <w:rFonts w:ascii="Helvetica" w:hAnsi="Helvetica"/>
          <w:color w:val="565656"/>
          <w:sz w:val="21"/>
          <w:szCs w:val="21"/>
        </w:rPr>
        <w:t>d placement provides a contrasting</w:t>
      </w:r>
      <w:r w:rsidRPr="00AF0DC9">
        <w:rPr>
          <w:rFonts w:ascii="Helvetica" w:hAnsi="Helvetica"/>
          <w:color w:val="565656"/>
          <w:sz w:val="21"/>
          <w:szCs w:val="21"/>
        </w:rPr>
        <w:t xml:space="preserve"> exp</w:t>
      </w:r>
      <w:r w:rsidR="000E7701" w:rsidRPr="00AF0DC9">
        <w:rPr>
          <w:rFonts w:ascii="Helvetica" w:hAnsi="Helvetica"/>
          <w:color w:val="565656"/>
          <w:sz w:val="21"/>
          <w:szCs w:val="21"/>
        </w:rPr>
        <w:t>erience</w:t>
      </w:r>
      <w:r w:rsidR="00046762" w:rsidRPr="00AF0DC9">
        <w:rPr>
          <w:rFonts w:ascii="Helvetica" w:hAnsi="Helvetica"/>
          <w:color w:val="565656"/>
          <w:sz w:val="21"/>
          <w:szCs w:val="21"/>
        </w:rPr>
        <w:t xml:space="preserve"> from the main school placement </w:t>
      </w:r>
      <w:r w:rsidR="000E7701" w:rsidRPr="00AF0DC9">
        <w:rPr>
          <w:rFonts w:ascii="Helvetica" w:hAnsi="Helvetica"/>
          <w:color w:val="565656"/>
          <w:sz w:val="21"/>
          <w:szCs w:val="21"/>
        </w:rPr>
        <w:t xml:space="preserve">and </w:t>
      </w:r>
      <w:r w:rsidR="00046762" w:rsidRPr="00AF0DC9">
        <w:rPr>
          <w:rFonts w:ascii="Helvetica" w:hAnsi="Helvetica"/>
          <w:color w:val="565656"/>
          <w:sz w:val="21"/>
          <w:szCs w:val="21"/>
        </w:rPr>
        <w:t xml:space="preserve">allows </w:t>
      </w:r>
      <w:r w:rsidRPr="00AF0DC9">
        <w:rPr>
          <w:rFonts w:ascii="Helvetica" w:hAnsi="Helvetica"/>
          <w:color w:val="565656"/>
          <w:sz w:val="21"/>
          <w:szCs w:val="21"/>
        </w:rPr>
        <w:t>trainees</w:t>
      </w:r>
      <w:r w:rsidR="00046762" w:rsidRPr="00AF0DC9">
        <w:rPr>
          <w:rFonts w:ascii="Helvetica" w:hAnsi="Helvetica"/>
          <w:color w:val="565656"/>
          <w:sz w:val="21"/>
          <w:szCs w:val="21"/>
        </w:rPr>
        <w:t xml:space="preserve"> to</w:t>
      </w:r>
      <w:r w:rsidRPr="00AF0DC9">
        <w:rPr>
          <w:rFonts w:ascii="Helvetica" w:hAnsi="Helvetica"/>
          <w:color w:val="565656"/>
          <w:sz w:val="21"/>
          <w:szCs w:val="21"/>
        </w:rPr>
        <w:t xml:space="preserve"> hon</w:t>
      </w:r>
      <w:r w:rsidR="00046762" w:rsidRPr="00AF0DC9">
        <w:rPr>
          <w:rFonts w:ascii="Helvetica" w:hAnsi="Helvetica"/>
          <w:color w:val="565656"/>
          <w:sz w:val="21"/>
          <w:szCs w:val="21"/>
        </w:rPr>
        <w:t>e</w:t>
      </w:r>
      <w:r w:rsidRPr="00AF0DC9">
        <w:rPr>
          <w:rFonts w:ascii="Helvetica" w:hAnsi="Helvetica"/>
          <w:color w:val="565656"/>
          <w:sz w:val="21"/>
          <w:szCs w:val="21"/>
        </w:rPr>
        <w:t xml:space="preserve"> their skills</w:t>
      </w:r>
      <w:r w:rsidR="000E7701" w:rsidRPr="00AF0DC9">
        <w:rPr>
          <w:rFonts w:ascii="Helvetica" w:hAnsi="Helvetica"/>
          <w:color w:val="565656"/>
          <w:sz w:val="21"/>
          <w:szCs w:val="21"/>
        </w:rPr>
        <w:t xml:space="preserve"> and talents</w:t>
      </w:r>
      <w:r w:rsidRPr="00AF0DC9">
        <w:rPr>
          <w:rFonts w:ascii="Helvetica" w:hAnsi="Helvetica"/>
          <w:color w:val="565656"/>
          <w:sz w:val="21"/>
          <w:szCs w:val="21"/>
        </w:rPr>
        <w:t xml:space="preserve"> in a new environment</w:t>
      </w:r>
      <w:r w:rsidR="000E7701" w:rsidRPr="00AF0DC9">
        <w:rPr>
          <w:rFonts w:ascii="Helvetica" w:hAnsi="Helvetica"/>
          <w:color w:val="565656"/>
          <w:sz w:val="21"/>
          <w:szCs w:val="21"/>
        </w:rPr>
        <w:t xml:space="preserve"> and mak</w:t>
      </w:r>
      <w:r w:rsidR="00046762" w:rsidRPr="00AF0DC9">
        <w:rPr>
          <w:rFonts w:ascii="Helvetica" w:hAnsi="Helvetica"/>
          <w:color w:val="565656"/>
          <w:sz w:val="21"/>
          <w:szCs w:val="21"/>
        </w:rPr>
        <w:t>e</w:t>
      </w:r>
      <w:r w:rsidRPr="00AF0DC9">
        <w:rPr>
          <w:rFonts w:ascii="Helvetica" w:hAnsi="Helvetica"/>
          <w:color w:val="565656"/>
          <w:sz w:val="21"/>
          <w:szCs w:val="21"/>
        </w:rPr>
        <w:t xml:space="preserve"> rapid progress</w:t>
      </w:r>
      <w:r w:rsidR="000E7701" w:rsidRPr="00AF0DC9">
        <w:rPr>
          <w:rFonts w:ascii="Helvetica" w:hAnsi="Helvetica"/>
          <w:color w:val="565656"/>
          <w:sz w:val="21"/>
          <w:szCs w:val="21"/>
        </w:rPr>
        <w:t>.</w:t>
      </w:r>
      <w:r w:rsidRPr="00AF0DC9">
        <w:rPr>
          <w:rFonts w:ascii="Helvetica" w:hAnsi="Helvetica"/>
          <w:color w:val="565656"/>
          <w:sz w:val="21"/>
          <w:szCs w:val="21"/>
        </w:rPr>
        <w:t xml:space="preserve"> </w:t>
      </w:r>
      <w:r w:rsidR="00484799" w:rsidRPr="00AF0DC9">
        <w:rPr>
          <w:rFonts w:ascii="Helvetica" w:hAnsi="Helvetica"/>
          <w:color w:val="565656"/>
          <w:sz w:val="21"/>
          <w:szCs w:val="21"/>
        </w:rPr>
        <w:t xml:space="preserve">Our trainees are </w:t>
      </w:r>
      <w:r w:rsidR="00751BDC" w:rsidRPr="00AF0DC9">
        <w:rPr>
          <w:rFonts w:ascii="Helvetica" w:hAnsi="Helvetica"/>
          <w:color w:val="565656"/>
          <w:sz w:val="21"/>
          <w:szCs w:val="21"/>
        </w:rPr>
        <w:t xml:space="preserve">well regarded by governors and senior staff </w:t>
      </w:r>
      <w:r w:rsidR="00484799" w:rsidRPr="00AF0DC9">
        <w:rPr>
          <w:rFonts w:ascii="Helvetica" w:hAnsi="Helvetica"/>
          <w:color w:val="565656"/>
          <w:sz w:val="21"/>
          <w:szCs w:val="21"/>
        </w:rPr>
        <w:t>in local schools as t</w:t>
      </w:r>
      <w:r w:rsidR="00751BDC" w:rsidRPr="00AF0DC9">
        <w:rPr>
          <w:rFonts w:ascii="Helvetica" w:hAnsi="Helvetica"/>
          <w:color w:val="565656"/>
          <w:sz w:val="21"/>
          <w:szCs w:val="21"/>
        </w:rPr>
        <w:t>hey have been</w:t>
      </w:r>
      <w:r w:rsidR="00373463" w:rsidRPr="00AF0DC9">
        <w:rPr>
          <w:rFonts w:ascii="Helvetica" w:hAnsi="Helvetica"/>
          <w:color w:val="565656"/>
          <w:sz w:val="21"/>
          <w:szCs w:val="21"/>
        </w:rPr>
        <w:t xml:space="preserve"> very well </w:t>
      </w:r>
      <w:r w:rsidR="00484799" w:rsidRPr="00AF0DC9">
        <w:rPr>
          <w:rFonts w:ascii="Helvetica" w:hAnsi="Helvetica"/>
          <w:color w:val="565656"/>
          <w:sz w:val="21"/>
          <w:szCs w:val="21"/>
        </w:rPr>
        <w:t>prepared to begin</w:t>
      </w:r>
      <w:r w:rsidR="00751BDC" w:rsidRPr="00AF0DC9">
        <w:rPr>
          <w:rFonts w:ascii="Helvetica" w:hAnsi="Helvetica"/>
          <w:color w:val="565656"/>
          <w:sz w:val="21"/>
          <w:szCs w:val="21"/>
        </w:rPr>
        <w:t xml:space="preserve"> their </w:t>
      </w:r>
      <w:r w:rsidR="00484799" w:rsidRPr="00AF0DC9">
        <w:rPr>
          <w:rFonts w:ascii="Helvetica" w:hAnsi="Helvetica"/>
          <w:color w:val="565656"/>
          <w:sz w:val="21"/>
          <w:szCs w:val="21"/>
        </w:rPr>
        <w:t>teaching career.  Head Teachers often tell us that our</w:t>
      </w:r>
      <w:r w:rsidR="00751BDC" w:rsidRPr="00AF0DC9">
        <w:rPr>
          <w:rFonts w:ascii="Helvetica" w:hAnsi="Helvetica"/>
          <w:color w:val="565656"/>
          <w:sz w:val="21"/>
          <w:szCs w:val="21"/>
        </w:rPr>
        <w:t xml:space="preserve"> trainees are high quality.</w:t>
      </w:r>
      <w:r w:rsidR="00484799">
        <w:rPr>
          <w:rFonts w:ascii="Helvetica" w:hAnsi="Helvetica"/>
          <w:color w:val="565656"/>
          <w:sz w:val="21"/>
          <w:szCs w:val="21"/>
        </w:rPr>
        <w:t xml:space="preserve">  </w:t>
      </w:r>
    </w:p>
    <w:p w14:paraId="446F417B" w14:textId="771751A1" w:rsidR="000E7701" w:rsidRPr="00AF0DC9" w:rsidRDefault="000E7701" w:rsidP="00F863FA">
      <w:pPr>
        <w:pStyle w:val="NormalWeb"/>
        <w:shd w:val="clear" w:color="auto" w:fill="FFFFFF"/>
        <w:spacing w:before="270" w:beforeAutospacing="0" w:after="0" w:afterAutospacing="0" w:line="360" w:lineRule="atLeast"/>
        <w:rPr>
          <w:rFonts w:ascii="Helvetica" w:hAnsi="Helvetica"/>
          <w:b/>
          <w:bCs/>
          <w:color w:val="565656"/>
          <w:sz w:val="21"/>
          <w:szCs w:val="21"/>
        </w:rPr>
      </w:pPr>
      <w:r w:rsidRPr="00AF0DC9">
        <w:rPr>
          <w:rFonts w:ascii="Helvetica" w:hAnsi="Helvetica"/>
          <w:b/>
          <w:bCs/>
          <w:color w:val="565656"/>
          <w:sz w:val="21"/>
          <w:szCs w:val="21"/>
        </w:rPr>
        <w:lastRenderedPageBreak/>
        <w:t>Life-long professio</w:t>
      </w:r>
      <w:r w:rsidR="00BE0309" w:rsidRPr="00AF0DC9">
        <w:rPr>
          <w:rFonts w:ascii="Helvetica" w:hAnsi="Helvetica"/>
          <w:b/>
          <w:bCs/>
          <w:color w:val="565656"/>
          <w:sz w:val="21"/>
          <w:szCs w:val="21"/>
        </w:rPr>
        <w:t>nal development for our alumni.</w:t>
      </w:r>
    </w:p>
    <w:p w14:paraId="7B2FE525" w14:textId="5E53A40B" w:rsidR="00F863FA" w:rsidRDefault="00484799" w:rsidP="00F863FA">
      <w:pPr>
        <w:pStyle w:val="NormalWeb"/>
        <w:shd w:val="clear" w:color="auto" w:fill="FFFFFF"/>
        <w:spacing w:before="270" w:beforeAutospacing="0" w:after="0" w:afterAutospacing="0" w:line="360" w:lineRule="atLeast"/>
        <w:rPr>
          <w:rFonts w:ascii="Helvetica" w:hAnsi="Helvetica"/>
          <w:color w:val="565656"/>
          <w:sz w:val="21"/>
          <w:szCs w:val="21"/>
        </w:rPr>
      </w:pPr>
      <w:r w:rsidRPr="00AF0DC9">
        <w:rPr>
          <w:rFonts w:ascii="Helvetica" w:hAnsi="Helvetica"/>
          <w:color w:val="565656"/>
          <w:sz w:val="21"/>
          <w:szCs w:val="21"/>
        </w:rPr>
        <w:t xml:space="preserve">Many of former trainees are now mentors, professional tutors, facilitators, middle and senior leaders.  We have been training teachers for over twenty years and have developed a track record of success.  </w:t>
      </w:r>
      <w:r w:rsidR="000E7701" w:rsidRPr="00AF0DC9">
        <w:rPr>
          <w:rFonts w:ascii="Helvetica" w:hAnsi="Helvetica"/>
          <w:color w:val="565656"/>
          <w:sz w:val="21"/>
          <w:szCs w:val="21"/>
        </w:rPr>
        <w:t>We connect our trainees effectively to the Early Career Framework</w:t>
      </w:r>
      <w:r w:rsidR="002A1236" w:rsidRPr="00AF0DC9">
        <w:rPr>
          <w:rFonts w:ascii="Helvetica" w:hAnsi="Helvetica"/>
          <w:color w:val="565656"/>
          <w:sz w:val="21"/>
          <w:szCs w:val="21"/>
        </w:rPr>
        <w:t xml:space="preserve"> and subsequent training and development opportunities</w:t>
      </w:r>
      <w:r w:rsidR="000E7701" w:rsidRPr="00AF0DC9">
        <w:rPr>
          <w:rFonts w:ascii="Helvetica" w:hAnsi="Helvetica"/>
          <w:color w:val="565656"/>
          <w:sz w:val="21"/>
          <w:szCs w:val="21"/>
        </w:rPr>
        <w:t>.  Our programme is</w:t>
      </w:r>
      <w:r w:rsidR="002A1236" w:rsidRPr="00AF0DC9">
        <w:rPr>
          <w:rFonts w:ascii="Helvetica" w:hAnsi="Helvetica"/>
          <w:color w:val="565656"/>
          <w:sz w:val="21"/>
          <w:szCs w:val="21"/>
        </w:rPr>
        <w:t xml:space="preserve"> </w:t>
      </w:r>
      <w:r w:rsidR="00D75772" w:rsidRPr="00AF0DC9">
        <w:rPr>
          <w:rFonts w:ascii="Helvetica" w:hAnsi="Helvetica"/>
          <w:color w:val="565656"/>
          <w:sz w:val="21"/>
          <w:szCs w:val="21"/>
        </w:rPr>
        <w:t>the first s</w:t>
      </w:r>
      <w:r w:rsidR="002A1236" w:rsidRPr="00AF0DC9">
        <w:rPr>
          <w:rFonts w:ascii="Helvetica" w:hAnsi="Helvetica"/>
          <w:color w:val="565656"/>
          <w:sz w:val="21"/>
          <w:szCs w:val="21"/>
        </w:rPr>
        <w:t>tep o</w:t>
      </w:r>
      <w:r w:rsidR="00D75772" w:rsidRPr="00AF0DC9">
        <w:rPr>
          <w:rFonts w:ascii="Helvetica" w:hAnsi="Helvetica"/>
          <w:color w:val="565656"/>
          <w:sz w:val="21"/>
          <w:szCs w:val="21"/>
        </w:rPr>
        <w:t>n</w:t>
      </w:r>
      <w:r w:rsidR="002A1236" w:rsidRPr="00AF0DC9">
        <w:rPr>
          <w:rFonts w:ascii="Helvetica" w:hAnsi="Helvetica"/>
          <w:color w:val="565656"/>
          <w:sz w:val="21"/>
          <w:szCs w:val="21"/>
        </w:rPr>
        <w:t xml:space="preserve"> a pathway to life-long</w:t>
      </w:r>
      <w:r w:rsidR="000E7701" w:rsidRPr="00AF0DC9">
        <w:rPr>
          <w:rFonts w:ascii="Helvetica" w:hAnsi="Helvetica"/>
          <w:color w:val="565656"/>
          <w:sz w:val="21"/>
          <w:szCs w:val="21"/>
        </w:rPr>
        <w:t xml:space="preserve"> career progression </w:t>
      </w:r>
      <w:r w:rsidR="00D75772" w:rsidRPr="00AF0DC9">
        <w:rPr>
          <w:rFonts w:ascii="Helvetica" w:hAnsi="Helvetica"/>
          <w:color w:val="565656"/>
          <w:sz w:val="21"/>
          <w:szCs w:val="21"/>
        </w:rPr>
        <w:t xml:space="preserve">which </w:t>
      </w:r>
      <w:r w:rsidR="000E7701" w:rsidRPr="00AF0DC9">
        <w:rPr>
          <w:rFonts w:ascii="Helvetica" w:hAnsi="Helvetica"/>
          <w:color w:val="565656"/>
          <w:sz w:val="21"/>
          <w:szCs w:val="21"/>
        </w:rPr>
        <w:t>we share with trainees</w:t>
      </w:r>
      <w:r w:rsidR="002A1236" w:rsidRPr="00AF0DC9">
        <w:rPr>
          <w:rFonts w:ascii="Helvetica" w:hAnsi="Helvetica"/>
          <w:color w:val="565656"/>
          <w:sz w:val="21"/>
          <w:szCs w:val="21"/>
        </w:rPr>
        <w:t xml:space="preserve"> from the start of the programme</w:t>
      </w:r>
      <w:r w:rsidR="00D75772" w:rsidRPr="00AF0DC9">
        <w:rPr>
          <w:rFonts w:ascii="Helvetica" w:hAnsi="Helvetica"/>
          <w:color w:val="565656"/>
          <w:sz w:val="21"/>
          <w:szCs w:val="21"/>
        </w:rPr>
        <w:t>.</w:t>
      </w:r>
      <w:r w:rsidR="00D75772">
        <w:rPr>
          <w:rFonts w:ascii="Helvetica" w:hAnsi="Helvetica"/>
          <w:color w:val="565656"/>
          <w:sz w:val="21"/>
          <w:szCs w:val="21"/>
        </w:rPr>
        <w:t xml:space="preserve"> </w:t>
      </w:r>
    </w:p>
    <w:p w14:paraId="7776B7FF" w14:textId="77777777" w:rsidR="005209FF" w:rsidRDefault="005209FF"/>
    <w:sectPr w:rsidR="005209FF" w:rsidSect="008E6046">
      <w:headerReference w:type="default" r:id="rId6"/>
      <w:footerReference w:type="even" r:id="rId7"/>
      <w:foot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86F22" w14:textId="77777777" w:rsidR="00290D38" w:rsidRDefault="00290D38" w:rsidP="00AF0DC9">
      <w:r>
        <w:separator/>
      </w:r>
    </w:p>
  </w:endnote>
  <w:endnote w:type="continuationSeparator" w:id="0">
    <w:p w14:paraId="1D3DF74D" w14:textId="77777777" w:rsidR="00290D38" w:rsidRDefault="00290D38" w:rsidP="00AF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5090985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5BDCEA" w14:textId="13F3BC74" w:rsidR="00AF0DC9" w:rsidRDefault="00AF0DC9" w:rsidP="004F295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230AA2" w14:textId="77777777" w:rsidR="00AF0DC9" w:rsidRDefault="00AF0DC9" w:rsidP="00AF0D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7802125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DF1CF8" w14:textId="01CC7D4A" w:rsidR="00AF0DC9" w:rsidRDefault="00AF0DC9" w:rsidP="004F295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51"/>
      <w:gridCol w:w="9349"/>
      <w:gridCol w:w="260"/>
    </w:tblGrid>
    <w:tr w:rsidR="00B469A7" w:rsidRPr="00141033" w14:paraId="3880ED9C" w14:textId="77777777" w:rsidTr="000A3C0C">
      <w:trPr>
        <w:trHeight w:val="57"/>
      </w:trPr>
      <w:tc>
        <w:tcPr>
          <w:tcW w:w="10200" w:type="dxa"/>
          <w:gridSpan w:val="2"/>
          <w:shd w:val="clear" w:color="auto" w:fill="FFC000"/>
          <w:vAlign w:val="center"/>
        </w:tcPr>
        <w:p w14:paraId="6168DD1A" w14:textId="77777777" w:rsidR="00B469A7" w:rsidRPr="00141033" w:rsidRDefault="00B469A7" w:rsidP="00B469A7">
          <w:pPr>
            <w:pStyle w:val="Header"/>
            <w:tabs>
              <w:tab w:val="clear" w:pos="4513"/>
              <w:tab w:val="clear" w:pos="9026"/>
              <w:tab w:val="center" w:pos="4849"/>
              <w:tab w:val="right" w:pos="10234"/>
            </w:tabs>
            <w:rPr>
              <w:sz w:val="6"/>
              <w:szCs w:val="6"/>
            </w:rPr>
          </w:pPr>
        </w:p>
      </w:tc>
      <w:tc>
        <w:tcPr>
          <w:tcW w:w="260" w:type="dxa"/>
          <w:shd w:val="clear" w:color="auto" w:fill="FFC000"/>
          <w:vAlign w:val="center"/>
        </w:tcPr>
        <w:p w14:paraId="0EF718D9" w14:textId="77777777" w:rsidR="00B469A7" w:rsidRPr="00141033" w:rsidRDefault="00B469A7" w:rsidP="00B469A7">
          <w:pPr>
            <w:pStyle w:val="Header"/>
            <w:tabs>
              <w:tab w:val="clear" w:pos="9026"/>
              <w:tab w:val="right" w:pos="10234"/>
            </w:tabs>
            <w:jc w:val="right"/>
            <w:rPr>
              <w:noProof/>
              <w:sz w:val="6"/>
              <w:szCs w:val="6"/>
              <w:lang w:eastAsia="en-GB"/>
            </w:rPr>
          </w:pPr>
        </w:p>
      </w:tc>
    </w:tr>
    <w:tr w:rsidR="00B469A7" w14:paraId="7AD15DD7" w14:textId="77777777" w:rsidTr="000A3C0C">
      <w:tc>
        <w:tcPr>
          <w:tcW w:w="851" w:type="dxa"/>
          <w:shd w:val="clear" w:color="auto" w:fill="000000" w:themeFill="text1"/>
          <w:vAlign w:val="center"/>
        </w:tcPr>
        <w:p w14:paraId="45285D07" w14:textId="77777777" w:rsidR="00B469A7" w:rsidRPr="00001E16" w:rsidRDefault="00B469A7" w:rsidP="00B469A7">
          <w:pPr>
            <w:pStyle w:val="Header"/>
            <w:tabs>
              <w:tab w:val="clear" w:pos="4513"/>
              <w:tab w:val="clear" w:pos="9026"/>
              <w:tab w:val="right" w:pos="10234"/>
            </w:tabs>
            <w:rPr>
              <w:sz w:val="28"/>
              <w:szCs w:val="28"/>
            </w:rPr>
          </w:pPr>
          <w:r>
            <w:tab/>
          </w:r>
          <w:r>
            <w:rPr>
              <w:rFonts w:ascii="Tw Cen MT" w:hAnsi="Tw Cen MT"/>
              <w:sz w:val="28"/>
            </w:rPr>
            <w:fldChar w:fldCharType="begin"/>
          </w:r>
          <w:r>
            <w:rPr>
              <w:rFonts w:ascii="Tw Cen MT" w:hAnsi="Tw Cen MT"/>
              <w:sz w:val="28"/>
            </w:rPr>
            <w:instrText xml:space="preserve"> PAGE   \* MERGEFORMAT </w:instrText>
          </w:r>
          <w:r>
            <w:rPr>
              <w:rFonts w:ascii="Tw Cen MT" w:hAnsi="Tw Cen MT"/>
              <w:sz w:val="28"/>
            </w:rPr>
            <w:fldChar w:fldCharType="separate"/>
          </w:r>
          <w:r>
            <w:rPr>
              <w:rFonts w:ascii="Tw Cen MT" w:hAnsi="Tw Cen MT"/>
              <w:sz w:val="28"/>
            </w:rPr>
            <w:t>2</w:t>
          </w:r>
          <w:r>
            <w:rPr>
              <w:rFonts w:ascii="Tw Cen MT" w:hAnsi="Tw Cen MT"/>
              <w:sz w:val="28"/>
            </w:rPr>
            <w:fldChar w:fldCharType="end"/>
          </w:r>
          <w:r w:rsidRPr="00294B4A">
            <w:rPr>
              <w:rFonts w:ascii="Tw Cen MT" w:hAnsi="Tw Cen MT"/>
              <w:sz w:val="16"/>
            </w:rPr>
            <w:t xml:space="preserve"> </w:t>
          </w:r>
          <w:r>
            <w:rPr>
              <w:rFonts w:ascii="Tw Cen MT" w:hAnsi="Tw Cen MT"/>
              <w:sz w:val="16"/>
            </w:rPr>
            <w:t>/</w:t>
          </w:r>
          <w:r w:rsidRPr="00294B4A">
            <w:rPr>
              <w:rFonts w:ascii="Tw Cen MT" w:hAnsi="Tw Cen MT"/>
              <w:noProof/>
              <w:sz w:val="16"/>
            </w:rPr>
            <w:fldChar w:fldCharType="begin"/>
          </w:r>
          <w:r w:rsidRPr="00294B4A">
            <w:rPr>
              <w:rFonts w:ascii="Tw Cen MT" w:hAnsi="Tw Cen MT"/>
              <w:noProof/>
              <w:sz w:val="16"/>
            </w:rPr>
            <w:instrText xml:space="preserve"> NUMPAGES   \* MERGEFORMAT </w:instrText>
          </w:r>
          <w:r w:rsidRPr="00294B4A">
            <w:rPr>
              <w:rFonts w:ascii="Tw Cen MT" w:hAnsi="Tw Cen MT"/>
              <w:noProof/>
              <w:sz w:val="16"/>
            </w:rPr>
            <w:fldChar w:fldCharType="separate"/>
          </w:r>
          <w:r>
            <w:rPr>
              <w:rFonts w:ascii="Tw Cen MT" w:hAnsi="Tw Cen MT"/>
              <w:noProof/>
              <w:sz w:val="16"/>
            </w:rPr>
            <w:t>3</w:t>
          </w:r>
          <w:r w:rsidRPr="00294B4A">
            <w:rPr>
              <w:rFonts w:ascii="Tw Cen MT" w:hAnsi="Tw Cen MT"/>
              <w:noProof/>
              <w:sz w:val="16"/>
            </w:rPr>
            <w:fldChar w:fldCharType="end"/>
          </w:r>
        </w:p>
      </w:tc>
      <w:tc>
        <w:tcPr>
          <w:tcW w:w="9609" w:type="dxa"/>
          <w:gridSpan w:val="2"/>
          <w:shd w:val="clear" w:color="auto" w:fill="000000" w:themeFill="text1"/>
          <w:vAlign w:val="center"/>
        </w:tcPr>
        <w:p w14:paraId="3885A9D7" w14:textId="04D85E71" w:rsidR="00B469A7" w:rsidRDefault="00B469A7" w:rsidP="00B469A7">
          <w:pPr>
            <w:pStyle w:val="Header"/>
            <w:tabs>
              <w:tab w:val="clear" w:pos="9026"/>
              <w:tab w:val="right" w:pos="10234"/>
            </w:tabs>
          </w:pPr>
          <w:r>
            <w:rPr>
              <w:rFonts w:ascii="Tw Cen MT" w:hAnsi="Tw Cen MT"/>
              <w:sz w:val="28"/>
            </w:rPr>
            <w:t xml:space="preserve">  </w:t>
          </w:r>
          <w:r>
            <w:rPr>
              <w:rFonts w:ascii="Tw Cen MT" w:hAnsi="Tw Cen MT"/>
              <w:sz w:val="28"/>
            </w:rPr>
            <w:tab/>
          </w:r>
          <w:r>
            <w:rPr>
              <w:rFonts w:ascii="Wingdings" w:eastAsia="Wingdings" w:hAnsi="Wingdings" w:cs="Wingdings"/>
              <w:sz w:val="28"/>
            </w:rPr>
            <w:t>□</w:t>
          </w:r>
          <w:r>
            <w:rPr>
              <w:rFonts w:ascii="Tw Cen MT" w:hAnsi="Tw Cen MT"/>
              <w:sz w:val="28"/>
            </w:rPr>
            <w:t xml:space="preserve"> </w:t>
          </w:r>
          <w:r w:rsidRPr="00337B2B">
            <w:rPr>
              <w:color w:val="FFFFFF" w:themeColor="background1"/>
              <w:sz w:val="26"/>
              <w:szCs w:val="26"/>
            </w:rPr>
            <w:t>©</w:t>
          </w:r>
          <w:r>
            <w:rPr>
              <w:rFonts w:ascii="Tw Cen MT" w:hAnsi="Tw Cen MT"/>
            </w:rPr>
            <w:t>2022</w:t>
          </w:r>
          <w:r>
            <w:rPr>
              <w:rFonts w:ascii="Tw Cen MT" w:hAnsi="Tw Cen MT"/>
              <w:sz w:val="28"/>
            </w:rPr>
            <w:t xml:space="preserve"> </w:t>
          </w:r>
          <w:r w:rsidRPr="00FE384B">
            <w:rPr>
              <w:rFonts w:ascii="Tw Cen MT" w:hAnsi="Tw Cen MT"/>
            </w:rPr>
            <w:t>Carmel Teacher Training Partnership</w:t>
          </w:r>
        </w:p>
      </w:tc>
    </w:tr>
  </w:tbl>
  <w:p w14:paraId="4D09FEE9" w14:textId="77777777" w:rsidR="00B469A7" w:rsidRPr="00001E16" w:rsidRDefault="00B469A7" w:rsidP="00B469A7">
    <w:pPr>
      <w:pStyle w:val="Footer"/>
      <w:rPr>
        <w:sz w:val="2"/>
        <w:szCs w:val="2"/>
      </w:rPr>
    </w:pPr>
  </w:p>
  <w:p w14:paraId="74FD4223" w14:textId="77777777" w:rsidR="00AF0DC9" w:rsidRDefault="00AF0DC9" w:rsidP="00AF0D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F658A" w14:textId="77777777" w:rsidR="00290D38" w:rsidRDefault="00290D38" w:rsidP="00AF0DC9">
      <w:r>
        <w:separator/>
      </w:r>
    </w:p>
  </w:footnote>
  <w:footnote w:type="continuationSeparator" w:id="0">
    <w:p w14:paraId="389CC7F4" w14:textId="77777777" w:rsidR="00290D38" w:rsidRDefault="00290D38" w:rsidP="00AF0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73"/>
      <w:gridCol w:w="2487"/>
    </w:tblGrid>
    <w:tr w:rsidR="00B469A7" w14:paraId="29BDB17A" w14:textId="77777777" w:rsidTr="000A3C0C">
      <w:tc>
        <w:tcPr>
          <w:tcW w:w="7637" w:type="dxa"/>
          <w:shd w:val="clear" w:color="auto" w:fill="000000" w:themeFill="text1"/>
          <w:vAlign w:val="center"/>
        </w:tcPr>
        <w:p w14:paraId="60143DF1" w14:textId="77777777" w:rsidR="00B469A7" w:rsidRDefault="00B469A7" w:rsidP="00B469A7">
          <w:pPr>
            <w:pStyle w:val="Header"/>
            <w:tabs>
              <w:tab w:val="clear" w:pos="4513"/>
              <w:tab w:val="clear" w:pos="9026"/>
              <w:tab w:val="center" w:pos="4849"/>
              <w:tab w:val="right" w:pos="10234"/>
            </w:tabs>
          </w:pPr>
          <w:r>
            <w:tab/>
          </w:r>
          <w:r>
            <w:rPr>
              <w:noProof/>
              <w:lang w:eastAsia="en-GB"/>
            </w:rPr>
            <w:drawing>
              <wp:inline distT="0" distB="0" distL="0" distR="0" wp14:anchorId="75FE9A2A" wp14:editId="436D3B83">
                <wp:extent cx="3693185" cy="630000"/>
                <wp:effectExtent l="0" t="0" r="0" b="0"/>
                <wp:docPr id="208" name="Picture 208" descr="Carmel Teacher Training Partnership |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rmel Teacher Training Partnership |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93185" cy="63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3" w:type="dxa"/>
          <w:shd w:val="clear" w:color="auto" w:fill="000000" w:themeFill="text1"/>
          <w:vAlign w:val="center"/>
        </w:tcPr>
        <w:p w14:paraId="03994376" w14:textId="77777777" w:rsidR="00B469A7" w:rsidRDefault="00B469A7" w:rsidP="00B469A7">
          <w:pPr>
            <w:pStyle w:val="Header"/>
            <w:tabs>
              <w:tab w:val="clear" w:pos="9026"/>
              <w:tab w:val="right" w:pos="10234"/>
            </w:tabs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5090ECFA" wp14:editId="62E00B3C">
                <wp:extent cx="449109" cy="450000"/>
                <wp:effectExtent l="0" t="0" r="8255" b="7620"/>
                <wp:docPr id="209" name="Picture 209" descr="Ofsted Outstanding Provider logo - Elmscot Group Nurseries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Ofsted Outstanding Provider logo - Elmscot Group Nurseries ..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109" cy="45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469A7" w:rsidRPr="00141033" w14:paraId="68E9B507" w14:textId="77777777" w:rsidTr="000A3C0C">
      <w:trPr>
        <w:trHeight w:val="57"/>
      </w:trPr>
      <w:tc>
        <w:tcPr>
          <w:tcW w:w="7637" w:type="dxa"/>
          <w:shd w:val="clear" w:color="auto" w:fill="FFC000"/>
          <w:vAlign w:val="center"/>
        </w:tcPr>
        <w:p w14:paraId="6D4E6438" w14:textId="77777777" w:rsidR="00B469A7" w:rsidRPr="00141033" w:rsidRDefault="00B469A7" w:rsidP="00B469A7">
          <w:pPr>
            <w:pStyle w:val="Header"/>
            <w:tabs>
              <w:tab w:val="clear" w:pos="4513"/>
              <w:tab w:val="clear" w:pos="9026"/>
              <w:tab w:val="center" w:pos="4849"/>
              <w:tab w:val="right" w:pos="10234"/>
            </w:tabs>
            <w:rPr>
              <w:sz w:val="6"/>
              <w:szCs w:val="6"/>
            </w:rPr>
          </w:pPr>
        </w:p>
      </w:tc>
      <w:tc>
        <w:tcPr>
          <w:tcW w:w="2813" w:type="dxa"/>
          <w:shd w:val="clear" w:color="auto" w:fill="FFC000"/>
          <w:vAlign w:val="center"/>
        </w:tcPr>
        <w:p w14:paraId="73679C72" w14:textId="77777777" w:rsidR="00B469A7" w:rsidRPr="00141033" w:rsidRDefault="00B469A7" w:rsidP="00B469A7">
          <w:pPr>
            <w:pStyle w:val="Header"/>
            <w:tabs>
              <w:tab w:val="clear" w:pos="9026"/>
              <w:tab w:val="right" w:pos="10234"/>
            </w:tabs>
            <w:jc w:val="right"/>
            <w:rPr>
              <w:noProof/>
              <w:sz w:val="6"/>
              <w:szCs w:val="6"/>
              <w:lang w:eastAsia="en-GB"/>
            </w:rPr>
          </w:pPr>
        </w:p>
      </w:tc>
    </w:tr>
  </w:tbl>
  <w:p w14:paraId="68D2B1DF" w14:textId="77777777" w:rsidR="00B469A7" w:rsidRPr="00F90BB9" w:rsidRDefault="00B469A7" w:rsidP="00B469A7">
    <w:pPr>
      <w:pStyle w:val="Header"/>
      <w:spacing w:line="120" w:lineRule="auto"/>
      <w:rPr>
        <w:sz w:val="2"/>
        <w:szCs w:val="2"/>
      </w:rPr>
    </w:pPr>
  </w:p>
  <w:p w14:paraId="0098883A" w14:textId="77777777" w:rsidR="00B469A7" w:rsidRDefault="00B469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FA"/>
    <w:rsid w:val="00046762"/>
    <w:rsid w:val="00066867"/>
    <w:rsid w:val="000A7E5A"/>
    <w:rsid w:val="000E7701"/>
    <w:rsid w:val="00204D6A"/>
    <w:rsid w:val="00253578"/>
    <w:rsid w:val="00290D38"/>
    <w:rsid w:val="002A1236"/>
    <w:rsid w:val="00373463"/>
    <w:rsid w:val="003C5020"/>
    <w:rsid w:val="00484799"/>
    <w:rsid w:val="005209FF"/>
    <w:rsid w:val="00542C97"/>
    <w:rsid w:val="006C6C62"/>
    <w:rsid w:val="006E1CA5"/>
    <w:rsid w:val="00751BDC"/>
    <w:rsid w:val="008C7068"/>
    <w:rsid w:val="008E6046"/>
    <w:rsid w:val="00AF0DC9"/>
    <w:rsid w:val="00B34E6D"/>
    <w:rsid w:val="00B469A7"/>
    <w:rsid w:val="00B91793"/>
    <w:rsid w:val="00BC031E"/>
    <w:rsid w:val="00BE0309"/>
    <w:rsid w:val="00D75772"/>
    <w:rsid w:val="00D85C21"/>
    <w:rsid w:val="00EF25B3"/>
    <w:rsid w:val="00F863FA"/>
    <w:rsid w:val="00FE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64B627"/>
  <w14:defaultImageDpi w14:val="300"/>
  <w15:docId w15:val="{FF77E22E-89F4-4504-B2FA-AA408A4B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63F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F0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DC9"/>
  </w:style>
  <w:style w:type="character" w:styleId="PageNumber">
    <w:name w:val="page number"/>
    <w:basedOn w:val="DefaultParagraphFont"/>
    <w:uiPriority w:val="99"/>
    <w:semiHidden/>
    <w:unhideWhenUsed/>
    <w:rsid w:val="00AF0DC9"/>
  </w:style>
  <w:style w:type="paragraph" w:styleId="Header">
    <w:name w:val="header"/>
    <w:basedOn w:val="Normal"/>
    <w:link w:val="HeaderChar"/>
    <w:uiPriority w:val="99"/>
    <w:unhideWhenUsed/>
    <w:rsid w:val="00B469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9A7"/>
  </w:style>
  <w:style w:type="table" w:styleId="TableGrid">
    <w:name w:val="Table Grid"/>
    <w:basedOn w:val="TableNormal"/>
    <w:uiPriority w:val="39"/>
    <w:rsid w:val="00B469A7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2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Anthony's Academy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Shepherd</dc:creator>
  <cp:keywords/>
  <dc:description/>
  <cp:lastModifiedBy>Iain Knox</cp:lastModifiedBy>
  <cp:revision>4</cp:revision>
  <dcterms:created xsi:type="dcterms:W3CDTF">2022-10-03T08:48:00Z</dcterms:created>
  <dcterms:modified xsi:type="dcterms:W3CDTF">2022-10-05T12:01:00Z</dcterms:modified>
</cp:coreProperties>
</file>