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9775" w14:textId="31EFFBB8" w:rsidR="00C77E26" w:rsidRDefault="00D73B82" w:rsidP="00DE512F">
      <w:pPr>
        <w:pBdr>
          <w:bottom w:val="single" w:sz="4" w:space="1" w:color="auto"/>
        </w:pBdr>
        <w:spacing w:after="0"/>
        <w:jc w:val="center"/>
        <w:rPr>
          <w:rFonts w:ascii="Tw Cen MT" w:hAnsi="Tw Cen MT"/>
          <w:b/>
          <w:bCs/>
          <w:sz w:val="72"/>
          <w:szCs w:val="72"/>
        </w:rPr>
      </w:pPr>
      <w:r w:rsidRPr="00DE512F">
        <w:rPr>
          <w:rFonts w:ascii="Tw Cen MT" w:hAnsi="Tw Cen MT"/>
          <w:b/>
          <w:bCs/>
          <w:sz w:val="72"/>
          <w:szCs w:val="72"/>
        </w:rPr>
        <w:t>Fitness to Teach Procedure</w:t>
      </w:r>
    </w:p>
    <w:p w14:paraId="5E989370" w14:textId="012E2F90" w:rsidR="00DE512F" w:rsidRPr="00DE512F" w:rsidRDefault="00DE512F" w:rsidP="00DE512F">
      <w:pPr>
        <w:pBdr>
          <w:bottom w:val="single" w:sz="4" w:space="1" w:color="auto"/>
        </w:pBdr>
        <w:spacing w:line="240" w:lineRule="auto"/>
        <w:jc w:val="center"/>
        <w:rPr>
          <w:rFonts w:ascii="Tw Cen MT" w:hAnsi="Tw Cen MT"/>
          <w:b/>
          <w:sz w:val="40"/>
          <w:szCs w:val="40"/>
        </w:rPr>
      </w:pPr>
      <w:r w:rsidRPr="00DE512F">
        <w:rPr>
          <w:rFonts w:ascii="Tw Cen MT" w:hAnsi="Tw Cen MT"/>
          <w:b/>
          <w:sz w:val="40"/>
          <w:szCs w:val="40"/>
        </w:rPr>
        <w:t>Admissions Policy &amp; Procedure</w:t>
      </w:r>
    </w:p>
    <w:p w14:paraId="5EACC91A" w14:textId="4EC1E4C3" w:rsidR="00102D7D" w:rsidRDefault="003161E2" w:rsidP="003161E2">
      <w:pPr>
        <w:rPr>
          <w:sz w:val="24"/>
          <w:szCs w:val="24"/>
        </w:rPr>
      </w:pPr>
      <w:r w:rsidRPr="61727018">
        <w:rPr>
          <w:sz w:val="24"/>
          <w:szCs w:val="24"/>
        </w:rPr>
        <w:t>The purpose of selection and recruitment is to effectively and fairly select and recruit trainee teachers from the pool of applications received via</w:t>
      </w:r>
      <w:r w:rsidR="452D2CC2" w:rsidRPr="61727018">
        <w:rPr>
          <w:sz w:val="24"/>
          <w:szCs w:val="24"/>
        </w:rPr>
        <w:t xml:space="preserve"> </w:t>
      </w:r>
      <w:bookmarkStart w:id="0" w:name="_Int_sY3vuCpu"/>
      <w:r w:rsidR="40545ECA" w:rsidRPr="61727018">
        <w:rPr>
          <w:sz w:val="24"/>
          <w:szCs w:val="24"/>
        </w:rPr>
        <w:t>DfE (Department for Education)</w:t>
      </w:r>
      <w:bookmarkEnd w:id="0"/>
      <w:r w:rsidR="00DE512F" w:rsidRPr="61727018">
        <w:rPr>
          <w:sz w:val="24"/>
          <w:szCs w:val="24"/>
        </w:rPr>
        <w:t xml:space="preserve"> </w:t>
      </w:r>
      <w:r w:rsidR="1723B2B8" w:rsidRPr="61727018">
        <w:rPr>
          <w:sz w:val="24"/>
          <w:szCs w:val="24"/>
        </w:rPr>
        <w:t>“</w:t>
      </w:r>
      <w:r w:rsidR="00DE512F" w:rsidRPr="61727018">
        <w:rPr>
          <w:sz w:val="24"/>
          <w:szCs w:val="24"/>
        </w:rPr>
        <w:t xml:space="preserve">Apply </w:t>
      </w:r>
      <w:r w:rsidR="2ABB9966" w:rsidRPr="61727018">
        <w:rPr>
          <w:sz w:val="24"/>
          <w:szCs w:val="24"/>
        </w:rPr>
        <w:t>“s</w:t>
      </w:r>
      <w:r w:rsidR="00DE512F" w:rsidRPr="61727018">
        <w:rPr>
          <w:sz w:val="24"/>
          <w:szCs w:val="24"/>
        </w:rPr>
        <w:t>ervice</w:t>
      </w:r>
      <w:bookmarkStart w:id="1" w:name="_Int_H5bcownR"/>
      <w:r w:rsidR="35A2EF14" w:rsidRPr="61727018">
        <w:rPr>
          <w:sz w:val="24"/>
          <w:szCs w:val="24"/>
        </w:rPr>
        <w:t xml:space="preserve">. </w:t>
      </w:r>
      <w:bookmarkEnd w:id="1"/>
    </w:p>
    <w:p w14:paraId="25ABE5C7" w14:textId="64920C85" w:rsidR="003161E2" w:rsidRDefault="003161E2" w:rsidP="003161E2">
      <w:pPr>
        <w:rPr>
          <w:sz w:val="24"/>
          <w:szCs w:val="24"/>
        </w:rPr>
      </w:pPr>
      <w:r w:rsidRPr="61727018">
        <w:rPr>
          <w:sz w:val="24"/>
          <w:szCs w:val="24"/>
        </w:rPr>
        <w:t>In this respect</w:t>
      </w:r>
      <w:r w:rsidR="00DD79E1" w:rsidRPr="61727018">
        <w:rPr>
          <w:sz w:val="24"/>
          <w:szCs w:val="24"/>
        </w:rPr>
        <w:t>,</w:t>
      </w:r>
      <w:r w:rsidRPr="61727018">
        <w:rPr>
          <w:sz w:val="24"/>
          <w:szCs w:val="24"/>
        </w:rPr>
        <w:t xml:space="preserve"> Carmel Teacher Training Partnership (CTTP) operates a fair and transparent recruitment and admissions process. </w:t>
      </w:r>
      <w:r w:rsidR="5A731B12" w:rsidRPr="61727018">
        <w:rPr>
          <w:sz w:val="24"/>
          <w:szCs w:val="24"/>
        </w:rPr>
        <w:t>P</w:t>
      </w:r>
      <w:r w:rsidRPr="61727018">
        <w:rPr>
          <w:sz w:val="24"/>
          <w:szCs w:val="24"/>
        </w:rPr>
        <w:t xml:space="preserve">olicy and </w:t>
      </w:r>
      <w:r w:rsidR="35D39887" w:rsidRPr="61727018">
        <w:rPr>
          <w:sz w:val="24"/>
          <w:szCs w:val="24"/>
        </w:rPr>
        <w:t>p</w:t>
      </w:r>
      <w:r w:rsidRPr="61727018">
        <w:rPr>
          <w:sz w:val="24"/>
          <w:szCs w:val="24"/>
        </w:rPr>
        <w:t xml:space="preserve">rocedure </w:t>
      </w:r>
      <w:r w:rsidR="2412F085" w:rsidRPr="61727018">
        <w:rPr>
          <w:sz w:val="24"/>
          <w:szCs w:val="24"/>
        </w:rPr>
        <w:t>are</w:t>
      </w:r>
      <w:r w:rsidRPr="61727018">
        <w:rPr>
          <w:sz w:val="24"/>
          <w:szCs w:val="24"/>
        </w:rPr>
        <w:t xml:space="preserve"> founded </w:t>
      </w:r>
      <w:r w:rsidR="485830AC" w:rsidRPr="61727018">
        <w:rPr>
          <w:sz w:val="24"/>
          <w:szCs w:val="24"/>
        </w:rPr>
        <w:t>up</w:t>
      </w:r>
      <w:r w:rsidRPr="61727018">
        <w:rPr>
          <w:sz w:val="24"/>
          <w:szCs w:val="24"/>
        </w:rPr>
        <w:t>on the following principles:</w:t>
      </w:r>
    </w:p>
    <w:p w14:paraId="4E9ADC62" w14:textId="412ADE96" w:rsidR="003161E2" w:rsidRPr="00102D7D" w:rsidRDefault="5A8CAA8D" w:rsidP="00102D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1727018">
        <w:rPr>
          <w:sz w:val="24"/>
          <w:szCs w:val="24"/>
        </w:rPr>
        <w:t>t</w:t>
      </w:r>
      <w:r w:rsidR="003161E2" w:rsidRPr="61727018">
        <w:rPr>
          <w:sz w:val="24"/>
          <w:szCs w:val="24"/>
        </w:rPr>
        <w:t>o protect the interests of the applicants;</w:t>
      </w:r>
    </w:p>
    <w:p w14:paraId="26057452" w14:textId="593E52FE" w:rsidR="003161E2" w:rsidRPr="00102D7D" w:rsidRDefault="1FFDB827" w:rsidP="00102D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1727018">
        <w:rPr>
          <w:sz w:val="24"/>
          <w:szCs w:val="24"/>
        </w:rPr>
        <w:t>t</w:t>
      </w:r>
      <w:r w:rsidR="003161E2" w:rsidRPr="61727018">
        <w:rPr>
          <w:sz w:val="24"/>
          <w:szCs w:val="24"/>
        </w:rPr>
        <w:t>o ensure fairnes</w:t>
      </w:r>
      <w:r w:rsidR="00102D7D" w:rsidRPr="61727018">
        <w:rPr>
          <w:sz w:val="24"/>
          <w:szCs w:val="24"/>
        </w:rPr>
        <w:t xml:space="preserve">s, consistency, equality </w:t>
      </w:r>
      <w:r w:rsidR="003161E2" w:rsidRPr="61727018">
        <w:rPr>
          <w:sz w:val="24"/>
          <w:szCs w:val="24"/>
        </w:rPr>
        <w:t>and transparency during the selection and recruitment process;</w:t>
      </w:r>
    </w:p>
    <w:p w14:paraId="3A4C23AA" w14:textId="46B49E60" w:rsidR="003161E2" w:rsidRPr="00102D7D" w:rsidRDefault="33D4F087" w:rsidP="00102D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1727018">
        <w:rPr>
          <w:sz w:val="24"/>
          <w:szCs w:val="24"/>
        </w:rPr>
        <w:t>t</w:t>
      </w:r>
      <w:r w:rsidR="003161E2" w:rsidRPr="61727018">
        <w:rPr>
          <w:sz w:val="24"/>
          <w:szCs w:val="24"/>
        </w:rPr>
        <w:t>o provide clear information to applicants on the selection process; and</w:t>
      </w:r>
    </w:p>
    <w:p w14:paraId="1600FB3D" w14:textId="6F9CDD01" w:rsidR="00102D7D" w:rsidRDefault="7D684BCC" w:rsidP="00102D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1727018">
        <w:rPr>
          <w:sz w:val="24"/>
          <w:szCs w:val="24"/>
        </w:rPr>
        <w:t>t</w:t>
      </w:r>
      <w:r w:rsidR="003161E2" w:rsidRPr="61727018">
        <w:rPr>
          <w:sz w:val="24"/>
          <w:szCs w:val="24"/>
        </w:rPr>
        <w:t xml:space="preserve">o support our strategic plan by welcoming and supporting applicants of all ages, </w:t>
      </w:r>
      <w:bookmarkStart w:id="2" w:name="_Int_THne3PWj"/>
      <w:r w:rsidR="6C7D47D9" w:rsidRPr="61727018">
        <w:rPr>
          <w:sz w:val="24"/>
          <w:szCs w:val="24"/>
        </w:rPr>
        <w:t>cultures,</w:t>
      </w:r>
      <w:bookmarkEnd w:id="2"/>
      <w:r w:rsidR="003161E2" w:rsidRPr="61727018">
        <w:rPr>
          <w:sz w:val="24"/>
          <w:szCs w:val="24"/>
        </w:rPr>
        <w:t xml:space="preserve"> and social backgrounds.</w:t>
      </w:r>
    </w:p>
    <w:p w14:paraId="3EB31BC4" w14:textId="77777777" w:rsidR="00102D7D" w:rsidRDefault="00102D7D" w:rsidP="00102D7D">
      <w:pPr>
        <w:rPr>
          <w:b/>
          <w:sz w:val="24"/>
          <w:szCs w:val="24"/>
        </w:rPr>
      </w:pPr>
    </w:p>
    <w:p w14:paraId="783D086A" w14:textId="5AFD7DA5" w:rsidR="00102D7D" w:rsidRPr="00185C2F" w:rsidRDefault="00102D7D" w:rsidP="61727018">
      <w:pPr>
        <w:rPr>
          <w:b/>
          <w:bCs/>
          <w:sz w:val="32"/>
          <w:szCs w:val="32"/>
        </w:rPr>
      </w:pPr>
      <w:r w:rsidRPr="61727018">
        <w:rPr>
          <w:b/>
          <w:bCs/>
          <w:sz w:val="32"/>
          <w:szCs w:val="32"/>
        </w:rPr>
        <w:t xml:space="preserve">Application and </w:t>
      </w:r>
      <w:r w:rsidR="157C87A9" w:rsidRPr="61727018">
        <w:rPr>
          <w:b/>
          <w:bCs/>
          <w:sz w:val="32"/>
          <w:szCs w:val="32"/>
        </w:rPr>
        <w:t>s</w:t>
      </w:r>
      <w:r w:rsidRPr="61727018">
        <w:rPr>
          <w:b/>
          <w:bCs/>
          <w:sz w:val="32"/>
          <w:szCs w:val="32"/>
        </w:rPr>
        <w:t>hortlisting</w:t>
      </w:r>
      <w:r w:rsidR="51F69CFA" w:rsidRPr="61727018">
        <w:rPr>
          <w:b/>
          <w:bCs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C2F" w14:paraId="651139F9" w14:textId="77777777" w:rsidTr="61727018">
        <w:tc>
          <w:tcPr>
            <w:tcW w:w="10456" w:type="dxa"/>
          </w:tcPr>
          <w:p w14:paraId="52E85A5C" w14:textId="6351E094" w:rsidR="00185C2F" w:rsidRPr="006C38EB" w:rsidRDefault="00185C2F" w:rsidP="61727018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All applications are received through</w:t>
            </w:r>
            <w:r w:rsidR="5AA3F285" w:rsidRPr="61727018">
              <w:rPr>
                <w:sz w:val="24"/>
                <w:szCs w:val="24"/>
              </w:rPr>
              <w:t xml:space="preserve"> </w:t>
            </w:r>
            <w:r w:rsidRPr="61727018">
              <w:rPr>
                <w:sz w:val="24"/>
                <w:szCs w:val="24"/>
              </w:rPr>
              <w:t xml:space="preserve">the DfE </w:t>
            </w:r>
            <w:r w:rsidR="355756A4" w:rsidRPr="61727018">
              <w:rPr>
                <w:sz w:val="24"/>
                <w:szCs w:val="24"/>
              </w:rPr>
              <w:t>“</w:t>
            </w:r>
            <w:r w:rsidRPr="61727018">
              <w:rPr>
                <w:sz w:val="24"/>
                <w:szCs w:val="24"/>
              </w:rPr>
              <w:t>Apply</w:t>
            </w:r>
            <w:r w:rsidR="1DC05F6F" w:rsidRPr="61727018">
              <w:rPr>
                <w:sz w:val="24"/>
                <w:szCs w:val="24"/>
              </w:rPr>
              <w:t>”</w:t>
            </w:r>
            <w:r w:rsidRPr="61727018">
              <w:rPr>
                <w:sz w:val="24"/>
                <w:szCs w:val="24"/>
              </w:rPr>
              <w:t xml:space="preserve"> </w:t>
            </w:r>
            <w:r w:rsidR="05F2CCAB" w:rsidRPr="61727018">
              <w:rPr>
                <w:sz w:val="24"/>
                <w:szCs w:val="24"/>
              </w:rPr>
              <w:t>s</w:t>
            </w:r>
            <w:r w:rsidRPr="61727018">
              <w:rPr>
                <w:sz w:val="24"/>
                <w:szCs w:val="24"/>
              </w:rPr>
              <w:t xml:space="preserve">ervice. </w:t>
            </w:r>
          </w:p>
          <w:p w14:paraId="3F38D5F5" w14:textId="7BF63AFB" w:rsidR="00185C2F" w:rsidRPr="006C38EB" w:rsidRDefault="00185C2F" w:rsidP="00185C2F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Candidates must complete the application form including:</w:t>
            </w:r>
          </w:p>
          <w:p w14:paraId="0274F931" w14:textId="6FF7C5D5" w:rsidR="00185C2F" w:rsidRPr="006C38EB" w:rsidRDefault="12CCC105" w:rsidP="00185C2F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p</w:t>
            </w:r>
            <w:r w:rsidR="00185C2F" w:rsidRPr="61727018">
              <w:rPr>
                <w:sz w:val="24"/>
                <w:szCs w:val="24"/>
              </w:rPr>
              <w:t xml:space="preserve">ersonal </w:t>
            </w:r>
            <w:r w:rsidR="2310AD2F" w:rsidRPr="61727018">
              <w:rPr>
                <w:sz w:val="24"/>
                <w:szCs w:val="24"/>
              </w:rPr>
              <w:t>d</w:t>
            </w:r>
            <w:r w:rsidR="00185C2F" w:rsidRPr="61727018">
              <w:rPr>
                <w:sz w:val="24"/>
                <w:szCs w:val="24"/>
              </w:rPr>
              <w:t>etails;</w:t>
            </w:r>
          </w:p>
          <w:p w14:paraId="5C887077" w14:textId="1C5CB918" w:rsidR="00185C2F" w:rsidRPr="006C38EB" w:rsidRDefault="599B45C3" w:rsidP="00185C2F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c</w:t>
            </w:r>
            <w:r w:rsidR="00185C2F" w:rsidRPr="61727018">
              <w:rPr>
                <w:sz w:val="24"/>
                <w:szCs w:val="24"/>
              </w:rPr>
              <w:t xml:space="preserve">ourse </w:t>
            </w:r>
            <w:r w:rsidR="4C4CB0C5" w:rsidRPr="61727018">
              <w:rPr>
                <w:sz w:val="24"/>
                <w:szCs w:val="24"/>
              </w:rPr>
              <w:t>d</w:t>
            </w:r>
            <w:r w:rsidR="00185C2F" w:rsidRPr="61727018">
              <w:rPr>
                <w:sz w:val="24"/>
                <w:szCs w:val="24"/>
              </w:rPr>
              <w:t>etails;</w:t>
            </w:r>
          </w:p>
          <w:p w14:paraId="794F70C0" w14:textId="529F9946" w:rsidR="00185C2F" w:rsidRPr="006C38EB" w:rsidRDefault="747F57D2" w:rsidP="00185C2F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q</w:t>
            </w:r>
            <w:r w:rsidR="00185C2F" w:rsidRPr="61727018">
              <w:rPr>
                <w:sz w:val="24"/>
                <w:szCs w:val="24"/>
              </w:rPr>
              <w:t>ualifications;</w:t>
            </w:r>
          </w:p>
          <w:p w14:paraId="77A57FB1" w14:textId="513C5524" w:rsidR="00185C2F" w:rsidRPr="006C38EB" w:rsidRDefault="18903A7E" w:rsidP="00185C2F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s</w:t>
            </w:r>
            <w:r w:rsidR="29586D47" w:rsidRPr="61727018">
              <w:rPr>
                <w:sz w:val="24"/>
                <w:szCs w:val="24"/>
              </w:rPr>
              <w:t xml:space="preserve">chool, </w:t>
            </w:r>
            <w:bookmarkStart w:id="3" w:name="_Int_uevrVG1R"/>
            <w:r w:rsidR="2BA17D1E" w:rsidRPr="61727018">
              <w:rPr>
                <w:sz w:val="24"/>
                <w:szCs w:val="24"/>
              </w:rPr>
              <w:t>college,</w:t>
            </w:r>
            <w:bookmarkEnd w:id="3"/>
            <w:r w:rsidR="00185C2F" w:rsidRPr="61727018">
              <w:rPr>
                <w:sz w:val="24"/>
                <w:szCs w:val="24"/>
              </w:rPr>
              <w:t xml:space="preserve"> and </w:t>
            </w:r>
            <w:r w:rsidR="2D851303" w:rsidRPr="61727018">
              <w:rPr>
                <w:sz w:val="24"/>
                <w:szCs w:val="24"/>
              </w:rPr>
              <w:t>u</w:t>
            </w:r>
            <w:r w:rsidR="00185C2F" w:rsidRPr="61727018">
              <w:rPr>
                <w:sz w:val="24"/>
                <w:szCs w:val="24"/>
              </w:rPr>
              <w:t xml:space="preserve">niversity </w:t>
            </w:r>
            <w:r w:rsidR="151B752C" w:rsidRPr="61727018">
              <w:rPr>
                <w:sz w:val="24"/>
                <w:szCs w:val="24"/>
              </w:rPr>
              <w:t>e</w:t>
            </w:r>
            <w:r w:rsidR="00185C2F" w:rsidRPr="61727018">
              <w:rPr>
                <w:sz w:val="24"/>
                <w:szCs w:val="24"/>
              </w:rPr>
              <w:t>ducation;</w:t>
            </w:r>
          </w:p>
          <w:p w14:paraId="23209294" w14:textId="23AC2950" w:rsidR="00185C2F" w:rsidRPr="006C38EB" w:rsidRDefault="77197077" w:rsidP="00185C2F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s</w:t>
            </w:r>
            <w:r w:rsidR="00185C2F" w:rsidRPr="61727018">
              <w:rPr>
                <w:sz w:val="24"/>
                <w:szCs w:val="24"/>
              </w:rPr>
              <w:t xml:space="preserve">pecial </w:t>
            </w:r>
            <w:r w:rsidR="0CBB3D8E" w:rsidRPr="61727018">
              <w:rPr>
                <w:sz w:val="24"/>
                <w:szCs w:val="24"/>
              </w:rPr>
              <w:t>n</w:t>
            </w:r>
            <w:r w:rsidR="00185C2F" w:rsidRPr="61727018">
              <w:rPr>
                <w:sz w:val="24"/>
                <w:szCs w:val="24"/>
              </w:rPr>
              <w:t xml:space="preserve">eeds or </w:t>
            </w:r>
            <w:r w:rsidR="3E732555" w:rsidRPr="61727018">
              <w:rPr>
                <w:sz w:val="24"/>
                <w:szCs w:val="24"/>
              </w:rPr>
              <w:t>s</w:t>
            </w:r>
            <w:r w:rsidR="00185C2F" w:rsidRPr="61727018">
              <w:rPr>
                <w:sz w:val="24"/>
                <w:szCs w:val="24"/>
              </w:rPr>
              <w:t>upport;</w:t>
            </w:r>
          </w:p>
          <w:p w14:paraId="33A3F32F" w14:textId="63EDF129" w:rsidR="00185C2F" w:rsidRPr="006C38EB" w:rsidRDefault="64B0C782" w:rsidP="00185C2F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p</w:t>
            </w:r>
            <w:r w:rsidR="00185C2F" w:rsidRPr="61727018">
              <w:rPr>
                <w:sz w:val="24"/>
                <w:szCs w:val="24"/>
              </w:rPr>
              <w:t xml:space="preserve">ersonal Statement; </w:t>
            </w:r>
          </w:p>
          <w:p w14:paraId="33B52D7D" w14:textId="67179CE1" w:rsidR="00185C2F" w:rsidRPr="006C38EB" w:rsidRDefault="6FB09B24" w:rsidP="00185C2F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s</w:t>
            </w:r>
            <w:r w:rsidR="00185C2F" w:rsidRPr="61727018">
              <w:rPr>
                <w:sz w:val="24"/>
                <w:szCs w:val="24"/>
              </w:rPr>
              <w:t>chool/</w:t>
            </w:r>
            <w:r w:rsidR="35B2A3F9" w:rsidRPr="61727018">
              <w:rPr>
                <w:sz w:val="24"/>
                <w:szCs w:val="24"/>
              </w:rPr>
              <w:t>w</w:t>
            </w:r>
            <w:r w:rsidR="00185C2F" w:rsidRPr="61727018">
              <w:rPr>
                <w:sz w:val="24"/>
                <w:szCs w:val="24"/>
              </w:rPr>
              <w:t xml:space="preserve">ork </w:t>
            </w:r>
            <w:r w:rsidR="718309C8" w:rsidRPr="61727018">
              <w:rPr>
                <w:sz w:val="24"/>
                <w:szCs w:val="24"/>
              </w:rPr>
              <w:t>e</w:t>
            </w:r>
            <w:r w:rsidR="00185C2F" w:rsidRPr="61727018">
              <w:rPr>
                <w:sz w:val="24"/>
                <w:szCs w:val="24"/>
              </w:rPr>
              <w:t>xperience;</w:t>
            </w:r>
          </w:p>
          <w:p w14:paraId="489EDEF7" w14:textId="603DEF0A" w:rsidR="00185C2F" w:rsidRPr="006C38EB" w:rsidRDefault="611503E3" w:rsidP="00185C2F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d</w:t>
            </w:r>
            <w:r w:rsidR="00185C2F" w:rsidRPr="61727018">
              <w:rPr>
                <w:sz w:val="24"/>
                <w:szCs w:val="24"/>
              </w:rPr>
              <w:t>etails of two nominated referees.</w:t>
            </w:r>
          </w:p>
          <w:p w14:paraId="11DC794F" w14:textId="77777777" w:rsidR="00185C2F" w:rsidRPr="006C38EB" w:rsidRDefault="00185C2F" w:rsidP="00185C2F">
            <w:pPr>
              <w:pStyle w:val="NoSpacing"/>
              <w:rPr>
                <w:sz w:val="24"/>
                <w:szCs w:val="24"/>
              </w:rPr>
            </w:pPr>
          </w:p>
          <w:p w14:paraId="6705D034" w14:textId="65C0C6A6" w:rsidR="00185C2F" w:rsidRPr="00185C2F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The reference sections are </w:t>
            </w:r>
            <w:r w:rsidR="382BF9EF" w:rsidRPr="61727018">
              <w:rPr>
                <w:sz w:val="24"/>
                <w:szCs w:val="24"/>
              </w:rPr>
              <w:t>received by the DfE</w:t>
            </w:r>
            <w:r w:rsidRPr="61727018">
              <w:rPr>
                <w:sz w:val="24"/>
                <w:szCs w:val="24"/>
              </w:rPr>
              <w:t xml:space="preserve"> </w:t>
            </w:r>
            <w:r w:rsidR="5CACEA30" w:rsidRPr="61727018">
              <w:rPr>
                <w:sz w:val="24"/>
                <w:szCs w:val="24"/>
              </w:rPr>
              <w:t>and shared after a place has been</w:t>
            </w:r>
            <w:r w:rsidRPr="61727018">
              <w:rPr>
                <w:sz w:val="24"/>
                <w:szCs w:val="24"/>
              </w:rPr>
              <w:t xml:space="preserve"> </w:t>
            </w:r>
            <w:r w:rsidR="7AD47E28" w:rsidRPr="61727018">
              <w:rPr>
                <w:sz w:val="24"/>
                <w:szCs w:val="24"/>
              </w:rPr>
              <w:t>offered</w:t>
            </w:r>
            <w:r w:rsidRPr="61727018">
              <w:rPr>
                <w:sz w:val="24"/>
                <w:szCs w:val="24"/>
              </w:rPr>
              <w:t>.</w:t>
            </w:r>
          </w:p>
        </w:tc>
      </w:tr>
    </w:tbl>
    <w:p w14:paraId="5878BF05" w14:textId="5A9DE172" w:rsidR="00102D7D" w:rsidRDefault="00185C2F" w:rsidP="00102D7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FE7D7" wp14:editId="64832581">
                <wp:simplePos x="0" y="0"/>
                <wp:positionH relativeFrom="margin">
                  <wp:posOffset>3148330</wp:posOffset>
                </wp:positionH>
                <wp:positionV relativeFrom="paragraph">
                  <wp:posOffset>-1938</wp:posOffset>
                </wp:positionV>
                <wp:extent cx="342900" cy="312751"/>
                <wp:effectExtent l="0" t="0" r="0" b="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751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3DC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47.9pt;margin-top:-.15pt;width:27pt;height:24.6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" adj="10800" fillcolor="#002060" stroked="f" strokeweight="1pt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C2F" w14:paraId="0F1CCFC5" w14:textId="77777777" w:rsidTr="61727018">
        <w:tc>
          <w:tcPr>
            <w:tcW w:w="10456" w:type="dxa"/>
          </w:tcPr>
          <w:p w14:paraId="5DD9D6E0" w14:textId="46BEF72D" w:rsidR="00185C2F" w:rsidRPr="006C38EB" w:rsidRDefault="00185C2F" w:rsidP="00185C2F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On receipt of an application form, the shortlisting panel will consider applications against the entry requirements specified in the DfE </w:t>
            </w:r>
            <w:bookmarkStart w:id="4" w:name="_Int_j9VZJGg1"/>
            <w:r w:rsidR="7C27F389" w:rsidRPr="61727018">
              <w:rPr>
                <w:sz w:val="24"/>
                <w:szCs w:val="24"/>
              </w:rPr>
              <w:t>ITT (Initial Teacher Training)</w:t>
            </w:r>
            <w:bookmarkEnd w:id="4"/>
            <w:r w:rsidRPr="61727018">
              <w:rPr>
                <w:sz w:val="24"/>
                <w:szCs w:val="24"/>
              </w:rPr>
              <w:t xml:space="preserve"> statutory guidance and in accordance with the Safer Recruitment guidelines. </w:t>
            </w:r>
          </w:p>
          <w:p w14:paraId="34A45319" w14:textId="487DCB92" w:rsidR="00185C2F" w:rsidRPr="006C38EB" w:rsidRDefault="00185C2F" w:rsidP="61727018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All applicants must hold a GCSE grade C / 4 (or standard equivalent) in </w:t>
            </w:r>
            <w:r w:rsidR="64982E6B" w:rsidRPr="61727018">
              <w:rPr>
                <w:sz w:val="24"/>
                <w:szCs w:val="24"/>
              </w:rPr>
              <w:t>m</w:t>
            </w:r>
            <w:r w:rsidRPr="61727018">
              <w:rPr>
                <w:sz w:val="24"/>
                <w:szCs w:val="24"/>
              </w:rPr>
              <w:t xml:space="preserve">aths and English </w:t>
            </w:r>
            <w:r w:rsidR="0F35A08E" w:rsidRPr="61727018">
              <w:rPr>
                <w:sz w:val="24"/>
                <w:szCs w:val="24"/>
              </w:rPr>
              <w:t>l</w:t>
            </w:r>
            <w:r w:rsidRPr="61727018">
              <w:rPr>
                <w:sz w:val="24"/>
                <w:szCs w:val="24"/>
              </w:rPr>
              <w:t xml:space="preserve">anguage - and a </w:t>
            </w:r>
            <w:r w:rsidR="0FC83DB5" w:rsidRPr="61727018">
              <w:rPr>
                <w:sz w:val="24"/>
                <w:szCs w:val="24"/>
              </w:rPr>
              <w:t>s</w:t>
            </w:r>
            <w:r w:rsidRPr="61727018">
              <w:rPr>
                <w:sz w:val="24"/>
                <w:szCs w:val="24"/>
              </w:rPr>
              <w:t xml:space="preserve">cience subject if applying for primary phase. </w:t>
            </w:r>
          </w:p>
          <w:p w14:paraId="0915423E" w14:textId="35DAC36F" w:rsidR="00185C2F" w:rsidRPr="006C38EB" w:rsidRDefault="00185C2F" w:rsidP="00185C2F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Candidates must also hold an undergraduate degree awarded by a higher education provider in England or Wales, or a recognised equivalent qualification.</w:t>
            </w:r>
          </w:p>
          <w:p w14:paraId="0F9B0976" w14:textId="6B6FD759" w:rsidR="00185C2F" w:rsidRPr="006C38EB" w:rsidRDefault="00185C2F" w:rsidP="00185C2F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International applicants will also be considered against the statutory entry requirements</w:t>
            </w:r>
            <w:r w:rsidR="63348FEE" w:rsidRPr="61727018">
              <w:rPr>
                <w:sz w:val="24"/>
                <w:szCs w:val="24"/>
              </w:rPr>
              <w:t xml:space="preserve">. </w:t>
            </w:r>
            <w:r w:rsidRPr="61727018">
              <w:rPr>
                <w:sz w:val="24"/>
                <w:szCs w:val="24"/>
              </w:rPr>
              <w:t xml:space="preserve">Applicants who have completed their qualifications overseas, must provide documentation which has been ratified by </w:t>
            </w:r>
            <w:r w:rsidR="507CFEFC" w:rsidRPr="61727018">
              <w:rPr>
                <w:sz w:val="24"/>
                <w:szCs w:val="24"/>
              </w:rPr>
              <w:t>EN</w:t>
            </w:r>
            <w:r w:rsidRPr="61727018">
              <w:rPr>
                <w:sz w:val="24"/>
                <w:szCs w:val="24"/>
              </w:rPr>
              <w:t>IC to ensure that their qualifications are equivalent to UK qualifications</w:t>
            </w:r>
            <w:bookmarkStart w:id="5" w:name="_Int_pBm7L9zg"/>
            <w:r w:rsidR="3E941D8E" w:rsidRPr="61727018">
              <w:rPr>
                <w:sz w:val="24"/>
                <w:szCs w:val="24"/>
              </w:rPr>
              <w:t xml:space="preserve">. </w:t>
            </w:r>
            <w:bookmarkEnd w:id="5"/>
          </w:p>
          <w:p w14:paraId="67825C53" w14:textId="65AFA565" w:rsidR="00185C2F" w:rsidRPr="00185C2F" w:rsidRDefault="00185C2F" w:rsidP="61727018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lastRenderedPageBreak/>
              <w:t>Relevant shortlisting documentation is completed by the shortlisting panel.</w:t>
            </w:r>
          </w:p>
        </w:tc>
      </w:tr>
    </w:tbl>
    <w:p w14:paraId="2B450E0A" w14:textId="75DEC008" w:rsidR="002910A9" w:rsidRDefault="00185C2F" w:rsidP="00102D7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989C15" wp14:editId="252A0AAF">
                <wp:simplePos x="0" y="0"/>
                <wp:positionH relativeFrom="margin">
                  <wp:posOffset>3144520</wp:posOffset>
                </wp:positionH>
                <wp:positionV relativeFrom="paragraph">
                  <wp:posOffset>2730</wp:posOffset>
                </wp:positionV>
                <wp:extent cx="342900" cy="312751"/>
                <wp:effectExtent l="0" t="0" r="0" b="0"/>
                <wp:wrapNone/>
                <wp:docPr id="21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751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941E" id="Down Arrow 3" o:spid="_x0000_s1026" type="#_x0000_t67" style="position:absolute;margin-left:247.6pt;margin-top:.2pt;width:27pt;height:24.6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" adj="10800" fillcolor="#002060" stroked="f" strokeweight="1pt">
                <w10:wrap anchorx="margin"/>
              </v:shape>
            </w:pict>
          </mc:Fallback>
        </mc:AlternateContent>
      </w:r>
    </w:p>
    <w:p w14:paraId="13386CB4" w14:textId="1E6912D9" w:rsidR="002910A9" w:rsidRDefault="00185C2F" w:rsidP="00185C2F">
      <w:pPr>
        <w:tabs>
          <w:tab w:val="left" w:pos="85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C2F" w14:paraId="7AB1C946" w14:textId="77777777" w:rsidTr="61727018">
        <w:tc>
          <w:tcPr>
            <w:tcW w:w="10456" w:type="dxa"/>
          </w:tcPr>
          <w:p w14:paraId="3878506A" w14:textId="1B83BF32" w:rsidR="00185C2F" w:rsidRPr="00185C2F" w:rsidRDefault="00185C2F" w:rsidP="00102D7D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Unsuccessful candidates at shortlisting will be informed of their decision through the UCAS / DfE </w:t>
            </w:r>
            <w:r w:rsidR="5D1783F1" w:rsidRPr="61727018">
              <w:rPr>
                <w:sz w:val="24"/>
                <w:szCs w:val="24"/>
              </w:rPr>
              <w:t>“</w:t>
            </w:r>
            <w:r w:rsidRPr="61727018">
              <w:rPr>
                <w:sz w:val="24"/>
                <w:szCs w:val="24"/>
              </w:rPr>
              <w:t>Apply</w:t>
            </w:r>
            <w:r w:rsidR="21228672" w:rsidRPr="61727018">
              <w:rPr>
                <w:sz w:val="24"/>
                <w:szCs w:val="24"/>
              </w:rPr>
              <w:t>”</w:t>
            </w:r>
            <w:r w:rsidRPr="61727018">
              <w:rPr>
                <w:sz w:val="24"/>
                <w:szCs w:val="24"/>
              </w:rPr>
              <w:t xml:space="preserve"> </w:t>
            </w:r>
            <w:r w:rsidR="431E05F2" w:rsidRPr="61727018">
              <w:rPr>
                <w:sz w:val="24"/>
                <w:szCs w:val="24"/>
              </w:rPr>
              <w:t>s</w:t>
            </w:r>
            <w:r w:rsidRPr="61727018">
              <w:rPr>
                <w:sz w:val="24"/>
                <w:szCs w:val="24"/>
              </w:rPr>
              <w:t>ervice portal</w:t>
            </w:r>
            <w:bookmarkStart w:id="6" w:name="_Int_yytaI27h"/>
            <w:r w:rsidR="01A226C8" w:rsidRPr="61727018">
              <w:rPr>
                <w:sz w:val="24"/>
                <w:szCs w:val="24"/>
              </w:rPr>
              <w:t xml:space="preserve">. </w:t>
            </w:r>
            <w:bookmarkEnd w:id="6"/>
            <w:r w:rsidRPr="61727018">
              <w:rPr>
                <w:sz w:val="24"/>
                <w:szCs w:val="24"/>
              </w:rPr>
              <w:t xml:space="preserve">If requested, verbal feedback will be given to </w:t>
            </w:r>
            <w:r w:rsidR="7E49437A" w:rsidRPr="61727018">
              <w:rPr>
                <w:sz w:val="24"/>
                <w:szCs w:val="24"/>
              </w:rPr>
              <w:t xml:space="preserve">those </w:t>
            </w:r>
            <w:r w:rsidRPr="61727018">
              <w:rPr>
                <w:sz w:val="24"/>
                <w:szCs w:val="24"/>
              </w:rPr>
              <w:t>candidates.</w:t>
            </w:r>
          </w:p>
        </w:tc>
      </w:tr>
    </w:tbl>
    <w:p w14:paraId="76AEEB69" w14:textId="7D1B0F9D" w:rsidR="002910A9" w:rsidRDefault="00185C2F" w:rsidP="00185C2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32FA17" wp14:editId="1D541FE3">
                <wp:simplePos x="0" y="0"/>
                <wp:positionH relativeFrom="margin">
                  <wp:posOffset>3151505</wp:posOffset>
                </wp:positionH>
                <wp:positionV relativeFrom="paragraph">
                  <wp:posOffset>1270</wp:posOffset>
                </wp:positionV>
                <wp:extent cx="342900" cy="312751"/>
                <wp:effectExtent l="0" t="0" r="0" b="0"/>
                <wp:wrapNone/>
                <wp:docPr id="22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751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7A52" id="Down Arrow 3" o:spid="_x0000_s1026" type="#_x0000_t67" style="position:absolute;margin-left:248.15pt;margin-top:.1pt;width:27pt;height:24.6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" adj="10800" fillcolor="#002060" stroked="f" strokeweight="1pt">
                <w10:wrap anchorx="margin"/>
              </v:shape>
            </w:pict>
          </mc:Fallback>
        </mc:AlternateContent>
      </w:r>
    </w:p>
    <w:p w14:paraId="2F8A19ED" w14:textId="1048783B" w:rsidR="002910A9" w:rsidRPr="00185C2F" w:rsidRDefault="00185C2F" w:rsidP="00102D7D">
      <w:pPr>
        <w:rPr>
          <w:b/>
          <w:sz w:val="32"/>
          <w:szCs w:val="32"/>
        </w:rPr>
      </w:pPr>
      <w:r w:rsidRPr="00185C2F">
        <w:rPr>
          <w:b/>
          <w:sz w:val="32"/>
          <w:szCs w:val="32"/>
        </w:rPr>
        <w:t>Invitation to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C2F" w14:paraId="00B5EC57" w14:textId="77777777" w:rsidTr="61727018">
        <w:tc>
          <w:tcPr>
            <w:tcW w:w="10456" w:type="dxa"/>
          </w:tcPr>
          <w:p w14:paraId="65441A68" w14:textId="29504204" w:rsidR="00185C2F" w:rsidRPr="00185C2F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Shortlisted candidates are notified that their application has been shortlisted via e</w:t>
            </w:r>
            <w:r w:rsidR="6D3336E6" w:rsidRPr="61727018">
              <w:rPr>
                <w:sz w:val="24"/>
                <w:szCs w:val="24"/>
              </w:rPr>
              <w:t>-</w:t>
            </w:r>
            <w:r w:rsidRPr="61727018">
              <w:rPr>
                <w:sz w:val="24"/>
                <w:szCs w:val="24"/>
              </w:rPr>
              <w:t xml:space="preserve">mail/telephone and UCAS / DfE </w:t>
            </w:r>
            <w:r w:rsidR="58EB7651" w:rsidRPr="61727018">
              <w:rPr>
                <w:sz w:val="24"/>
                <w:szCs w:val="24"/>
              </w:rPr>
              <w:t>“</w:t>
            </w:r>
            <w:r w:rsidRPr="61727018">
              <w:rPr>
                <w:sz w:val="24"/>
                <w:szCs w:val="24"/>
              </w:rPr>
              <w:t>Apply</w:t>
            </w:r>
            <w:r w:rsidR="3569574E" w:rsidRPr="61727018">
              <w:rPr>
                <w:sz w:val="24"/>
                <w:szCs w:val="24"/>
              </w:rPr>
              <w:t>”</w:t>
            </w:r>
            <w:r w:rsidRPr="61727018">
              <w:rPr>
                <w:sz w:val="24"/>
                <w:szCs w:val="24"/>
              </w:rPr>
              <w:t xml:space="preserve"> </w:t>
            </w:r>
            <w:r w:rsidR="6A05C2DB" w:rsidRPr="61727018">
              <w:rPr>
                <w:sz w:val="24"/>
                <w:szCs w:val="24"/>
              </w:rPr>
              <w:t>s</w:t>
            </w:r>
            <w:r w:rsidRPr="61727018">
              <w:rPr>
                <w:sz w:val="24"/>
                <w:szCs w:val="24"/>
              </w:rPr>
              <w:t>ervice is updated with the interview date.</w:t>
            </w:r>
          </w:p>
        </w:tc>
      </w:tr>
    </w:tbl>
    <w:p w14:paraId="60115976" w14:textId="47393B69" w:rsidR="00102D7D" w:rsidRDefault="00185C2F" w:rsidP="00102D7D">
      <w:pPr>
        <w:rPr>
          <w:b/>
          <w:sz w:val="24"/>
          <w:szCs w:val="24"/>
        </w:rPr>
      </w:pPr>
      <w:r w:rsidRPr="00185C2F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F7D9B4" wp14:editId="79A90C06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342900" cy="312420"/>
                <wp:effectExtent l="0" t="0" r="0" b="0"/>
                <wp:wrapNone/>
                <wp:docPr id="2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A151D" id="Down Arrow 3" o:spid="_x0000_s1026" type="#_x0000_t67" style="position:absolute;margin-left:0;margin-top:.2pt;width:27pt;height:24.6pt;z-index:2517022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" adj="10800" fillcolor="#002060" stroked="f" strokeweight="1pt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C2F" w14:paraId="1DC03A5B" w14:textId="77777777" w:rsidTr="61727018">
        <w:tc>
          <w:tcPr>
            <w:tcW w:w="10456" w:type="dxa"/>
          </w:tcPr>
          <w:p w14:paraId="3A145076" w14:textId="5528E215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A further e</w:t>
            </w:r>
            <w:r w:rsidR="0DE0C44E" w:rsidRPr="61727018">
              <w:rPr>
                <w:sz w:val="24"/>
                <w:szCs w:val="24"/>
              </w:rPr>
              <w:t>-</w:t>
            </w:r>
            <w:r w:rsidRPr="61727018">
              <w:rPr>
                <w:sz w:val="24"/>
                <w:szCs w:val="24"/>
              </w:rPr>
              <w:t>mail is sent to shortlisted candidates with the interview arrangements including the selection process for the day.</w:t>
            </w:r>
          </w:p>
          <w:p w14:paraId="385F8C1E" w14:textId="77777777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</w:p>
          <w:p w14:paraId="4676965B" w14:textId="19065B78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Selection is based on</w:t>
            </w:r>
            <w:r w:rsidR="5F01C7BC" w:rsidRPr="61727018">
              <w:rPr>
                <w:sz w:val="24"/>
                <w:szCs w:val="24"/>
              </w:rPr>
              <w:t xml:space="preserve"> a variety of activities including</w:t>
            </w:r>
            <w:r w:rsidRPr="61727018">
              <w:rPr>
                <w:sz w:val="24"/>
                <w:szCs w:val="24"/>
              </w:rPr>
              <w:t>:</w:t>
            </w:r>
          </w:p>
          <w:p w14:paraId="62941CBF" w14:textId="7493B0DD" w:rsidR="65B7D451" w:rsidRDefault="65B7D451" w:rsidP="61727018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a</w:t>
            </w:r>
            <w:r w:rsidR="00185C2F" w:rsidRPr="61727018">
              <w:rPr>
                <w:sz w:val="24"/>
                <w:szCs w:val="24"/>
              </w:rPr>
              <w:t xml:space="preserve"> pupil interaction activity;</w:t>
            </w:r>
          </w:p>
          <w:p w14:paraId="44AD3328" w14:textId="7883180B" w:rsidR="36879248" w:rsidRDefault="36879248" w:rsidP="61727018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reading activity;</w:t>
            </w:r>
          </w:p>
          <w:p w14:paraId="2C63777A" w14:textId="2F52B0D0" w:rsidR="00185C2F" w:rsidRPr="00E14271" w:rsidRDefault="22834EE5" w:rsidP="00185C2F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c</w:t>
            </w:r>
            <w:r w:rsidR="00185C2F" w:rsidRPr="61727018">
              <w:rPr>
                <w:sz w:val="24"/>
                <w:szCs w:val="24"/>
              </w:rPr>
              <w:t xml:space="preserve">ompletion of a </w:t>
            </w:r>
            <w:r w:rsidR="390BACAF" w:rsidRPr="61727018">
              <w:rPr>
                <w:sz w:val="24"/>
                <w:szCs w:val="24"/>
              </w:rPr>
              <w:t>m</w:t>
            </w:r>
            <w:r w:rsidR="00185C2F" w:rsidRPr="61727018">
              <w:rPr>
                <w:sz w:val="24"/>
                <w:szCs w:val="24"/>
              </w:rPr>
              <w:t>aths and</w:t>
            </w:r>
            <w:r w:rsidR="0F6E5973" w:rsidRPr="61727018">
              <w:rPr>
                <w:sz w:val="24"/>
                <w:szCs w:val="24"/>
              </w:rPr>
              <w:t>/or</w:t>
            </w:r>
            <w:r w:rsidR="00185C2F" w:rsidRPr="61727018">
              <w:rPr>
                <w:sz w:val="24"/>
                <w:szCs w:val="24"/>
              </w:rPr>
              <w:t xml:space="preserve"> </w:t>
            </w:r>
            <w:r w:rsidR="76A75F9E" w:rsidRPr="61727018">
              <w:rPr>
                <w:sz w:val="24"/>
                <w:szCs w:val="24"/>
              </w:rPr>
              <w:t>E</w:t>
            </w:r>
            <w:r w:rsidR="00185C2F" w:rsidRPr="61727018">
              <w:rPr>
                <w:sz w:val="24"/>
                <w:szCs w:val="24"/>
              </w:rPr>
              <w:t>nglish task;</w:t>
            </w:r>
          </w:p>
          <w:p w14:paraId="7EEB5849" w14:textId="73521C0D" w:rsidR="00185C2F" w:rsidRPr="00E14271" w:rsidRDefault="13EAAEA0" w:rsidP="00185C2F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c</w:t>
            </w:r>
            <w:r w:rsidR="00185C2F" w:rsidRPr="61727018">
              <w:rPr>
                <w:sz w:val="24"/>
                <w:szCs w:val="24"/>
              </w:rPr>
              <w:t>ompletion of a written exercise (</w:t>
            </w:r>
            <w:r w:rsidR="7624B067" w:rsidRPr="61727018">
              <w:rPr>
                <w:sz w:val="24"/>
                <w:szCs w:val="24"/>
              </w:rPr>
              <w:t>s</w:t>
            </w:r>
            <w:r w:rsidR="00185C2F" w:rsidRPr="61727018">
              <w:rPr>
                <w:sz w:val="24"/>
                <w:szCs w:val="24"/>
              </w:rPr>
              <w:t xml:space="preserve">econdary phase only); </w:t>
            </w:r>
          </w:p>
          <w:p w14:paraId="25A6E7F9" w14:textId="3D5AAC91" w:rsidR="00185C2F" w:rsidRPr="00E14271" w:rsidRDefault="752E0DD9" w:rsidP="00185C2F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f</w:t>
            </w:r>
            <w:r w:rsidR="00185C2F" w:rsidRPr="61727018">
              <w:rPr>
                <w:sz w:val="24"/>
                <w:szCs w:val="24"/>
              </w:rPr>
              <w:t>ormal Interview.</w:t>
            </w:r>
          </w:p>
          <w:p w14:paraId="0F1E1440" w14:textId="77777777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</w:p>
          <w:p w14:paraId="2C358F1E" w14:textId="7FC87381" w:rsidR="00185C2F" w:rsidRPr="00185C2F" w:rsidRDefault="58CEA425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The e-mail will give the detail.  </w:t>
            </w:r>
            <w:r w:rsidR="00185C2F" w:rsidRPr="61727018">
              <w:rPr>
                <w:sz w:val="24"/>
                <w:szCs w:val="24"/>
              </w:rPr>
              <w:t>All candidates are informed to bring to the interview the original copies of their GCSE, A Level and degree certificates which verify the academic profile described on their application.</w:t>
            </w:r>
          </w:p>
        </w:tc>
      </w:tr>
    </w:tbl>
    <w:p w14:paraId="6718D8D9" w14:textId="77777777" w:rsidR="00185C2F" w:rsidRDefault="00185C2F" w:rsidP="00185C2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2A3827" wp14:editId="0DB90C8F">
                <wp:simplePos x="0" y="0"/>
                <wp:positionH relativeFrom="margin">
                  <wp:posOffset>3151505</wp:posOffset>
                </wp:positionH>
                <wp:positionV relativeFrom="paragraph">
                  <wp:posOffset>1270</wp:posOffset>
                </wp:positionV>
                <wp:extent cx="342900" cy="312751"/>
                <wp:effectExtent l="0" t="0" r="0" b="0"/>
                <wp:wrapNone/>
                <wp:docPr id="26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751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48FC" id="Down Arrow 3" o:spid="_x0000_s1026" type="#_x0000_t67" style="position:absolute;margin-left:248.15pt;margin-top:.1pt;width:27pt;height:24.6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" adj="10800" fillcolor="#002060" stroked="f" strokeweight="1pt">
                <w10:wrap anchorx="margin"/>
              </v:shape>
            </w:pict>
          </mc:Fallback>
        </mc:AlternateContent>
      </w:r>
    </w:p>
    <w:p w14:paraId="3F43E80E" w14:textId="6CB6CAA9" w:rsidR="00185C2F" w:rsidRPr="00185C2F" w:rsidRDefault="00185C2F" w:rsidP="00185C2F">
      <w:pPr>
        <w:rPr>
          <w:b/>
          <w:sz w:val="32"/>
          <w:szCs w:val="32"/>
        </w:rPr>
      </w:pPr>
      <w:r>
        <w:rPr>
          <w:b/>
          <w:sz w:val="32"/>
          <w:szCs w:val="32"/>
        </w:rPr>
        <w:t>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C2F" w14:paraId="1F3426BB" w14:textId="77777777" w:rsidTr="61727018">
        <w:tc>
          <w:tcPr>
            <w:tcW w:w="10456" w:type="dxa"/>
          </w:tcPr>
          <w:p w14:paraId="0342EC89" w14:textId="0D9E589A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Candidates are assessed against all </w:t>
            </w:r>
            <w:r w:rsidR="45C25E00" w:rsidRPr="61727018">
              <w:rPr>
                <w:sz w:val="24"/>
                <w:szCs w:val="24"/>
              </w:rPr>
              <w:t>elements</w:t>
            </w:r>
            <w:r w:rsidRPr="61727018">
              <w:rPr>
                <w:sz w:val="24"/>
                <w:szCs w:val="24"/>
              </w:rPr>
              <w:t xml:space="preserve"> of the selection process</w:t>
            </w:r>
            <w:r w:rsidR="3F338811" w:rsidRPr="61727018">
              <w:rPr>
                <w:sz w:val="24"/>
                <w:szCs w:val="24"/>
              </w:rPr>
              <w:t xml:space="preserve"> and the candidate specification.</w:t>
            </w:r>
            <w:r w:rsidRPr="61727018">
              <w:rPr>
                <w:sz w:val="24"/>
                <w:szCs w:val="24"/>
              </w:rPr>
              <w:t xml:space="preserve"> </w:t>
            </w:r>
          </w:p>
          <w:p w14:paraId="3978E783" w14:textId="77777777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</w:p>
          <w:p w14:paraId="6E5658B8" w14:textId="20634A72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CTTP are committed to ensuring that all applicants </w:t>
            </w:r>
            <w:bookmarkStart w:id="7" w:name="_Int_qlRgCYqI"/>
            <w:r w:rsidR="4DF6E3A5" w:rsidRPr="61727018">
              <w:rPr>
                <w:sz w:val="24"/>
                <w:szCs w:val="24"/>
              </w:rPr>
              <w:t>can</w:t>
            </w:r>
            <w:bookmarkEnd w:id="7"/>
            <w:r w:rsidRPr="61727018">
              <w:rPr>
                <w:sz w:val="24"/>
                <w:szCs w:val="24"/>
              </w:rPr>
              <w:t xml:space="preserve"> fully participate in the recruitment process as far as is reasonable; </w:t>
            </w:r>
            <w:r w:rsidR="07EE4489" w:rsidRPr="61727018">
              <w:rPr>
                <w:sz w:val="24"/>
                <w:szCs w:val="24"/>
              </w:rPr>
              <w:t>therefore,</w:t>
            </w:r>
            <w:r w:rsidRPr="61727018">
              <w:rPr>
                <w:sz w:val="24"/>
                <w:szCs w:val="24"/>
              </w:rPr>
              <w:t xml:space="preserve"> should a candidate require any additional arrangements and/or adjustments to be made, </w:t>
            </w:r>
            <w:bookmarkStart w:id="8" w:name="_Int_u4WZq2oB"/>
            <w:r w:rsidR="3121D310" w:rsidRPr="61727018">
              <w:rPr>
                <w:sz w:val="24"/>
                <w:szCs w:val="24"/>
              </w:rPr>
              <w:t>to</w:t>
            </w:r>
            <w:bookmarkEnd w:id="8"/>
            <w:r w:rsidRPr="61727018">
              <w:rPr>
                <w:sz w:val="24"/>
                <w:szCs w:val="24"/>
              </w:rPr>
              <w:t xml:space="preserve"> fully take part in any part of the interview process, CTTP will ensure this happens.</w:t>
            </w:r>
          </w:p>
          <w:p w14:paraId="01966A4E" w14:textId="77777777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</w:p>
          <w:p w14:paraId="56EEB8CB" w14:textId="2D2F166F" w:rsidR="00185C2F" w:rsidRPr="00185C2F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The Interview panel will complete the relevant interview documentation</w:t>
            </w:r>
            <w:bookmarkStart w:id="9" w:name="_Int_cxhlc5VL"/>
            <w:r w:rsidR="4A464ED4" w:rsidRPr="61727018">
              <w:rPr>
                <w:sz w:val="24"/>
                <w:szCs w:val="24"/>
              </w:rPr>
              <w:t xml:space="preserve">. </w:t>
            </w:r>
            <w:bookmarkEnd w:id="9"/>
            <w:r w:rsidR="15C29E15" w:rsidRPr="61727018">
              <w:rPr>
                <w:sz w:val="24"/>
                <w:szCs w:val="24"/>
              </w:rPr>
              <w:t>This</w:t>
            </w:r>
            <w:r w:rsidRPr="61727018">
              <w:rPr>
                <w:sz w:val="24"/>
                <w:szCs w:val="24"/>
              </w:rPr>
              <w:t xml:space="preserve"> is reviewed on an annual basis by the Strategic Board.</w:t>
            </w:r>
          </w:p>
        </w:tc>
      </w:tr>
    </w:tbl>
    <w:p w14:paraId="638713E7" w14:textId="77777777" w:rsidR="00185C2F" w:rsidRDefault="00185C2F" w:rsidP="00185C2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939732" wp14:editId="371C261E">
                <wp:simplePos x="0" y="0"/>
                <wp:positionH relativeFrom="margin">
                  <wp:posOffset>3151505</wp:posOffset>
                </wp:positionH>
                <wp:positionV relativeFrom="paragraph">
                  <wp:posOffset>1270</wp:posOffset>
                </wp:positionV>
                <wp:extent cx="342900" cy="312751"/>
                <wp:effectExtent l="0" t="0" r="0" b="0"/>
                <wp:wrapNone/>
                <wp:docPr id="28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751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E81C" id="Down Arrow 3" o:spid="_x0000_s1026" type="#_x0000_t67" style="position:absolute;margin-left:248.15pt;margin-top:.1pt;width:27pt;height:24.6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" adj="10800" fillcolor="#002060" stroked="f" strokeweight="1pt">
                <w10:wrap anchorx="margin"/>
              </v:shape>
            </w:pict>
          </mc:Fallback>
        </mc:AlternateContent>
      </w:r>
    </w:p>
    <w:p w14:paraId="50137C47" w14:textId="6EE212CC" w:rsidR="00185C2F" w:rsidRPr="00185C2F" w:rsidRDefault="00185C2F" w:rsidP="00185C2F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C2F" w14:paraId="1B25D0DE" w14:textId="77777777" w:rsidTr="61727018">
        <w:tc>
          <w:tcPr>
            <w:tcW w:w="10456" w:type="dxa"/>
          </w:tcPr>
          <w:p w14:paraId="3B6467D0" w14:textId="04CA4927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The Interview panel take account of all areas of the selection process in a fair, </w:t>
            </w:r>
            <w:bookmarkStart w:id="10" w:name="_Int_05H5P6OJ"/>
            <w:r w:rsidR="283AA087" w:rsidRPr="61727018">
              <w:rPr>
                <w:sz w:val="24"/>
                <w:szCs w:val="24"/>
              </w:rPr>
              <w:t>transparent,</w:t>
            </w:r>
            <w:bookmarkEnd w:id="10"/>
            <w:r w:rsidRPr="61727018">
              <w:rPr>
                <w:sz w:val="24"/>
                <w:szCs w:val="24"/>
              </w:rPr>
              <w:t xml:space="preserve"> and consistent way when making their decision</w:t>
            </w:r>
            <w:bookmarkStart w:id="11" w:name="_Int_ByO8cP6K"/>
            <w:r w:rsidR="658A6846" w:rsidRPr="61727018">
              <w:rPr>
                <w:sz w:val="24"/>
                <w:szCs w:val="24"/>
              </w:rPr>
              <w:t xml:space="preserve">. </w:t>
            </w:r>
            <w:bookmarkEnd w:id="11"/>
            <w:r w:rsidRPr="61727018">
              <w:rPr>
                <w:sz w:val="24"/>
                <w:szCs w:val="24"/>
              </w:rPr>
              <w:t xml:space="preserve">Places are offered to the candidates </w:t>
            </w:r>
            <w:bookmarkStart w:id="12" w:name="_Int_M3I9Nhgd"/>
            <w:r w:rsidR="0395EA9F" w:rsidRPr="61727018">
              <w:rPr>
                <w:sz w:val="24"/>
                <w:szCs w:val="24"/>
              </w:rPr>
              <w:t>based on</w:t>
            </w:r>
            <w:bookmarkEnd w:id="12"/>
            <w:r w:rsidRPr="61727018">
              <w:rPr>
                <w:sz w:val="24"/>
                <w:szCs w:val="24"/>
              </w:rPr>
              <w:t xml:space="preserve"> their performance against criteria, subject to availability in certain cases</w:t>
            </w:r>
            <w:r w:rsidR="3A28572E" w:rsidRPr="61727018">
              <w:rPr>
                <w:sz w:val="24"/>
                <w:szCs w:val="24"/>
              </w:rPr>
              <w:t xml:space="preserve">. </w:t>
            </w:r>
          </w:p>
          <w:p w14:paraId="15EF5D13" w14:textId="77777777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</w:p>
          <w:p w14:paraId="7DA0C155" w14:textId="11B220F5" w:rsidR="00185C2F" w:rsidRPr="00185C2F" w:rsidRDefault="00185C2F" w:rsidP="00185C2F">
            <w:pPr>
              <w:pStyle w:val="NoSpacing"/>
              <w:rPr>
                <w:sz w:val="24"/>
                <w:szCs w:val="24"/>
              </w:rPr>
            </w:pPr>
            <w:r w:rsidRPr="00E14271">
              <w:rPr>
                <w:sz w:val="24"/>
                <w:szCs w:val="24"/>
              </w:rPr>
              <w:lastRenderedPageBreak/>
              <w:t>The panel will complete the Post-Interview Summary document that will summarise the decision of the panel.</w:t>
            </w:r>
          </w:p>
        </w:tc>
      </w:tr>
    </w:tbl>
    <w:p w14:paraId="14A1DED5" w14:textId="06F64133" w:rsidR="00102D7D" w:rsidRDefault="00185C2F" w:rsidP="00102D7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3001E4" wp14:editId="2A5CAC8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2900" cy="312751"/>
                <wp:effectExtent l="0" t="0" r="0" b="0"/>
                <wp:wrapNone/>
                <wp:docPr id="29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751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C939" id="Down Arrow 3" o:spid="_x0000_s1026" type="#_x0000_t67" style="position:absolute;margin-left:0;margin-top:0;width:27pt;height:24.65pt;z-index:2517084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" adj="10800" fillcolor="#002060" stroked="f" strokeweight="1pt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C2F" w14:paraId="315E0FAE" w14:textId="77777777" w:rsidTr="61727018">
        <w:tc>
          <w:tcPr>
            <w:tcW w:w="10456" w:type="dxa"/>
          </w:tcPr>
          <w:p w14:paraId="39C34EDA" w14:textId="6798C571" w:rsidR="00185C2F" w:rsidRPr="00185C2F" w:rsidRDefault="00185C2F" w:rsidP="61727018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Unsuccessful candidates at interview will be informed of the decision and feedback will be given. </w:t>
            </w:r>
          </w:p>
          <w:p w14:paraId="2CCF8CEC" w14:textId="3B37DFEA" w:rsidR="00185C2F" w:rsidRPr="00185C2F" w:rsidRDefault="00185C2F" w:rsidP="00102D7D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DfE </w:t>
            </w:r>
            <w:r w:rsidR="315CBBD2" w:rsidRPr="61727018">
              <w:rPr>
                <w:sz w:val="24"/>
                <w:szCs w:val="24"/>
              </w:rPr>
              <w:t>“</w:t>
            </w:r>
            <w:r w:rsidRPr="61727018">
              <w:rPr>
                <w:sz w:val="24"/>
                <w:szCs w:val="24"/>
              </w:rPr>
              <w:t>Apply</w:t>
            </w:r>
            <w:r w:rsidR="2FFBB0F6" w:rsidRPr="61727018">
              <w:rPr>
                <w:sz w:val="24"/>
                <w:szCs w:val="24"/>
              </w:rPr>
              <w:t>”</w:t>
            </w:r>
            <w:r w:rsidRPr="61727018">
              <w:rPr>
                <w:sz w:val="24"/>
                <w:szCs w:val="24"/>
              </w:rPr>
              <w:t xml:space="preserve"> </w:t>
            </w:r>
            <w:r w:rsidR="0158C99E" w:rsidRPr="61727018">
              <w:rPr>
                <w:sz w:val="24"/>
                <w:szCs w:val="24"/>
              </w:rPr>
              <w:t>s</w:t>
            </w:r>
            <w:r w:rsidRPr="61727018">
              <w:rPr>
                <w:sz w:val="24"/>
                <w:szCs w:val="24"/>
              </w:rPr>
              <w:t>ervice will also be updated with the decision.</w:t>
            </w:r>
          </w:p>
        </w:tc>
      </w:tr>
    </w:tbl>
    <w:p w14:paraId="20EE587D" w14:textId="430E094B" w:rsidR="00626D37" w:rsidRDefault="00185C2F" w:rsidP="00102D7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875964" wp14:editId="6E9FEA8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2900" cy="312751"/>
                <wp:effectExtent l="0" t="0" r="0" b="0"/>
                <wp:wrapNone/>
                <wp:docPr id="30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751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E3FE" id="Down Arrow 3" o:spid="_x0000_s1026" type="#_x0000_t67" style="position:absolute;margin-left:0;margin-top:0;width:27pt;height:24.65pt;z-index:2517104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" adj="10800" fillcolor="#002060" stroked="f" strokeweight="1pt">
                <w10:wrap anchorx="margin"/>
              </v:shape>
            </w:pict>
          </mc:Fallback>
        </mc:AlternateContent>
      </w:r>
    </w:p>
    <w:p w14:paraId="72C57558" w14:textId="77777777" w:rsidR="005B2627" w:rsidRDefault="005B2627" w:rsidP="00102D7D">
      <w:pPr>
        <w:rPr>
          <w:b/>
          <w:sz w:val="24"/>
          <w:szCs w:val="24"/>
        </w:rPr>
      </w:pPr>
    </w:p>
    <w:p w14:paraId="1C33AB2E" w14:textId="77777777" w:rsidR="006C38EB" w:rsidRDefault="006C38EB" w:rsidP="00102D7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C2F" w14:paraId="60DB2ED6" w14:textId="77777777" w:rsidTr="61727018">
        <w:tc>
          <w:tcPr>
            <w:tcW w:w="10456" w:type="dxa"/>
          </w:tcPr>
          <w:p w14:paraId="657E312F" w14:textId="7D0FB4D8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Successful candidates at interview will be informed of the decision via telephone</w:t>
            </w:r>
            <w:bookmarkStart w:id="13" w:name="_Int_HvV6IlTl"/>
            <w:r w:rsidR="13B3E1A6" w:rsidRPr="61727018">
              <w:rPr>
                <w:sz w:val="24"/>
                <w:szCs w:val="24"/>
              </w:rPr>
              <w:t xml:space="preserve">. </w:t>
            </w:r>
            <w:bookmarkEnd w:id="13"/>
            <w:r w:rsidRPr="61727018">
              <w:rPr>
                <w:sz w:val="24"/>
                <w:szCs w:val="24"/>
              </w:rPr>
              <w:t>All offers of training places, both verbal and written are subject to satisfactory clearances and conditions:</w:t>
            </w:r>
          </w:p>
          <w:p w14:paraId="3531CD0A" w14:textId="77777777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</w:p>
          <w:p w14:paraId="5293C0DD" w14:textId="77777777" w:rsidR="00185C2F" w:rsidRPr="00E14271" w:rsidRDefault="00185C2F" w:rsidP="00185C2F">
            <w:pPr>
              <w:pStyle w:val="NoSpacing"/>
              <w:rPr>
                <w:b/>
                <w:sz w:val="24"/>
                <w:szCs w:val="24"/>
              </w:rPr>
            </w:pPr>
            <w:r w:rsidRPr="00E14271">
              <w:rPr>
                <w:b/>
                <w:sz w:val="24"/>
                <w:szCs w:val="24"/>
              </w:rPr>
              <w:t>Qualifications</w:t>
            </w:r>
          </w:p>
          <w:p w14:paraId="095ABC06" w14:textId="055561DF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All applicants must hold a GCSE grade C / 4 (or standard equivalent) in Maths and English Language - and a </w:t>
            </w:r>
            <w:r w:rsidR="7A354C60" w:rsidRPr="61727018">
              <w:rPr>
                <w:sz w:val="24"/>
                <w:szCs w:val="24"/>
              </w:rPr>
              <w:t>science</w:t>
            </w:r>
            <w:r w:rsidRPr="61727018">
              <w:rPr>
                <w:sz w:val="24"/>
                <w:szCs w:val="24"/>
              </w:rPr>
              <w:t xml:space="preserve"> subject if applying for primary phase. Candidates must also hold an undergraduate degree awarded by a higher education provider in England or Wales, or a recognised equivalent qualification.</w:t>
            </w:r>
          </w:p>
          <w:p w14:paraId="78EBEE92" w14:textId="77777777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</w:p>
          <w:p w14:paraId="0E2C4051" w14:textId="77777777" w:rsidR="00185C2F" w:rsidRPr="00E14271" w:rsidRDefault="00185C2F" w:rsidP="00185C2F">
            <w:pPr>
              <w:pStyle w:val="NoSpacing"/>
              <w:rPr>
                <w:b/>
                <w:sz w:val="24"/>
                <w:szCs w:val="24"/>
              </w:rPr>
            </w:pPr>
            <w:r w:rsidRPr="00E14271">
              <w:rPr>
                <w:b/>
                <w:sz w:val="24"/>
                <w:szCs w:val="24"/>
              </w:rPr>
              <w:t>Disclosure and Barring Service Check</w:t>
            </w:r>
          </w:p>
          <w:p w14:paraId="52AC1ED8" w14:textId="77777777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  <w:r w:rsidRPr="00E14271">
              <w:rPr>
                <w:sz w:val="24"/>
                <w:szCs w:val="24"/>
              </w:rPr>
              <w:t>All successful applicants must undergo a satisfactory enhanced Disclosure and Barring Service check, including a check of the children’s barred list.</w:t>
            </w:r>
          </w:p>
          <w:p w14:paraId="30281FE2" w14:textId="77777777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</w:p>
          <w:p w14:paraId="0E5BEBA9" w14:textId="3E3EE447" w:rsidR="00185C2F" w:rsidRPr="00E14271" w:rsidRDefault="00185C2F" w:rsidP="00185C2F">
            <w:pPr>
              <w:pStyle w:val="NoSpacing"/>
              <w:rPr>
                <w:b/>
                <w:sz w:val="24"/>
                <w:szCs w:val="24"/>
              </w:rPr>
            </w:pPr>
            <w:r w:rsidRPr="00E14271">
              <w:rPr>
                <w:b/>
                <w:sz w:val="24"/>
                <w:szCs w:val="24"/>
              </w:rPr>
              <w:t xml:space="preserve">Health and </w:t>
            </w:r>
            <w:r w:rsidR="00DB78C8">
              <w:rPr>
                <w:b/>
                <w:sz w:val="24"/>
                <w:szCs w:val="24"/>
              </w:rPr>
              <w:t>P</w:t>
            </w:r>
            <w:r w:rsidRPr="00E14271">
              <w:rPr>
                <w:b/>
                <w:sz w:val="24"/>
                <w:szCs w:val="24"/>
              </w:rPr>
              <w:t xml:space="preserve">hysical </w:t>
            </w:r>
            <w:r w:rsidR="00DB78C8">
              <w:rPr>
                <w:b/>
                <w:sz w:val="24"/>
                <w:szCs w:val="24"/>
              </w:rPr>
              <w:t>C</w:t>
            </w:r>
            <w:r w:rsidRPr="00E14271">
              <w:rPr>
                <w:b/>
                <w:sz w:val="24"/>
                <w:szCs w:val="24"/>
              </w:rPr>
              <w:t xml:space="preserve">apacity to </w:t>
            </w:r>
            <w:r w:rsidR="00DB78C8">
              <w:rPr>
                <w:b/>
                <w:sz w:val="24"/>
                <w:szCs w:val="24"/>
              </w:rPr>
              <w:t>T</w:t>
            </w:r>
            <w:r w:rsidRPr="00E14271">
              <w:rPr>
                <w:b/>
                <w:sz w:val="24"/>
                <w:szCs w:val="24"/>
              </w:rPr>
              <w:t>each</w:t>
            </w:r>
          </w:p>
          <w:p w14:paraId="776C5B9A" w14:textId="65D60740" w:rsidR="00185C2F" w:rsidRPr="00E14271" w:rsidRDefault="00185C2F" w:rsidP="00185C2F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CTTP have a responsibility to ensure that trainees have the health and physical capacity to teach and will not put children and young people at risk of harm. The activities that a teacher must perform are set out in Education (Health Standards) (England) Regulations 2003. Successful candidates are required to undertake an online medical questionnaire. In some </w:t>
            </w:r>
            <w:r w:rsidR="778600A2" w:rsidRPr="61727018">
              <w:rPr>
                <w:sz w:val="24"/>
                <w:szCs w:val="24"/>
              </w:rPr>
              <w:t>cases,</w:t>
            </w:r>
            <w:r w:rsidRPr="61727018">
              <w:rPr>
                <w:sz w:val="24"/>
                <w:szCs w:val="24"/>
              </w:rPr>
              <w:t xml:space="preserve"> further investigation via physical examination or via a consultant’s report may be required. It is a candidate’s responsibility to ensure that they disclose any/all medical issues to CTTP. A certificate confirming that they are fit to teach must be issued prior to commencing the programme.</w:t>
            </w:r>
          </w:p>
          <w:p w14:paraId="13031F67" w14:textId="0CE7C169" w:rsidR="00185C2F" w:rsidRDefault="00185C2F" w:rsidP="00185C2F">
            <w:pPr>
              <w:rPr>
                <w:sz w:val="24"/>
                <w:szCs w:val="24"/>
              </w:rPr>
            </w:pPr>
          </w:p>
          <w:p w14:paraId="31F3886D" w14:textId="35532144" w:rsidR="00DB78C8" w:rsidRPr="00DB78C8" w:rsidRDefault="00DB78C8" w:rsidP="00DB78C8">
            <w:pPr>
              <w:pStyle w:val="NoSpacing"/>
              <w:rPr>
                <w:b/>
                <w:sz w:val="24"/>
                <w:szCs w:val="24"/>
              </w:rPr>
            </w:pPr>
            <w:r w:rsidRPr="00DB78C8">
              <w:rPr>
                <w:b/>
                <w:sz w:val="24"/>
                <w:szCs w:val="24"/>
              </w:rPr>
              <w:t>Overseas Criminal Record Checks</w:t>
            </w:r>
          </w:p>
          <w:p w14:paraId="512FEF57" w14:textId="404722DB" w:rsidR="00DB78C8" w:rsidRPr="00DB78C8" w:rsidRDefault="00DB78C8" w:rsidP="00DB78C8">
            <w:pPr>
              <w:pStyle w:val="NoSpacing"/>
              <w:rPr>
                <w:sz w:val="24"/>
                <w:szCs w:val="24"/>
              </w:rPr>
            </w:pPr>
            <w:r w:rsidRPr="00DB78C8">
              <w:rPr>
                <w:sz w:val="24"/>
                <w:szCs w:val="24"/>
              </w:rPr>
              <w:t>Trainees who have resided overseas for three-months or more in the last five years will be asked to provide all relevant overseas criminal record checks.</w:t>
            </w:r>
          </w:p>
          <w:p w14:paraId="223E06DE" w14:textId="77777777" w:rsidR="00DB78C8" w:rsidRPr="00E14271" w:rsidRDefault="00DB78C8" w:rsidP="00185C2F">
            <w:pPr>
              <w:rPr>
                <w:sz w:val="24"/>
                <w:szCs w:val="24"/>
              </w:rPr>
            </w:pPr>
          </w:p>
          <w:p w14:paraId="79D88104" w14:textId="13D1961A" w:rsidR="00185C2F" w:rsidRPr="00E14271" w:rsidRDefault="00185C2F" w:rsidP="00185C2F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In some </w:t>
            </w:r>
            <w:r w:rsidR="4F3B94EA" w:rsidRPr="61727018">
              <w:rPr>
                <w:sz w:val="24"/>
                <w:szCs w:val="24"/>
              </w:rPr>
              <w:t>instances,</w:t>
            </w:r>
            <w:r w:rsidRPr="61727018">
              <w:rPr>
                <w:sz w:val="24"/>
                <w:szCs w:val="24"/>
              </w:rPr>
              <w:t xml:space="preserve"> it may be necessary for a candidate to complete a </w:t>
            </w:r>
            <w:r w:rsidR="4ECFE17A" w:rsidRPr="61727018">
              <w:rPr>
                <w:sz w:val="24"/>
                <w:szCs w:val="24"/>
              </w:rPr>
              <w:t>S</w:t>
            </w:r>
            <w:r w:rsidRPr="61727018">
              <w:rPr>
                <w:sz w:val="24"/>
                <w:szCs w:val="24"/>
              </w:rPr>
              <w:t xml:space="preserve">ubject </w:t>
            </w:r>
            <w:r w:rsidR="772231A0" w:rsidRPr="61727018">
              <w:rPr>
                <w:sz w:val="24"/>
                <w:szCs w:val="24"/>
              </w:rPr>
              <w:t>K</w:t>
            </w:r>
            <w:r w:rsidRPr="61727018">
              <w:rPr>
                <w:sz w:val="24"/>
                <w:szCs w:val="24"/>
              </w:rPr>
              <w:t xml:space="preserve">nowledge </w:t>
            </w:r>
            <w:r w:rsidR="165AEF72" w:rsidRPr="61727018">
              <w:rPr>
                <w:sz w:val="24"/>
                <w:szCs w:val="24"/>
              </w:rPr>
              <w:t>E</w:t>
            </w:r>
            <w:r w:rsidRPr="61727018">
              <w:rPr>
                <w:sz w:val="24"/>
                <w:szCs w:val="24"/>
              </w:rPr>
              <w:t>nhancement course. This will be discussed with candidates when offering a place.</w:t>
            </w:r>
          </w:p>
          <w:p w14:paraId="01DA650D" w14:textId="77777777" w:rsidR="00185C2F" w:rsidRPr="00E14271" w:rsidRDefault="00185C2F" w:rsidP="00185C2F">
            <w:pPr>
              <w:rPr>
                <w:sz w:val="24"/>
                <w:szCs w:val="24"/>
              </w:rPr>
            </w:pPr>
          </w:p>
          <w:p w14:paraId="47BAB5BF" w14:textId="3EEDCF85" w:rsidR="00185C2F" w:rsidRPr="00DB78C8" w:rsidRDefault="00DB78C8" w:rsidP="00102D7D">
            <w:pPr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DfE</w:t>
            </w:r>
            <w:r w:rsidR="19F49DF2" w:rsidRPr="61727018">
              <w:rPr>
                <w:sz w:val="24"/>
                <w:szCs w:val="24"/>
              </w:rPr>
              <w:t>, “</w:t>
            </w:r>
            <w:r w:rsidRPr="61727018">
              <w:rPr>
                <w:sz w:val="24"/>
                <w:szCs w:val="24"/>
              </w:rPr>
              <w:t>Apply</w:t>
            </w:r>
            <w:r w:rsidR="47977978" w:rsidRPr="61727018">
              <w:rPr>
                <w:sz w:val="24"/>
                <w:szCs w:val="24"/>
              </w:rPr>
              <w:t>” s</w:t>
            </w:r>
            <w:r w:rsidRPr="61727018">
              <w:rPr>
                <w:sz w:val="24"/>
                <w:szCs w:val="24"/>
              </w:rPr>
              <w:t xml:space="preserve">ervice </w:t>
            </w:r>
            <w:r w:rsidR="00185C2F" w:rsidRPr="61727018">
              <w:rPr>
                <w:sz w:val="24"/>
                <w:szCs w:val="24"/>
              </w:rPr>
              <w:t>will be updated with the offer subject to the conditions outlined above and an official offer letter including those conditions, will be sent to all successful candidates.</w:t>
            </w:r>
          </w:p>
        </w:tc>
      </w:tr>
    </w:tbl>
    <w:p w14:paraId="053AC115" w14:textId="14D20FFF" w:rsidR="00102D7D" w:rsidRPr="006C38EB" w:rsidRDefault="00DB78C8" w:rsidP="00DB78C8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BC741D" wp14:editId="42490D19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342900" cy="312751"/>
                <wp:effectExtent l="0" t="0" r="0" b="0"/>
                <wp:wrapNone/>
                <wp:docPr id="31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751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F8BB" id="Down Arrow 3" o:spid="_x0000_s1026" type="#_x0000_t67" style="position:absolute;margin-left:0;margin-top:-.05pt;width:27pt;height:24.65pt;z-index:2517125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" adj="10800" fillcolor="#002060" stroked="f" strokeweight="1pt">
                <w10:wrap anchorx="margin"/>
              </v:shape>
            </w:pict>
          </mc:Fallback>
        </mc:AlternateContent>
      </w:r>
    </w:p>
    <w:p w14:paraId="7AB6334E" w14:textId="77777777" w:rsidR="00DB78C8" w:rsidRPr="00DB78C8" w:rsidRDefault="00DB78C8" w:rsidP="00DB78C8">
      <w:pPr>
        <w:rPr>
          <w:b/>
          <w:sz w:val="32"/>
          <w:szCs w:val="32"/>
        </w:rPr>
      </w:pPr>
      <w:r w:rsidRPr="00DB78C8">
        <w:rPr>
          <w:b/>
          <w:sz w:val="32"/>
          <w:szCs w:val="32"/>
        </w:rPr>
        <w:t>Following offer of a place with CTTP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78C8" w14:paraId="4D15DA18" w14:textId="77777777" w:rsidTr="61727018">
        <w:tc>
          <w:tcPr>
            <w:tcW w:w="10456" w:type="dxa"/>
          </w:tcPr>
          <w:p w14:paraId="5A5C9FC3" w14:textId="4F860460" w:rsidR="00DB78C8" w:rsidRPr="00E14271" w:rsidRDefault="00DB78C8" w:rsidP="00DB78C8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lastRenderedPageBreak/>
              <w:t>All candidates who have accepted a place with CTTP will be requested to complete an online DBS application form. An appointment will then be arranged by the candidate with the Professional Training Centre Administrat</w:t>
            </w:r>
            <w:r w:rsidR="63B8A65D" w:rsidRPr="61727018">
              <w:rPr>
                <w:sz w:val="24"/>
                <w:szCs w:val="24"/>
              </w:rPr>
              <w:t xml:space="preserve">or </w:t>
            </w:r>
            <w:r w:rsidRPr="61727018">
              <w:rPr>
                <w:sz w:val="24"/>
                <w:szCs w:val="24"/>
              </w:rPr>
              <w:t xml:space="preserve">to verify their three forms of identification. </w:t>
            </w:r>
          </w:p>
          <w:p w14:paraId="2E69DBE6" w14:textId="77777777" w:rsidR="00DB78C8" w:rsidRPr="00E14271" w:rsidRDefault="00DB78C8" w:rsidP="00DB78C8">
            <w:pPr>
              <w:pStyle w:val="NoSpacing"/>
              <w:rPr>
                <w:sz w:val="24"/>
                <w:szCs w:val="24"/>
              </w:rPr>
            </w:pPr>
          </w:p>
          <w:p w14:paraId="2E25DB26" w14:textId="25F9DB80" w:rsidR="00DB78C8" w:rsidRPr="00E14271" w:rsidRDefault="00DB78C8" w:rsidP="00DB78C8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>Candidates will also receive a link via email to complete their online medical questionnaire and once assessed CTTP will be informed of the outcome</w:t>
            </w:r>
            <w:bookmarkStart w:id="14" w:name="_Int_1OAnMezm"/>
            <w:r w:rsidR="15526B11" w:rsidRPr="61727018">
              <w:rPr>
                <w:sz w:val="24"/>
                <w:szCs w:val="24"/>
              </w:rPr>
              <w:t xml:space="preserve">. </w:t>
            </w:r>
            <w:bookmarkEnd w:id="14"/>
          </w:p>
          <w:p w14:paraId="7D551D6A" w14:textId="77777777" w:rsidR="00DB78C8" w:rsidRPr="00E14271" w:rsidRDefault="00DB78C8" w:rsidP="00DB78C8">
            <w:pPr>
              <w:pStyle w:val="NoSpacing"/>
              <w:rPr>
                <w:sz w:val="24"/>
                <w:szCs w:val="24"/>
              </w:rPr>
            </w:pPr>
          </w:p>
          <w:p w14:paraId="455658D4" w14:textId="77777777" w:rsidR="00DB78C8" w:rsidRPr="00E14271" w:rsidRDefault="00DB78C8" w:rsidP="00DB78C8">
            <w:pPr>
              <w:pStyle w:val="NoSpacing"/>
              <w:rPr>
                <w:sz w:val="24"/>
                <w:szCs w:val="24"/>
              </w:rPr>
            </w:pPr>
            <w:r w:rsidRPr="00E14271">
              <w:rPr>
                <w:sz w:val="24"/>
                <w:szCs w:val="24"/>
              </w:rPr>
              <w:t>Original qualification certificates and the right to work will be checked for all candidates.</w:t>
            </w:r>
          </w:p>
          <w:p w14:paraId="1C9A9775" w14:textId="77777777" w:rsidR="00DB78C8" w:rsidRPr="00E14271" w:rsidRDefault="00DB78C8" w:rsidP="00DB78C8">
            <w:pPr>
              <w:pStyle w:val="NoSpacing"/>
              <w:rPr>
                <w:sz w:val="24"/>
                <w:szCs w:val="24"/>
              </w:rPr>
            </w:pPr>
          </w:p>
          <w:p w14:paraId="7F2BC447" w14:textId="44AC938E" w:rsidR="00DB78C8" w:rsidRPr="00DB78C8" w:rsidRDefault="00DB78C8" w:rsidP="00DB78C8">
            <w:pPr>
              <w:pStyle w:val="NoSpacing"/>
              <w:rPr>
                <w:sz w:val="24"/>
                <w:szCs w:val="24"/>
              </w:rPr>
            </w:pPr>
            <w:r w:rsidRPr="61727018">
              <w:rPr>
                <w:sz w:val="24"/>
                <w:szCs w:val="24"/>
              </w:rPr>
              <w:t xml:space="preserve">CTTP will remain in contact with all candidates who have accepted a training place with </w:t>
            </w:r>
            <w:r w:rsidR="5F6BDB2E" w:rsidRPr="61727018">
              <w:rPr>
                <w:sz w:val="24"/>
                <w:szCs w:val="24"/>
              </w:rPr>
              <w:t>CTTP,</w:t>
            </w:r>
            <w:r w:rsidRPr="61727018">
              <w:rPr>
                <w:sz w:val="24"/>
                <w:szCs w:val="24"/>
              </w:rPr>
              <w:t xml:space="preserve"> and they will be invited to an induction day in July prior to commencement</w:t>
            </w:r>
            <w:r w:rsidR="6A03B47D" w:rsidRPr="61727018">
              <w:rPr>
                <w:sz w:val="24"/>
                <w:szCs w:val="24"/>
              </w:rPr>
              <w:t>, September.</w:t>
            </w:r>
          </w:p>
        </w:tc>
      </w:tr>
    </w:tbl>
    <w:p w14:paraId="1E23B48D" w14:textId="77777777" w:rsidR="00DB78C8" w:rsidRPr="00DB78C8" w:rsidRDefault="00DB78C8" w:rsidP="00DB78C8">
      <w:pPr>
        <w:spacing w:after="0" w:line="240" w:lineRule="auto"/>
        <w:rPr>
          <w:b/>
          <w:sz w:val="36"/>
          <w:szCs w:val="36"/>
        </w:rPr>
      </w:pPr>
      <w:r w:rsidRPr="00DB78C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CFE5F0" wp14:editId="75B5052C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342900" cy="312751"/>
                <wp:effectExtent l="0" t="0" r="0" b="0"/>
                <wp:wrapNone/>
                <wp:docPr id="34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751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D994" id="Down Arrow 3" o:spid="_x0000_s1026" type="#_x0000_t67" style="position:absolute;margin-left:0;margin-top:-.05pt;width:27pt;height:24.65pt;z-index:2517145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" adj="10800" fillcolor="#002060" stroked="f" strokeweight="1pt">
                <w10:wrap anchorx="margin"/>
              </v:shape>
            </w:pict>
          </mc:Fallback>
        </mc:AlternateContent>
      </w:r>
    </w:p>
    <w:p w14:paraId="5AD245E2" w14:textId="1924B32A" w:rsidR="00DB78C8" w:rsidRPr="00DB78C8" w:rsidRDefault="00DB78C8" w:rsidP="00DB78C8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Registration with the Department for Education (DfE)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78C8" w14:paraId="507BDFC0" w14:textId="77777777" w:rsidTr="00DB78C8">
        <w:tc>
          <w:tcPr>
            <w:tcW w:w="10456" w:type="dxa"/>
          </w:tcPr>
          <w:p w14:paraId="0F30716B" w14:textId="18625EF8" w:rsidR="00DB78C8" w:rsidRDefault="00DB78C8" w:rsidP="00102D7D">
            <w:pPr>
              <w:rPr>
                <w:b/>
                <w:sz w:val="24"/>
                <w:szCs w:val="24"/>
              </w:rPr>
            </w:pPr>
            <w:r w:rsidRPr="00E14271">
              <w:rPr>
                <w:sz w:val="24"/>
                <w:szCs w:val="24"/>
              </w:rPr>
              <w:t>Trainees are registered through the DfE portal once they have commenced the ITT programme and are issued with a Teacher Reference Number (TRN) from the DfE.</w:t>
            </w:r>
          </w:p>
        </w:tc>
      </w:tr>
    </w:tbl>
    <w:p w14:paraId="320C3F19" w14:textId="45984B96" w:rsidR="000B2E0C" w:rsidRPr="00DB78C8" w:rsidRDefault="00DB78C8" w:rsidP="00DB78C8">
      <w:pPr>
        <w:tabs>
          <w:tab w:val="left" w:pos="878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sectPr w:rsidR="000B2E0C" w:rsidRPr="00DB78C8" w:rsidSect="00DE5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344E0" w14:textId="77777777" w:rsidR="003127D6" w:rsidRDefault="003127D6" w:rsidP="00DE512F">
      <w:pPr>
        <w:spacing w:after="0" w:line="240" w:lineRule="auto"/>
      </w:pPr>
      <w:r>
        <w:separator/>
      </w:r>
    </w:p>
  </w:endnote>
  <w:endnote w:type="continuationSeparator" w:id="0">
    <w:p w14:paraId="428475C6" w14:textId="77777777" w:rsidR="003127D6" w:rsidRDefault="003127D6" w:rsidP="00DE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5BA4" w14:textId="77777777" w:rsidR="00D0734B" w:rsidRDefault="00D07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9349"/>
      <w:gridCol w:w="260"/>
    </w:tblGrid>
    <w:tr w:rsidR="00D0734B" w:rsidRPr="00141033" w14:paraId="0A315DDA" w14:textId="77777777" w:rsidTr="000A3C0C">
      <w:trPr>
        <w:trHeight w:val="57"/>
      </w:trPr>
      <w:tc>
        <w:tcPr>
          <w:tcW w:w="10200" w:type="dxa"/>
          <w:gridSpan w:val="2"/>
          <w:shd w:val="clear" w:color="auto" w:fill="FFC000"/>
          <w:vAlign w:val="center"/>
        </w:tcPr>
        <w:p w14:paraId="4B14DCE8" w14:textId="77777777" w:rsidR="00D0734B" w:rsidRPr="00141033" w:rsidRDefault="00D0734B" w:rsidP="00D0734B">
          <w:pPr>
            <w:pStyle w:val="Header"/>
            <w:tabs>
              <w:tab w:val="clear" w:pos="4513"/>
              <w:tab w:val="clear" w:pos="9026"/>
              <w:tab w:val="center" w:pos="4849"/>
              <w:tab w:val="right" w:pos="10234"/>
            </w:tabs>
            <w:rPr>
              <w:sz w:val="6"/>
              <w:szCs w:val="6"/>
            </w:rPr>
          </w:pPr>
        </w:p>
      </w:tc>
      <w:tc>
        <w:tcPr>
          <w:tcW w:w="260" w:type="dxa"/>
          <w:shd w:val="clear" w:color="auto" w:fill="FFC000"/>
          <w:vAlign w:val="center"/>
        </w:tcPr>
        <w:p w14:paraId="7A6B8745" w14:textId="77777777" w:rsidR="00D0734B" w:rsidRPr="00141033" w:rsidRDefault="00D0734B" w:rsidP="00D0734B">
          <w:pPr>
            <w:pStyle w:val="Header"/>
            <w:tabs>
              <w:tab w:val="clear" w:pos="9026"/>
              <w:tab w:val="right" w:pos="10234"/>
            </w:tabs>
            <w:jc w:val="right"/>
            <w:rPr>
              <w:noProof/>
              <w:sz w:val="6"/>
              <w:szCs w:val="6"/>
              <w:lang w:eastAsia="en-GB"/>
            </w:rPr>
          </w:pPr>
        </w:p>
      </w:tc>
    </w:tr>
    <w:tr w:rsidR="00D0734B" w14:paraId="163292FD" w14:textId="77777777" w:rsidTr="000A3C0C">
      <w:tc>
        <w:tcPr>
          <w:tcW w:w="851" w:type="dxa"/>
          <w:shd w:val="clear" w:color="auto" w:fill="000000" w:themeFill="text1"/>
          <w:vAlign w:val="center"/>
        </w:tcPr>
        <w:p w14:paraId="22EA2A5F" w14:textId="77777777" w:rsidR="00D0734B" w:rsidRPr="00001E16" w:rsidRDefault="00D0734B" w:rsidP="00D0734B">
          <w:pPr>
            <w:pStyle w:val="Header"/>
            <w:tabs>
              <w:tab w:val="clear" w:pos="4513"/>
              <w:tab w:val="clear" w:pos="9026"/>
              <w:tab w:val="right" w:pos="10234"/>
            </w:tabs>
            <w:rPr>
              <w:sz w:val="28"/>
              <w:szCs w:val="28"/>
            </w:rPr>
          </w:pPr>
          <w:r>
            <w:tab/>
          </w:r>
          <w:r>
            <w:rPr>
              <w:rFonts w:ascii="Tw Cen MT" w:hAnsi="Tw Cen MT"/>
              <w:sz w:val="28"/>
            </w:rPr>
            <w:fldChar w:fldCharType="begin"/>
          </w:r>
          <w:r>
            <w:rPr>
              <w:rFonts w:ascii="Tw Cen MT" w:hAnsi="Tw Cen MT"/>
              <w:sz w:val="28"/>
            </w:rPr>
            <w:instrText xml:space="preserve"> PAGE   \* MERGEFORMAT </w:instrText>
          </w:r>
          <w:r>
            <w:rPr>
              <w:rFonts w:ascii="Tw Cen MT" w:hAnsi="Tw Cen MT"/>
              <w:sz w:val="28"/>
            </w:rPr>
            <w:fldChar w:fldCharType="separate"/>
          </w:r>
          <w:r>
            <w:rPr>
              <w:rFonts w:ascii="Tw Cen MT" w:hAnsi="Tw Cen MT"/>
              <w:sz w:val="28"/>
            </w:rPr>
            <w:t>2</w:t>
          </w:r>
          <w:r>
            <w:rPr>
              <w:rFonts w:ascii="Tw Cen MT" w:hAnsi="Tw Cen MT"/>
              <w:sz w:val="28"/>
            </w:rPr>
            <w:fldChar w:fldCharType="end"/>
          </w:r>
          <w:r w:rsidRPr="00294B4A">
            <w:rPr>
              <w:rFonts w:ascii="Tw Cen MT" w:hAnsi="Tw Cen MT"/>
              <w:sz w:val="16"/>
            </w:rPr>
            <w:t xml:space="preserve"> </w:t>
          </w:r>
          <w:r>
            <w:rPr>
              <w:rFonts w:ascii="Tw Cen MT" w:hAnsi="Tw Cen MT"/>
              <w:sz w:val="16"/>
            </w:rPr>
            <w:t>/</w:t>
          </w:r>
          <w:r w:rsidRPr="00294B4A">
            <w:rPr>
              <w:rFonts w:ascii="Tw Cen MT" w:hAnsi="Tw Cen MT"/>
              <w:noProof/>
              <w:sz w:val="16"/>
            </w:rPr>
            <w:fldChar w:fldCharType="begin"/>
          </w:r>
          <w:r w:rsidRPr="00294B4A">
            <w:rPr>
              <w:rFonts w:ascii="Tw Cen MT" w:hAnsi="Tw Cen MT"/>
              <w:noProof/>
              <w:sz w:val="16"/>
            </w:rPr>
            <w:instrText xml:space="preserve"> NUMPAGES   \* MERGEFORMAT </w:instrText>
          </w:r>
          <w:r w:rsidRPr="00294B4A">
            <w:rPr>
              <w:rFonts w:ascii="Tw Cen MT" w:hAnsi="Tw Cen MT"/>
              <w:noProof/>
              <w:sz w:val="16"/>
            </w:rPr>
            <w:fldChar w:fldCharType="separate"/>
          </w:r>
          <w:r>
            <w:rPr>
              <w:rFonts w:ascii="Tw Cen MT" w:hAnsi="Tw Cen MT"/>
              <w:noProof/>
              <w:sz w:val="16"/>
            </w:rPr>
            <w:t>3</w:t>
          </w:r>
          <w:r w:rsidRPr="00294B4A">
            <w:rPr>
              <w:rFonts w:ascii="Tw Cen MT" w:hAnsi="Tw Cen MT"/>
              <w:noProof/>
              <w:sz w:val="16"/>
            </w:rPr>
            <w:fldChar w:fldCharType="end"/>
          </w:r>
        </w:p>
      </w:tc>
      <w:tc>
        <w:tcPr>
          <w:tcW w:w="9609" w:type="dxa"/>
          <w:gridSpan w:val="2"/>
          <w:shd w:val="clear" w:color="auto" w:fill="000000" w:themeFill="text1"/>
          <w:vAlign w:val="center"/>
        </w:tcPr>
        <w:p w14:paraId="0C683E81" w14:textId="31932F68" w:rsidR="00D0734B" w:rsidRDefault="00D0734B" w:rsidP="00D0734B">
          <w:pPr>
            <w:pStyle w:val="Header"/>
            <w:tabs>
              <w:tab w:val="clear" w:pos="9026"/>
              <w:tab w:val="right" w:pos="10234"/>
            </w:tabs>
          </w:pPr>
          <w:r>
            <w:rPr>
              <w:rFonts w:ascii="Tw Cen MT" w:hAnsi="Tw Cen MT"/>
              <w:sz w:val="28"/>
            </w:rPr>
            <w:t xml:space="preserve">  </w:t>
          </w:r>
          <w:r>
            <w:rPr>
              <w:rFonts w:ascii="Tw Cen MT" w:hAnsi="Tw Cen MT"/>
              <w:sz w:val="28"/>
            </w:rPr>
            <w:tab/>
          </w:r>
          <w:r>
            <w:rPr>
              <w:rFonts w:ascii="Wingdings" w:eastAsia="Wingdings" w:hAnsi="Wingdings" w:cs="Wingdings"/>
              <w:sz w:val="28"/>
            </w:rPr>
            <w:t>□</w:t>
          </w:r>
          <w:r>
            <w:rPr>
              <w:rFonts w:ascii="Tw Cen MT" w:hAnsi="Tw Cen MT"/>
              <w:sz w:val="28"/>
            </w:rPr>
            <w:t xml:space="preserve"> </w:t>
          </w:r>
          <w:r w:rsidRPr="00337B2B">
            <w:rPr>
              <w:color w:val="FFFFFF" w:themeColor="background1"/>
              <w:sz w:val="26"/>
              <w:szCs w:val="26"/>
            </w:rPr>
            <w:t>©</w:t>
          </w:r>
          <w:r>
            <w:rPr>
              <w:rFonts w:ascii="Tw Cen MT" w:hAnsi="Tw Cen MT"/>
            </w:rPr>
            <w:t>2022</w:t>
          </w:r>
          <w:r>
            <w:rPr>
              <w:rFonts w:ascii="Tw Cen MT" w:hAnsi="Tw Cen MT"/>
              <w:sz w:val="28"/>
            </w:rPr>
            <w:t xml:space="preserve"> </w:t>
          </w:r>
          <w:r w:rsidRPr="00FE384B">
            <w:rPr>
              <w:rFonts w:ascii="Tw Cen MT" w:hAnsi="Tw Cen MT"/>
            </w:rPr>
            <w:t>Carmel Teacher Training Partnership</w:t>
          </w:r>
        </w:p>
      </w:tc>
    </w:tr>
  </w:tbl>
  <w:p w14:paraId="2D3DA943" w14:textId="77777777" w:rsidR="00D0734B" w:rsidRPr="00001E16" w:rsidRDefault="00D0734B" w:rsidP="00D0734B">
    <w:pPr>
      <w:pStyle w:val="Footer"/>
      <w:rPr>
        <w:sz w:val="2"/>
        <w:szCs w:val="2"/>
      </w:rPr>
    </w:pPr>
  </w:p>
  <w:p w14:paraId="1812B9EE" w14:textId="57E36E8C" w:rsidR="00770CBD" w:rsidRPr="00D0734B" w:rsidRDefault="00770CBD" w:rsidP="00D07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8769" w14:textId="77777777" w:rsidR="00D0734B" w:rsidRDefault="00D07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B4FC7" w14:textId="77777777" w:rsidR="003127D6" w:rsidRDefault="003127D6" w:rsidP="00DE512F">
      <w:pPr>
        <w:spacing w:after="0" w:line="240" w:lineRule="auto"/>
      </w:pPr>
      <w:r>
        <w:separator/>
      </w:r>
    </w:p>
  </w:footnote>
  <w:footnote w:type="continuationSeparator" w:id="0">
    <w:p w14:paraId="59E7D3E1" w14:textId="77777777" w:rsidR="003127D6" w:rsidRDefault="003127D6" w:rsidP="00DE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ADBA" w14:textId="77777777" w:rsidR="00D0734B" w:rsidRDefault="00D07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75"/>
      <w:gridCol w:w="2491"/>
    </w:tblGrid>
    <w:tr w:rsidR="00D0734B" w14:paraId="79993355" w14:textId="77777777" w:rsidTr="00D0734B">
      <w:tc>
        <w:tcPr>
          <w:tcW w:w="7637" w:type="dxa"/>
          <w:shd w:val="clear" w:color="auto" w:fill="000000" w:themeFill="text1"/>
          <w:vAlign w:val="center"/>
          <w:hideMark/>
        </w:tcPr>
        <w:p w14:paraId="187F21DC" w14:textId="4C2BB69D" w:rsidR="00D0734B" w:rsidRDefault="00D0734B" w:rsidP="00D0734B">
          <w:pPr>
            <w:pStyle w:val="Header"/>
            <w:tabs>
              <w:tab w:val="clear" w:pos="4513"/>
              <w:tab w:val="clear" w:pos="9026"/>
              <w:tab w:val="center" w:pos="4849"/>
              <w:tab w:val="right" w:pos="10234"/>
            </w:tabs>
          </w:pPr>
          <w:r>
            <w:tab/>
          </w:r>
          <w:r>
            <w:rPr>
              <w:noProof/>
              <w:lang w:eastAsia="en-GB"/>
            </w:rPr>
            <w:drawing>
              <wp:inline distT="0" distB="0" distL="0" distR="0" wp14:anchorId="79D94640" wp14:editId="07C28317">
                <wp:extent cx="3695700" cy="628650"/>
                <wp:effectExtent l="0" t="0" r="0" b="0"/>
                <wp:docPr id="2" name="Picture 2" descr="Carmel Teacher Training Partnership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8" descr="Carmel Teacher Training Partnership 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3" w:type="dxa"/>
          <w:shd w:val="clear" w:color="auto" w:fill="000000" w:themeFill="text1"/>
          <w:vAlign w:val="center"/>
          <w:hideMark/>
        </w:tcPr>
        <w:p w14:paraId="6042B150" w14:textId="6608031F" w:rsidR="00D0734B" w:rsidRDefault="00D0734B" w:rsidP="00D0734B">
          <w:pPr>
            <w:pStyle w:val="Header"/>
            <w:tabs>
              <w:tab w:val="clear" w:pos="9026"/>
              <w:tab w:val="right" w:pos="10234"/>
            </w:tabs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F68F4AC" wp14:editId="472EB5FA">
                <wp:extent cx="447675" cy="447675"/>
                <wp:effectExtent l="0" t="0" r="9525" b="9525"/>
                <wp:docPr id="1" name="Picture 1" descr="Ofsted Outstanding Provider logo - Elmscot Group Nurseri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 descr="Ofsted Outstanding Provider logo - Elmscot Group Nurseries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734B" w14:paraId="6D04F0E1" w14:textId="77777777" w:rsidTr="00D0734B">
      <w:trPr>
        <w:trHeight w:val="57"/>
      </w:trPr>
      <w:tc>
        <w:tcPr>
          <w:tcW w:w="7637" w:type="dxa"/>
          <w:shd w:val="clear" w:color="auto" w:fill="FFC000"/>
          <w:vAlign w:val="center"/>
        </w:tcPr>
        <w:p w14:paraId="05534BF4" w14:textId="77777777" w:rsidR="00D0734B" w:rsidRDefault="00D0734B" w:rsidP="00D0734B">
          <w:pPr>
            <w:pStyle w:val="Header"/>
            <w:tabs>
              <w:tab w:val="clear" w:pos="4513"/>
              <w:tab w:val="clear" w:pos="9026"/>
              <w:tab w:val="center" w:pos="4849"/>
              <w:tab w:val="right" w:pos="10234"/>
            </w:tabs>
            <w:rPr>
              <w:sz w:val="6"/>
              <w:szCs w:val="6"/>
            </w:rPr>
          </w:pPr>
        </w:p>
      </w:tc>
      <w:tc>
        <w:tcPr>
          <w:tcW w:w="2813" w:type="dxa"/>
          <w:shd w:val="clear" w:color="auto" w:fill="FFC000"/>
          <w:vAlign w:val="center"/>
        </w:tcPr>
        <w:p w14:paraId="67957DB8" w14:textId="77777777" w:rsidR="00D0734B" w:rsidRDefault="00D0734B" w:rsidP="00D0734B">
          <w:pPr>
            <w:pStyle w:val="Header"/>
            <w:tabs>
              <w:tab w:val="clear" w:pos="9026"/>
              <w:tab w:val="right" w:pos="10234"/>
            </w:tabs>
            <w:jc w:val="right"/>
            <w:rPr>
              <w:noProof/>
              <w:sz w:val="6"/>
              <w:szCs w:val="6"/>
              <w:lang w:eastAsia="en-GB"/>
            </w:rPr>
          </w:pPr>
        </w:p>
      </w:tc>
    </w:tr>
  </w:tbl>
  <w:p w14:paraId="75A85D08" w14:textId="77777777" w:rsidR="00DE512F" w:rsidRDefault="00DE512F" w:rsidP="00D0734B">
    <w:pPr>
      <w:pStyle w:val="Header"/>
    </w:pPr>
    <w:bookmarkStart w:id="15" w:name="_GoBack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D375A" w14:textId="77777777" w:rsidR="00D0734B" w:rsidRDefault="00D0734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5bcownR" int2:invalidationBookmarkName="" int2:hashCode="RoHRJMxsS3O6q/" int2:id="RKglkIJ8"/>
    <int2:bookmark int2:bookmarkName="_Int_THne3PWj" int2:invalidationBookmarkName="" int2:hashCode="o/tq1DQcDcTeak" int2:id="kFiyNeQl"/>
    <int2:bookmark int2:bookmarkName="_Int_uevrVG1R" int2:invalidationBookmarkName="" int2:hashCode="2cTpmhdMlHG7v/" int2:id="qW1DUDKV"/>
    <int2:bookmark int2:bookmarkName="_Int_pBm7L9zg" int2:invalidationBookmarkName="" int2:hashCode="RoHRJMxsS3O6q/" int2:id="UwDs0mOR"/>
    <int2:bookmark int2:bookmarkName="_Int_yytaI27h" int2:invalidationBookmarkName="" int2:hashCode="RoHRJMxsS3O6q/" int2:id="9Eccs4Gl"/>
    <int2:bookmark int2:bookmarkName="_Int_cxhlc5VL" int2:invalidationBookmarkName="" int2:hashCode="RoHRJMxsS3O6q/" int2:id="5hfoeB7v"/>
    <int2:bookmark int2:bookmarkName="_Int_05H5P6OJ" int2:invalidationBookmarkName="" int2:hashCode="A45vONAwWStSYV" int2:id="wiNAXJHL"/>
    <int2:bookmark int2:bookmarkName="_Int_1OAnMezm" int2:invalidationBookmarkName="" int2:hashCode="RoHRJMxsS3O6q/" int2:id="d3HGR0YT"/>
    <int2:bookmark int2:bookmarkName="_Int_HvV6IlTl" int2:invalidationBookmarkName="" int2:hashCode="RoHRJMxsS3O6q/" int2:id="6CH8Rxxl"/>
    <int2:bookmark int2:bookmarkName="_Int_ByO8cP6K" int2:invalidationBookmarkName="" int2:hashCode="RoHRJMxsS3O6q/" int2:id="LOwegbNL"/>
    <int2:bookmark int2:bookmarkName="_Int_M3I9Nhgd" int2:invalidationBookmarkName="" int2:hashCode="W5Z4vmu9anL2GF" int2:id="OUE4aRT7"/>
    <int2:bookmark int2:bookmarkName="_Int_sY3vuCpu" int2:invalidationBookmarkName="" int2:hashCode="YXVEu3Deeavy9p" int2:id="llqi66IP"/>
    <int2:bookmark int2:bookmarkName="_Int_j9VZJGg1" int2:invalidationBookmarkName="" int2:hashCode="zo65wlDqqN7sEz" int2:id="ZtUDtZax"/>
    <int2:bookmark int2:bookmarkName="_Int_u4WZq2oB" int2:invalidationBookmarkName="" int2:hashCode="e0dMsLOcF3PXGS" int2:id="lLj0DdVZ"/>
    <int2:bookmark int2:bookmarkName="_Int_qlRgCYqI" int2:invalidationBookmarkName="" int2:hashCode="YD+82+V1vFecXo" int2:id="fuGQX8SL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40AA"/>
    <w:multiLevelType w:val="hybridMultilevel"/>
    <w:tmpl w:val="DC28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5917"/>
    <w:multiLevelType w:val="hybridMultilevel"/>
    <w:tmpl w:val="A720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5912"/>
    <w:multiLevelType w:val="hybridMultilevel"/>
    <w:tmpl w:val="9932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7244F"/>
    <w:multiLevelType w:val="hybridMultilevel"/>
    <w:tmpl w:val="B9568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E2"/>
    <w:rsid w:val="000B2E0C"/>
    <w:rsid w:val="000D6BB3"/>
    <w:rsid w:val="000F2BE1"/>
    <w:rsid w:val="00102D7D"/>
    <w:rsid w:val="00160A0F"/>
    <w:rsid w:val="00166EF0"/>
    <w:rsid w:val="00185C2F"/>
    <w:rsid w:val="0019751E"/>
    <w:rsid w:val="00202F4F"/>
    <w:rsid w:val="00217734"/>
    <w:rsid w:val="0025462A"/>
    <w:rsid w:val="00256939"/>
    <w:rsid w:val="002910A9"/>
    <w:rsid w:val="002D0BDB"/>
    <w:rsid w:val="003127D6"/>
    <w:rsid w:val="003161E2"/>
    <w:rsid w:val="003312CB"/>
    <w:rsid w:val="0046786D"/>
    <w:rsid w:val="00473D9A"/>
    <w:rsid w:val="00510830"/>
    <w:rsid w:val="00573AB5"/>
    <w:rsid w:val="00591028"/>
    <w:rsid w:val="005B2627"/>
    <w:rsid w:val="005F0C19"/>
    <w:rsid w:val="006179FC"/>
    <w:rsid w:val="00626D37"/>
    <w:rsid w:val="00694B73"/>
    <w:rsid w:val="006C38EB"/>
    <w:rsid w:val="006E05D6"/>
    <w:rsid w:val="0074064A"/>
    <w:rsid w:val="00770CBD"/>
    <w:rsid w:val="008F0B09"/>
    <w:rsid w:val="00916E8B"/>
    <w:rsid w:val="0092619F"/>
    <w:rsid w:val="00A52F18"/>
    <w:rsid w:val="00A72E01"/>
    <w:rsid w:val="00AF4B17"/>
    <w:rsid w:val="00B71847"/>
    <w:rsid w:val="00B72E41"/>
    <w:rsid w:val="00BA5DA8"/>
    <w:rsid w:val="00C075D6"/>
    <w:rsid w:val="00C24863"/>
    <w:rsid w:val="00C77E26"/>
    <w:rsid w:val="00C80480"/>
    <w:rsid w:val="00C91111"/>
    <w:rsid w:val="00D0734B"/>
    <w:rsid w:val="00D54031"/>
    <w:rsid w:val="00D73B82"/>
    <w:rsid w:val="00DB15A6"/>
    <w:rsid w:val="00DB26F6"/>
    <w:rsid w:val="00DB78C8"/>
    <w:rsid w:val="00DD79E1"/>
    <w:rsid w:val="00DE512F"/>
    <w:rsid w:val="00E14271"/>
    <w:rsid w:val="00F70EDA"/>
    <w:rsid w:val="00FB168F"/>
    <w:rsid w:val="00FF55C2"/>
    <w:rsid w:val="0158C99E"/>
    <w:rsid w:val="015F8335"/>
    <w:rsid w:val="01A226C8"/>
    <w:rsid w:val="0395EA9F"/>
    <w:rsid w:val="05F2CCAB"/>
    <w:rsid w:val="07EE4489"/>
    <w:rsid w:val="0CBB3D8E"/>
    <w:rsid w:val="0D74C6AC"/>
    <w:rsid w:val="0DE0C44E"/>
    <w:rsid w:val="0E24DDE0"/>
    <w:rsid w:val="0F35A08E"/>
    <w:rsid w:val="0F6E5973"/>
    <w:rsid w:val="0FC83DB5"/>
    <w:rsid w:val="12CCC105"/>
    <w:rsid w:val="13B3E1A6"/>
    <w:rsid w:val="13EAAEA0"/>
    <w:rsid w:val="151B752C"/>
    <w:rsid w:val="15526B11"/>
    <w:rsid w:val="157C87A9"/>
    <w:rsid w:val="15C29E15"/>
    <w:rsid w:val="165AEF72"/>
    <w:rsid w:val="1723B2B8"/>
    <w:rsid w:val="18903A7E"/>
    <w:rsid w:val="19F49DF2"/>
    <w:rsid w:val="1DC05F6F"/>
    <w:rsid w:val="1FFDB827"/>
    <w:rsid w:val="21228672"/>
    <w:rsid w:val="22834EE5"/>
    <w:rsid w:val="2310AD2F"/>
    <w:rsid w:val="2412F085"/>
    <w:rsid w:val="283AA087"/>
    <w:rsid w:val="29586D47"/>
    <w:rsid w:val="2ABB9966"/>
    <w:rsid w:val="2BA17D1E"/>
    <w:rsid w:val="2D851303"/>
    <w:rsid w:val="2EC1864E"/>
    <w:rsid w:val="2FFBB0F6"/>
    <w:rsid w:val="30E6486E"/>
    <w:rsid w:val="3121D310"/>
    <w:rsid w:val="315CBBD2"/>
    <w:rsid w:val="33D4F087"/>
    <w:rsid w:val="355756A4"/>
    <w:rsid w:val="3569574E"/>
    <w:rsid w:val="35A2EF14"/>
    <w:rsid w:val="35B2A3F9"/>
    <w:rsid w:val="35D39887"/>
    <w:rsid w:val="36879248"/>
    <w:rsid w:val="382BF9EF"/>
    <w:rsid w:val="38DA8FD6"/>
    <w:rsid w:val="390BACAF"/>
    <w:rsid w:val="3A28572E"/>
    <w:rsid w:val="3D1CBE08"/>
    <w:rsid w:val="3DAE00F9"/>
    <w:rsid w:val="3E732555"/>
    <w:rsid w:val="3E941D8E"/>
    <w:rsid w:val="3F338811"/>
    <w:rsid w:val="3FA9C0AB"/>
    <w:rsid w:val="40545ECA"/>
    <w:rsid w:val="431E05F2"/>
    <w:rsid w:val="452D2CC2"/>
    <w:rsid w:val="453EFF11"/>
    <w:rsid w:val="45C25E00"/>
    <w:rsid w:val="46AA77F1"/>
    <w:rsid w:val="46DACF72"/>
    <w:rsid w:val="47977978"/>
    <w:rsid w:val="485830AC"/>
    <w:rsid w:val="4A464ED4"/>
    <w:rsid w:val="4B9C6E46"/>
    <w:rsid w:val="4C4CB0C5"/>
    <w:rsid w:val="4DF6E3A5"/>
    <w:rsid w:val="4ECFE17A"/>
    <w:rsid w:val="4F3B94EA"/>
    <w:rsid w:val="507CFEFC"/>
    <w:rsid w:val="51F69CFA"/>
    <w:rsid w:val="58CEA425"/>
    <w:rsid w:val="58EB7651"/>
    <w:rsid w:val="599B45C3"/>
    <w:rsid w:val="59EB554C"/>
    <w:rsid w:val="5A731B12"/>
    <w:rsid w:val="5A8CAA8D"/>
    <w:rsid w:val="5AA3F285"/>
    <w:rsid w:val="5CACEA30"/>
    <w:rsid w:val="5D1783F1"/>
    <w:rsid w:val="5F01C7BC"/>
    <w:rsid w:val="5F6BDB2E"/>
    <w:rsid w:val="611503E3"/>
    <w:rsid w:val="61727018"/>
    <w:rsid w:val="63348FEE"/>
    <w:rsid w:val="63B8A65D"/>
    <w:rsid w:val="64982E6B"/>
    <w:rsid w:val="64B0C782"/>
    <w:rsid w:val="658A6846"/>
    <w:rsid w:val="65B7D451"/>
    <w:rsid w:val="66340EEC"/>
    <w:rsid w:val="67CFDF4D"/>
    <w:rsid w:val="6A03B47D"/>
    <w:rsid w:val="6A05C2DB"/>
    <w:rsid w:val="6C7D47D9"/>
    <w:rsid w:val="6D3336E6"/>
    <w:rsid w:val="6FB09B24"/>
    <w:rsid w:val="70628130"/>
    <w:rsid w:val="718309C8"/>
    <w:rsid w:val="71B25C39"/>
    <w:rsid w:val="747F57D2"/>
    <w:rsid w:val="752E0DD9"/>
    <w:rsid w:val="7624B067"/>
    <w:rsid w:val="7652203C"/>
    <w:rsid w:val="76A75F9E"/>
    <w:rsid w:val="77197077"/>
    <w:rsid w:val="772231A0"/>
    <w:rsid w:val="778600A2"/>
    <w:rsid w:val="7A354C60"/>
    <w:rsid w:val="7AD47E28"/>
    <w:rsid w:val="7C27F389"/>
    <w:rsid w:val="7D684BCC"/>
    <w:rsid w:val="7D8AB3C5"/>
    <w:rsid w:val="7E4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BAB2"/>
  <w15:chartTrackingRefBased/>
  <w15:docId w15:val="{D4D769F9-854D-4142-94D8-7F3AE75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D7D"/>
    <w:pPr>
      <w:ind w:left="720"/>
      <w:contextualSpacing/>
    </w:pPr>
  </w:style>
  <w:style w:type="paragraph" w:styleId="NoSpacing">
    <w:name w:val="No Spacing"/>
    <w:uiPriority w:val="1"/>
    <w:qFormat/>
    <w:rsid w:val="00626D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5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2F"/>
  </w:style>
  <w:style w:type="paragraph" w:styleId="Footer">
    <w:name w:val="footer"/>
    <w:basedOn w:val="Normal"/>
    <w:link w:val="FooterChar"/>
    <w:uiPriority w:val="99"/>
    <w:unhideWhenUsed/>
    <w:rsid w:val="00DE5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2F"/>
  </w:style>
  <w:style w:type="table" w:styleId="TableGrid">
    <w:name w:val="Table Grid"/>
    <w:basedOn w:val="TableNormal"/>
    <w:uiPriority w:val="39"/>
    <w:rsid w:val="00DE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804f7dd173304670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Hutton</dc:creator>
  <cp:keywords/>
  <dc:description/>
  <cp:lastModifiedBy>Iain Knox</cp:lastModifiedBy>
  <cp:revision>2</cp:revision>
  <cp:lastPrinted>2021-09-07T19:22:00Z</cp:lastPrinted>
  <dcterms:created xsi:type="dcterms:W3CDTF">2022-10-05T12:04:00Z</dcterms:created>
  <dcterms:modified xsi:type="dcterms:W3CDTF">2022-10-05T12:04:00Z</dcterms:modified>
</cp:coreProperties>
</file>