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6251E96" w:rsidR="00E66558" w:rsidRPr="007713BD" w:rsidRDefault="00391B4D">
      <w:pPr>
        <w:pStyle w:val="Heading1"/>
        <w:rPr>
          <w:rFonts w:asciiTheme="minorHAnsi" w:hAnsiTheme="minorHAnsi" w:cstheme="minorHAnsi"/>
          <w:sz w:val="24"/>
        </w:rPr>
      </w:pPr>
      <w:bookmarkStart w:id="0" w:name="_Toc400361362"/>
      <w:bookmarkStart w:id="1" w:name="_Toc443397153"/>
      <w:bookmarkStart w:id="2" w:name="_Toc357771638"/>
      <w:bookmarkStart w:id="3" w:name="_Toc346793416"/>
      <w:bookmarkStart w:id="4" w:name="_Toc328122777"/>
      <w:bookmarkStart w:id="5" w:name="_GoBack"/>
      <w:bookmarkEnd w:id="5"/>
      <w:r w:rsidRPr="007713BD">
        <w:rPr>
          <w:rFonts w:asciiTheme="minorHAnsi" w:hAnsiTheme="minorHAnsi" w:cstheme="minorHAnsi"/>
          <w:sz w:val="24"/>
        </w:rPr>
        <w:t xml:space="preserve">The Cathedral Catholic </w:t>
      </w:r>
      <w:r w:rsidR="009D71E8" w:rsidRPr="007713BD">
        <w:rPr>
          <w:rFonts w:asciiTheme="minorHAnsi" w:hAnsiTheme="minorHAnsi" w:cstheme="minorHAnsi"/>
          <w:sz w:val="24"/>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Pr="007713BD">
        <w:rPr>
          <w:rFonts w:asciiTheme="minorHAnsi" w:hAnsiTheme="minorHAnsi" w:cstheme="minorHAnsi"/>
          <w:sz w:val="24"/>
        </w:rPr>
        <w:t xml:space="preserve"> 2022-2023</w:t>
      </w:r>
    </w:p>
    <w:p w14:paraId="2A7D54B2" w14:textId="77777777" w:rsidR="00E66558" w:rsidRPr="007713BD" w:rsidRDefault="009D71E8">
      <w:pPr>
        <w:pStyle w:val="Heading2"/>
        <w:rPr>
          <w:rFonts w:asciiTheme="minorHAnsi" w:hAnsiTheme="minorHAnsi" w:cstheme="minorHAnsi"/>
          <w:b w:val="0"/>
          <w:bCs/>
          <w:color w:val="auto"/>
          <w:sz w:val="24"/>
          <w:szCs w:val="24"/>
        </w:rPr>
      </w:pPr>
      <w:r w:rsidRPr="007713BD">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7713BD" w:rsidRDefault="009D71E8">
      <w:pPr>
        <w:pStyle w:val="Heading2"/>
        <w:spacing w:before="240"/>
        <w:rPr>
          <w:rFonts w:asciiTheme="minorHAnsi" w:hAnsiTheme="minorHAnsi" w:cstheme="minorHAnsi"/>
          <w:b w:val="0"/>
          <w:bCs/>
          <w:color w:val="auto"/>
          <w:sz w:val="24"/>
          <w:szCs w:val="24"/>
        </w:rPr>
      </w:pPr>
      <w:r w:rsidRPr="007713BD">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7713BD" w:rsidRDefault="009D71E8">
      <w:pPr>
        <w:pStyle w:val="Heading2"/>
        <w:rPr>
          <w:rFonts w:asciiTheme="minorHAnsi" w:hAnsiTheme="minorHAnsi" w:cstheme="minorHAnsi"/>
          <w:sz w:val="24"/>
          <w:szCs w:val="24"/>
        </w:rPr>
      </w:pPr>
      <w:r w:rsidRPr="007713BD">
        <w:rPr>
          <w:rFonts w:asciiTheme="minorHAnsi" w:hAnsiTheme="minorHAnsi" w:cstheme="minorHAnsi"/>
          <w:sz w:val="24"/>
          <w:szCs w:val="24"/>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8926"/>
        <w:gridCol w:w="5634"/>
      </w:tblGrid>
      <w:tr w:rsidR="00E66558" w:rsidRPr="007713BD" w14:paraId="2A7D54B7" w14:textId="77777777" w:rsidTr="00391B4D">
        <w:tc>
          <w:tcPr>
            <w:tcW w:w="89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7713BD" w:rsidRDefault="009D71E8">
            <w:pPr>
              <w:pStyle w:val="TableHeader"/>
              <w:jc w:val="left"/>
              <w:rPr>
                <w:rFonts w:asciiTheme="minorHAnsi" w:hAnsiTheme="minorHAnsi" w:cstheme="minorHAnsi"/>
              </w:rPr>
            </w:pPr>
            <w:r w:rsidRPr="007713BD">
              <w:rPr>
                <w:rFonts w:asciiTheme="minorHAnsi" w:hAnsiTheme="minorHAnsi" w:cstheme="minorHAnsi"/>
              </w:rPr>
              <w:t>Detail</w:t>
            </w:r>
          </w:p>
        </w:tc>
        <w:tc>
          <w:tcPr>
            <w:tcW w:w="56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7713BD" w:rsidRDefault="009D71E8">
            <w:pPr>
              <w:pStyle w:val="TableHeader"/>
              <w:jc w:val="left"/>
              <w:rPr>
                <w:rFonts w:asciiTheme="minorHAnsi" w:hAnsiTheme="minorHAnsi" w:cstheme="minorHAnsi"/>
              </w:rPr>
            </w:pPr>
            <w:r w:rsidRPr="007713BD">
              <w:rPr>
                <w:rFonts w:asciiTheme="minorHAnsi" w:hAnsiTheme="minorHAnsi" w:cstheme="minorHAnsi"/>
              </w:rPr>
              <w:t>Data</w:t>
            </w:r>
          </w:p>
        </w:tc>
      </w:tr>
      <w:tr w:rsidR="00E66558" w:rsidRPr="007713BD" w14:paraId="2A7D54BA" w14:textId="77777777" w:rsidTr="00391B4D">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School name</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22E2876" w:rsidR="00E66558" w:rsidRPr="007713BD" w:rsidRDefault="00391B4D">
            <w:pPr>
              <w:pStyle w:val="TableRow"/>
              <w:rPr>
                <w:rFonts w:asciiTheme="minorHAnsi" w:hAnsiTheme="minorHAnsi" w:cstheme="minorHAnsi"/>
              </w:rPr>
            </w:pPr>
            <w:r w:rsidRPr="007713BD">
              <w:rPr>
                <w:rFonts w:asciiTheme="minorHAnsi" w:hAnsiTheme="minorHAnsi" w:cstheme="minorHAnsi"/>
              </w:rPr>
              <w:t>The Cathedral Catholic Primary School</w:t>
            </w:r>
          </w:p>
        </w:tc>
      </w:tr>
      <w:tr w:rsidR="00E66558" w:rsidRPr="007713BD" w14:paraId="2A7D54BD" w14:textId="77777777" w:rsidTr="00391B4D">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 xml:space="preserve">Number of pupils in school </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335C9F8" w:rsidR="00E66558" w:rsidRPr="007713BD" w:rsidRDefault="00391B4D">
            <w:pPr>
              <w:pStyle w:val="TableRow"/>
              <w:rPr>
                <w:rFonts w:asciiTheme="minorHAnsi" w:hAnsiTheme="minorHAnsi" w:cstheme="minorHAnsi"/>
              </w:rPr>
            </w:pPr>
            <w:r w:rsidRPr="007713BD">
              <w:rPr>
                <w:rFonts w:asciiTheme="minorHAnsi" w:hAnsiTheme="minorHAnsi" w:cstheme="minorHAnsi"/>
              </w:rPr>
              <w:t>204</w:t>
            </w:r>
          </w:p>
        </w:tc>
      </w:tr>
      <w:tr w:rsidR="00E66558" w:rsidRPr="007713BD" w14:paraId="2A7D54C0" w14:textId="77777777" w:rsidTr="00391B4D">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Proportion (%) of pupil premium eligible pupils</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351E13F" w:rsidR="00E66558" w:rsidRPr="007713BD" w:rsidRDefault="00391B4D">
            <w:pPr>
              <w:pStyle w:val="TableRow"/>
              <w:rPr>
                <w:rFonts w:asciiTheme="minorHAnsi" w:hAnsiTheme="minorHAnsi" w:cstheme="minorHAnsi"/>
              </w:rPr>
            </w:pPr>
            <w:r w:rsidRPr="007713BD">
              <w:rPr>
                <w:rFonts w:asciiTheme="minorHAnsi" w:hAnsiTheme="minorHAnsi" w:cstheme="minorHAnsi"/>
              </w:rPr>
              <w:t>43 %</w:t>
            </w:r>
          </w:p>
        </w:tc>
      </w:tr>
      <w:tr w:rsidR="00E66558" w:rsidRPr="007713BD" w14:paraId="2A7D54C3" w14:textId="77777777" w:rsidTr="00391B4D">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 xml:space="preserve">Academic year/years that our current pupil premium strategy plan covers </w:t>
            </w:r>
            <w:r w:rsidRPr="007713BD">
              <w:rPr>
                <w:rFonts w:asciiTheme="minorHAnsi" w:hAnsiTheme="minorHAnsi" w:cstheme="minorHAnsi"/>
                <w:b/>
                <w:bCs/>
              </w:rPr>
              <w:t>(</w:t>
            </w:r>
            <w:proofErr w:type="gramStart"/>
            <w:r w:rsidRPr="007713BD">
              <w:rPr>
                <w:rFonts w:asciiTheme="minorHAnsi" w:hAnsiTheme="minorHAnsi" w:cstheme="minorHAnsi"/>
                <w:b/>
                <w:bCs/>
              </w:rPr>
              <w:t>3 year</w:t>
            </w:r>
            <w:proofErr w:type="gramEnd"/>
            <w:r w:rsidRPr="007713BD">
              <w:rPr>
                <w:rFonts w:asciiTheme="minorHAnsi" w:hAnsiTheme="minorHAnsi" w:cstheme="minorHAnsi"/>
                <w:b/>
                <w:bCs/>
              </w:rPr>
              <w:t xml:space="preserve"> plans are recommended)</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810CA28" w:rsidR="00E66558" w:rsidRPr="007713BD" w:rsidRDefault="00391B4D">
            <w:pPr>
              <w:pStyle w:val="TableRow"/>
              <w:rPr>
                <w:rFonts w:asciiTheme="minorHAnsi" w:hAnsiTheme="minorHAnsi" w:cstheme="minorHAnsi"/>
              </w:rPr>
            </w:pPr>
            <w:proofErr w:type="gramStart"/>
            <w:r w:rsidRPr="007713BD">
              <w:rPr>
                <w:rFonts w:asciiTheme="minorHAnsi" w:hAnsiTheme="minorHAnsi" w:cstheme="minorHAnsi"/>
              </w:rPr>
              <w:t>Specifically</w:t>
            </w:r>
            <w:proofErr w:type="gramEnd"/>
            <w:r w:rsidRPr="007713BD">
              <w:rPr>
                <w:rFonts w:asciiTheme="minorHAnsi" w:hAnsiTheme="minorHAnsi" w:cstheme="minorHAnsi"/>
              </w:rPr>
              <w:t xml:space="preserve"> 2022-2023</w:t>
            </w:r>
          </w:p>
        </w:tc>
      </w:tr>
      <w:tr w:rsidR="00E66558" w:rsidRPr="007713BD" w14:paraId="2A7D54C6" w14:textId="77777777" w:rsidTr="00391B4D">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Date this statement was published</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Pr="007713BD" w:rsidRDefault="00E66558">
            <w:pPr>
              <w:pStyle w:val="TableRow"/>
              <w:rPr>
                <w:rFonts w:asciiTheme="minorHAnsi" w:hAnsiTheme="minorHAnsi" w:cstheme="minorHAnsi"/>
              </w:rPr>
            </w:pPr>
          </w:p>
        </w:tc>
      </w:tr>
      <w:tr w:rsidR="00E66558" w:rsidRPr="007713BD" w14:paraId="2A7D54C9" w14:textId="77777777" w:rsidTr="00391B4D">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Date on which it will be reviewed</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823C92D" w:rsidR="00E66558" w:rsidRPr="007713BD" w:rsidRDefault="00391B4D">
            <w:pPr>
              <w:pStyle w:val="TableRow"/>
              <w:rPr>
                <w:rFonts w:asciiTheme="minorHAnsi" w:hAnsiTheme="minorHAnsi" w:cstheme="minorHAnsi"/>
              </w:rPr>
            </w:pPr>
            <w:r w:rsidRPr="007713BD">
              <w:rPr>
                <w:rFonts w:asciiTheme="minorHAnsi" w:hAnsiTheme="minorHAnsi" w:cstheme="minorHAnsi"/>
              </w:rPr>
              <w:t>December 2022</w:t>
            </w:r>
          </w:p>
        </w:tc>
      </w:tr>
      <w:tr w:rsidR="00E66558" w:rsidRPr="007713BD" w14:paraId="2A7D54CC" w14:textId="77777777" w:rsidTr="00391B4D">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Statement authorised by</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C338E90" w:rsidR="00E66558" w:rsidRPr="007713BD" w:rsidRDefault="00391B4D">
            <w:pPr>
              <w:pStyle w:val="TableRow"/>
              <w:rPr>
                <w:rFonts w:asciiTheme="minorHAnsi" w:hAnsiTheme="minorHAnsi" w:cstheme="minorHAnsi"/>
              </w:rPr>
            </w:pPr>
            <w:r w:rsidRPr="007713BD">
              <w:rPr>
                <w:rFonts w:asciiTheme="minorHAnsi" w:hAnsiTheme="minorHAnsi" w:cstheme="minorHAnsi"/>
              </w:rPr>
              <w:t>Nicola Holt</w:t>
            </w:r>
          </w:p>
        </w:tc>
      </w:tr>
      <w:tr w:rsidR="00E66558" w:rsidRPr="007713BD" w14:paraId="2A7D54CF" w14:textId="77777777" w:rsidTr="00391B4D">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Pupil premium lead</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E01D8FD" w:rsidR="00E66558" w:rsidRPr="007713BD" w:rsidRDefault="00391B4D">
            <w:pPr>
              <w:pStyle w:val="TableRow"/>
              <w:rPr>
                <w:rFonts w:asciiTheme="minorHAnsi" w:hAnsiTheme="minorHAnsi" w:cstheme="minorHAnsi"/>
              </w:rPr>
            </w:pPr>
            <w:r w:rsidRPr="007713BD">
              <w:rPr>
                <w:rFonts w:asciiTheme="minorHAnsi" w:hAnsiTheme="minorHAnsi" w:cstheme="minorHAnsi"/>
              </w:rPr>
              <w:t>Nicola Holt</w:t>
            </w:r>
          </w:p>
        </w:tc>
      </w:tr>
      <w:tr w:rsidR="00E66558" w:rsidRPr="007713BD" w14:paraId="2A7D54D2" w14:textId="77777777" w:rsidTr="00391B4D">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Governor / Trustee lead</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Pr="007713BD" w:rsidRDefault="00E66558">
            <w:pPr>
              <w:pStyle w:val="TableRow"/>
              <w:rPr>
                <w:rFonts w:asciiTheme="minorHAnsi" w:hAnsiTheme="minorHAnsi" w:cstheme="minorHAnsi"/>
              </w:rPr>
            </w:pPr>
          </w:p>
        </w:tc>
      </w:tr>
      <w:bookmarkEnd w:id="2"/>
      <w:bookmarkEnd w:id="3"/>
      <w:bookmarkEnd w:id="4"/>
    </w:tbl>
    <w:p w14:paraId="24EE660E" w14:textId="77777777" w:rsidR="00391B4D" w:rsidRPr="007713BD" w:rsidRDefault="00391B4D">
      <w:pPr>
        <w:spacing w:before="480" w:line="240" w:lineRule="auto"/>
        <w:rPr>
          <w:rFonts w:asciiTheme="minorHAnsi" w:hAnsiTheme="minorHAnsi" w:cstheme="minorHAnsi"/>
          <w:b/>
          <w:color w:val="104F75"/>
        </w:rPr>
      </w:pPr>
    </w:p>
    <w:p w14:paraId="5E5E6477" w14:textId="77777777" w:rsidR="00391B4D" w:rsidRPr="007713BD" w:rsidRDefault="00391B4D">
      <w:pPr>
        <w:spacing w:before="480" w:line="240" w:lineRule="auto"/>
        <w:rPr>
          <w:rFonts w:asciiTheme="minorHAnsi" w:hAnsiTheme="minorHAnsi" w:cstheme="minorHAnsi"/>
          <w:b/>
          <w:color w:val="104F75"/>
        </w:rPr>
      </w:pPr>
    </w:p>
    <w:p w14:paraId="2A7D54D3" w14:textId="5541F4EF" w:rsidR="00E66558" w:rsidRPr="007713BD" w:rsidRDefault="009D71E8">
      <w:pPr>
        <w:spacing w:before="480" w:line="240" w:lineRule="auto"/>
        <w:rPr>
          <w:rFonts w:asciiTheme="minorHAnsi" w:hAnsiTheme="minorHAnsi" w:cstheme="minorHAnsi"/>
          <w:b/>
          <w:color w:val="104F75"/>
        </w:rPr>
      </w:pPr>
      <w:r w:rsidRPr="007713BD">
        <w:rPr>
          <w:rFonts w:asciiTheme="minorHAnsi" w:hAnsiTheme="minorHAnsi" w:cstheme="minorHAnsi"/>
          <w:b/>
          <w:color w:val="104F75"/>
        </w:rPr>
        <w:lastRenderedPageBreak/>
        <w:t>Funding overview</w:t>
      </w:r>
    </w:p>
    <w:tbl>
      <w:tblPr>
        <w:tblW w:w="9486" w:type="dxa"/>
        <w:tblCellMar>
          <w:left w:w="10" w:type="dxa"/>
          <w:right w:w="10" w:type="dxa"/>
        </w:tblCellMar>
        <w:tblLook w:val="04A0" w:firstRow="1" w:lastRow="0" w:firstColumn="1" w:lastColumn="0" w:noHBand="0" w:noVBand="1"/>
      </w:tblPr>
      <w:tblGrid>
        <w:gridCol w:w="7792"/>
        <w:gridCol w:w="1694"/>
      </w:tblGrid>
      <w:tr w:rsidR="00E66558" w:rsidRPr="007713BD" w14:paraId="2A7D54D6" w14:textId="77777777" w:rsidTr="00552932">
        <w:trPr>
          <w:trHeight w:val="374"/>
        </w:trPr>
        <w:tc>
          <w:tcPr>
            <w:tcW w:w="77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b/>
              </w:rPr>
              <w:t>Detail</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b/>
              </w:rPr>
              <w:t>Amount</w:t>
            </w:r>
          </w:p>
        </w:tc>
      </w:tr>
      <w:tr w:rsidR="00E66558" w:rsidRPr="007713BD" w14:paraId="2A7D54D9" w14:textId="77777777" w:rsidTr="00552932">
        <w:trPr>
          <w:trHeight w:val="374"/>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Pupil premium funding allocation this academic year</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93E0AF7" w:rsidR="00E66558" w:rsidRPr="007713BD" w:rsidRDefault="009D71E8">
            <w:pPr>
              <w:pStyle w:val="TableRow"/>
              <w:rPr>
                <w:rFonts w:asciiTheme="minorHAnsi" w:hAnsiTheme="minorHAnsi" w:cstheme="minorHAnsi"/>
              </w:rPr>
            </w:pPr>
            <w:r w:rsidRPr="007713BD">
              <w:rPr>
                <w:rFonts w:asciiTheme="minorHAnsi" w:hAnsiTheme="minorHAnsi" w:cstheme="minorHAnsi"/>
              </w:rPr>
              <w:t>£</w:t>
            </w:r>
            <w:r w:rsidR="004008B0" w:rsidRPr="007713BD">
              <w:rPr>
                <w:rFonts w:asciiTheme="minorHAnsi" w:hAnsiTheme="minorHAnsi" w:cstheme="minorHAnsi"/>
              </w:rPr>
              <w:t>103 115</w:t>
            </w:r>
          </w:p>
        </w:tc>
      </w:tr>
      <w:tr w:rsidR="00E66558" w:rsidRPr="007713BD" w14:paraId="2A7D54DC" w14:textId="77777777" w:rsidTr="00552932">
        <w:trPr>
          <w:trHeight w:val="374"/>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Recovery premium funding allocation this academic year</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AC083AD" w:rsidR="00E66558" w:rsidRPr="007713BD" w:rsidRDefault="009D71E8">
            <w:pPr>
              <w:pStyle w:val="TableRow"/>
              <w:rPr>
                <w:rFonts w:asciiTheme="minorHAnsi" w:hAnsiTheme="minorHAnsi" w:cstheme="minorHAnsi"/>
              </w:rPr>
            </w:pPr>
            <w:r w:rsidRPr="007713BD">
              <w:rPr>
                <w:rFonts w:asciiTheme="minorHAnsi" w:hAnsiTheme="minorHAnsi" w:cstheme="minorHAnsi"/>
              </w:rPr>
              <w:t>£</w:t>
            </w:r>
            <w:r w:rsidR="004008B0" w:rsidRPr="007713BD">
              <w:rPr>
                <w:rFonts w:asciiTheme="minorHAnsi" w:hAnsiTheme="minorHAnsi" w:cstheme="minorHAnsi"/>
              </w:rPr>
              <w:t xml:space="preserve"> 13 450</w:t>
            </w:r>
          </w:p>
        </w:tc>
      </w:tr>
      <w:tr w:rsidR="00E66558" w:rsidRPr="007713BD" w14:paraId="2A7D54DF" w14:textId="77777777" w:rsidTr="00552932">
        <w:trPr>
          <w:trHeight w:val="374"/>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Pupil premium funding carried forward from previous years (enter £0 if not applicable)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2A37975" w:rsidR="00E66558" w:rsidRPr="007713BD" w:rsidRDefault="009D71E8">
            <w:pPr>
              <w:pStyle w:val="TableRow"/>
              <w:rPr>
                <w:rFonts w:asciiTheme="minorHAnsi" w:hAnsiTheme="minorHAnsi" w:cstheme="minorHAnsi"/>
              </w:rPr>
            </w:pPr>
            <w:r w:rsidRPr="007713BD">
              <w:rPr>
                <w:rFonts w:asciiTheme="minorHAnsi" w:hAnsiTheme="minorHAnsi" w:cstheme="minorHAnsi"/>
              </w:rPr>
              <w:t>£</w:t>
            </w:r>
            <w:r w:rsidR="004008B0" w:rsidRPr="007713BD">
              <w:rPr>
                <w:rFonts w:asciiTheme="minorHAnsi" w:hAnsiTheme="minorHAnsi" w:cstheme="minorHAnsi"/>
              </w:rPr>
              <w:t>0</w:t>
            </w:r>
          </w:p>
        </w:tc>
      </w:tr>
      <w:tr w:rsidR="00E66558" w:rsidRPr="007713BD" w14:paraId="2A7D54E3" w14:textId="77777777" w:rsidTr="00552932">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713BD" w:rsidRDefault="009D71E8">
            <w:pPr>
              <w:pStyle w:val="TableRow"/>
              <w:rPr>
                <w:rFonts w:asciiTheme="minorHAnsi" w:hAnsiTheme="minorHAnsi" w:cstheme="minorHAnsi"/>
                <w:b/>
              </w:rPr>
            </w:pPr>
            <w:r w:rsidRPr="007713BD">
              <w:rPr>
                <w:rFonts w:asciiTheme="minorHAnsi" w:hAnsiTheme="minorHAnsi" w:cstheme="minorHAnsi"/>
                <w:b/>
              </w:rPr>
              <w:t>Total budget for this academic year</w:t>
            </w:r>
          </w:p>
          <w:p w14:paraId="2A7D54E1"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If your school is an academy in a trust that pools this funding, state the amount available to your school this academic year</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52232B1" w:rsidR="00E66558" w:rsidRPr="007713BD" w:rsidRDefault="009D71E8">
            <w:pPr>
              <w:pStyle w:val="TableRow"/>
              <w:rPr>
                <w:rFonts w:asciiTheme="minorHAnsi" w:hAnsiTheme="minorHAnsi" w:cstheme="minorHAnsi"/>
              </w:rPr>
            </w:pPr>
            <w:r w:rsidRPr="007713BD">
              <w:rPr>
                <w:rFonts w:asciiTheme="minorHAnsi" w:hAnsiTheme="minorHAnsi" w:cstheme="minorHAnsi"/>
              </w:rPr>
              <w:t>£</w:t>
            </w:r>
            <w:r w:rsidR="004008B0" w:rsidRPr="007713BD">
              <w:rPr>
                <w:rFonts w:asciiTheme="minorHAnsi" w:hAnsiTheme="minorHAnsi" w:cstheme="minorHAnsi"/>
              </w:rPr>
              <w:t>116 565</w:t>
            </w:r>
          </w:p>
        </w:tc>
      </w:tr>
    </w:tbl>
    <w:p w14:paraId="2A7D54E4" w14:textId="77777777" w:rsidR="00E66558" w:rsidRPr="007713BD" w:rsidRDefault="009D71E8">
      <w:pPr>
        <w:pStyle w:val="Heading1"/>
        <w:rPr>
          <w:rFonts w:asciiTheme="minorHAnsi" w:hAnsiTheme="minorHAnsi" w:cstheme="minorHAnsi"/>
          <w:sz w:val="24"/>
        </w:rPr>
      </w:pPr>
      <w:r w:rsidRPr="007713BD">
        <w:rPr>
          <w:rFonts w:asciiTheme="minorHAnsi" w:hAnsiTheme="minorHAnsi" w:cstheme="minorHAnsi"/>
          <w:sz w:val="24"/>
        </w:rPr>
        <w:lastRenderedPageBreak/>
        <w:t>Part A: Pupil premium strategy plan</w:t>
      </w:r>
    </w:p>
    <w:p w14:paraId="2A7D54E5" w14:textId="225D6CD5" w:rsidR="00E66558" w:rsidRPr="007713BD" w:rsidRDefault="009D71E8">
      <w:pPr>
        <w:pStyle w:val="Heading2"/>
        <w:rPr>
          <w:rFonts w:asciiTheme="minorHAnsi" w:hAnsiTheme="minorHAnsi" w:cstheme="minorHAnsi"/>
          <w:sz w:val="24"/>
          <w:szCs w:val="24"/>
        </w:rPr>
      </w:pPr>
      <w:bookmarkStart w:id="15" w:name="_Toc357771640"/>
      <w:bookmarkStart w:id="16" w:name="_Toc346793418"/>
      <w:r w:rsidRPr="007713BD">
        <w:rPr>
          <w:rFonts w:asciiTheme="minorHAnsi" w:hAnsiTheme="minorHAnsi" w:cstheme="minorHAnsi"/>
          <w:sz w:val="24"/>
          <w:szCs w:val="24"/>
        </w:rPr>
        <w:t>Statement of intent</w:t>
      </w:r>
    </w:p>
    <w:p w14:paraId="2E129A47" w14:textId="77777777" w:rsidR="00391B4D" w:rsidRPr="007713BD" w:rsidRDefault="00391B4D" w:rsidP="00391B4D">
      <w:pPr>
        <w:rPr>
          <w:rFonts w:asciiTheme="minorHAnsi" w:hAnsiTheme="minorHAnsi" w:cstheme="minorHAnsi"/>
        </w:rPr>
      </w:pPr>
      <w:r w:rsidRPr="007713BD">
        <w:rPr>
          <w:rFonts w:asciiTheme="minorHAnsi" w:hAnsiTheme="minorHAnsi" w:cstheme="minorHAnsi"/>
        </w:rPr>
        <w:t xml:space="preserve">All members of staff, governors and teaching assistants accept responsibility for “socially disadvantaged </w:t>
      </w:r>
      <w:proofErr w:type="gramStart"/>
      <w:r w:rsidRPr="007713BD">
        <w:rPr>
          <w:rFonts w:asciiTheme="minorHAnsi" w:hAnsiTheme="minorHAnsi" w:cstheme="minorHAnsi"/>
        </w:rPr>
        <w:t>“ pupils</w:t>
      </w:r>
      <w:proofErr w:type="gramEnd"/>
      <w:r w:rsidRPr="007713BD">
        <w:rPr>
          <w:rFonts w:asciiTheme="minorHAnsi" w:hAnsiTheme="minorHAnsi" w:cstheme="minorHAnsi"/>
        </w:rPr>
        <w:t xml:space="preserve"> and are committed to meeting their pastoral social and academic needs within the school environment. At </w:t>
      </w:r>
      <w:proofErr w:type="gramStart"/>
      <w:r w:rsidRPr="007713BD">
        <w:rPr>
          <w:rFonts w:asciiTheme="minorHAnsi" w:hAnsiTheme="minorHAnsi" w:cstheme="minorHAnsi"/>
        </w:rPr>
        <w:t>The</w:t>
      </w:r>
      <w:proofErr w:type="gramEnd"/>
      <w:r w:rsidRPr="007713BD">
        <w:rPr>
          <w:rFonts w:asciiTheme="minorHAnsi" w:hAnsiTheme="minorHAnsi" w:cstheme="minorHAnsi"/>
        </w:rPr>
        <w:t xml:space="preserve"> Cathedral Catholic Primary School we are committed to closing the gap between vulnerable pupils and the pupil premium forms a vital part of that process. </w:t>
      </w:r>
    </w:p>
    <w:p w14:paraId="1AB572A2" w14:textId="77777777" w:rsidR="00391B4D" w:rsidRPr="007713BD" w:rsidRDefault="00391B4D" w:rsidP="00391B4D">
      <w:pPr>
        <w:suppressAutoHyphens w:val="0"/>
        <w:autoSpaceDN/>
        <w:spacing w:after="0" w:line="259" w:lineRule="auto"/>
        <w:jc w:val="center"/>
        <w:rPr>
          <w:rFonts w:asciiTheme="minorHAnsi" w:eastAsia="Calibri" w:hAnsiTheme="minorHAnsi" w:cstheme="minorHAnsi"/>
          <w:b/>
          <w:color w:val="000000"/>
          <w:lang w:eastAsia="en-US"/>
        </w:rPr>
      </w:pPr>
      <w:r w:rsidRPr="007713BD">
        <w:rPr>
          <w:rFonts w:asciiTheme="minorHAnsi" w:eastAsia="Calibri" w:hAnsiTheme="minorHAnsi" w:cstheme="minorHAnsi"/>
          <w:b/>
          <w:color w:val="000000"/>
          <w:lang w:eastAsia="en-US"/>
        </w:rPr>
        <w:t>Mission Statement</w:t>
      </w:r>
    </w:p>
    <w:p w14:paraId="3DFB665A" w14:textId="77777777" w:rsidR="00391B4D" w:rsidRPr="007713BD" w:rsidRDefault="00391B4D" w:rsidP="00391B4D">
      <w:pPr>
        <w:suppressAutoHyphens w:val="0"/>
        <w:autoSpaceDN/>
        <w:spacing w:after="0" w:line="259" w:lineRule="auto"/>
        <w:jc w:val="center"/>
        <w:rPr>
          <w:rFonts w:asciiTheme="minorHAnsi" w:eastAsia="Calibri" w:hAnsiTheme="minorHAnsi" w:cstheme="minorHAnsi"/>
          <w:b/>
          <w:color w:val="000000"/>
          <w:lang w:eastAsia="en-US"/>
        </w:rPr>
      </w:pPr>
      <w:r w:rsidRPr="007713BD">
        <w:rPr>
          <w:rFonts w:asciiTheme="minorHAnsi" w:eastAsia="Calibri" w:hAnsiTheme="minorHAnsi" w:cstheme="minorHAnsi"/>
          <w:b/>
          <w:color w:val="000000"/>
          <w:lang w:eastAsia="en-US"/>
        </w:rPr>
        <w:t>“Unlocking potential together in faith and love.”</w:t>
      </w:r>
    </w:p>
    <w:p w14:paraId="709258B1" w14:textId="77777777" w:rsidR="00391B4D" w:rsidRPr="007713BD" w:rsidRDefault="00391B4D" w:rsidP="00391B4D">
      <w:pPr>
        <w:suppressAutoHyphens w:val="0"/>
        <w:autoSpaceDN/>
        <w:spacing w:after="0" w:line="259" w:lineRule="auto"/>
        <w:jc w:val="center"/>
        <w:rPr>
          <w:rFonts w:asciiTheme="minorHAnsi" w:eastAsia="Calibri" w:hAnsiTheme="minorHAnsi" w:cstheme="minorHAnsi"/>
          <w:color w:val="000000"/>
          <w:shd w:val="clear" w:color="auto" w:fill="FFFFFF"/>
          <w:lang w:eastAsia="en-US"/>
        </w:rPr>
      </w:pPr>
    </w:p>
    <w:p w14:paraId="396181E0" w14:textId="77777777" w:rsidR="00391B4D" w:rsidRPr="007713BD" w:rsidRDefault="00391B4D" w:rsidP="00391B4D">
      <w:pPr>
        <w:suppressAutoHyphens w:val="0"/>
        <w:autoSpaceDN/>
        <w:spacing w:after="0" w:line="259" w:lineRule="auto"/>
        <w:jc w:val="center"/>
        <w:rPr>
          <w:rFonts w:asciiTheme="minorHAnsi" w:eastAsia="Calibri" w:hAnsiTheme="minorHAnsi" w:cstheme="minorHAnsi"/>
          <w:color w:val="000000"/>
          <w:shd w:val="clear" w:color="auto" w:fill="FFFFFF"/>
          <w:lang w:eastAsia="en-US"/>
        </w:rPr>
      </w:pPr>
      <w:r w:rsidRPr="007713BD">
        <w:rPr>
          <w:rFonts w:asciiTheme="minorHAnsi" w:eastAsia="Calibri" w:hAnsiTheme="minorHAnsi" w:cstheme="minorHAnsi"/>
          <w:color w:val="000000"/>
          <w:shd w:val="clear" w:color="auto" w:fill="FFFFFF"/>
          <w:lang w:eastAsia="en-US"/>
        </w:rPr>
        <w:t>“Go, therefore, make disciples of all nations.</w:t>
      </w:r>
    </w:p>
    <w:p w14:paraId="6CC046B7" w14:textId="77777777" w:rsidR="00391B4D" w:rsidRPr="007713BD" w:rsidRDefault="00391B4D" w:rsidP="00391B4D">
      <w:pPr>
        <w:suppressAutoHyphens w:val="0"/>
        <w:autoSpaceDN/>
        <w:spacing w:after="0" w:line="259" w:lineRule="auto"/>
        <w:jc w:val="center"/>
        <w:rPr>
          <w:rFonts w:asciiTheme="minorHAnsi" w:eastAsia="Calibri" w:hAnsiTheme="minorHAnsi" w:cstheme="minorHAnsi"/>
          <w:color w:val="000000"/>
          <w:shd w:val="clear" w:color="auto" w:fill="FFFFFF"/>
          <w:lang w:eastAsia="en-US"/>
        </w:rPr>
      </w:pPr>
      <w:r w:rsidRPr="007713BD">
        <w:rPr>
          <w:rFonts w:asciiTheme="minorHAnsi" w:eastAsia="Calibri" w:hAnsiTheme="minorHAnsi" w:cstheme="minorHAnsi"/>
          <w:color w:val="000000"/>
          <w:shd w:val="clear" w:color="auto" w:fill="FFFFFF"/>
          <w:lang w:eastAsia="en-US"/>
        </w:rPr>
        <w:t>And look, I am with you always; yes, to the end of time.” (Matthew 28:19-20)</w:t>
      </w:r>
    </w:p>
    <w:p w14:paraId="2765BA3E" w14:textId="77777777" w:rsidR="00391B4D" w:rsidRPr="007713BD" w:rsidRDefault="00391B4D" w:rsidP="00391B4D">
      <w:pPr>
        <w:suppressAutoHyphens w:val="0"/>
        <w:autoSpaceDN/>
        <w:spacing w:after="160" w:line="259" w:lineRule="auto"/>
        <w:jc w:val="center"/>
        <w:rPr>
          <w:rFonts w:asciiTheme="minorHAnsi" w:eastAsia="Calibri" w:hAnsiTheme="minorHAnsi" w:cstheme="minorHAnsi"/>
          <w:b/>
          <w:color w:val="000000"/>
          <w:lang w:eastAsia="en-US"/>
        </w:rPr>
      </w:pPr>
    </w:p>
    <w:p w14:paraId="04A69566" w14:textId="77777777" w:rsidR="00391B4D" w:rsidRPr="007713BD" w:rsidRDefault="00391B4D" w:rsidP="00391B4D">
      <w:pPr>
        <w:suppressAutoHyphens w:val="0"/>
        <w:autoSpaceDN/>
        <w:spacing w:after="160" w:line="259" w:lineRule="auto"/>
        <w:jc w:val="center"/>
        <w:rPr>
          <w:rFonts w:asciiTheme="minorHAnsi" w:eastAsia="Calibri" w:hAnsiTheme="minorHAnsi" w:cstheme="minorHAnsi"/>
          <w:b/>
          <w:color w:val="000000"/>
          <w:lang w:eastAsia="en-US"/>
        </w:rPr>
      </w:pPr>
      <w:r w:rsidRPr="007713BD">
        <w:rPr>
          <w:rFonts w:asciiTheme="minorHAnsi" w:eastAsia="Calibri" w:hAnsiTheme="minorHAnsi" w:cstheme="minorHAnsi"/>
          <w:b/>
          <w:color w:val="000000"/>
          <w:lang w:eastAsia="en-US"/>
        </w:rPr>
        <w:t>OUR MISSION:</w:t>
      </w:r>
    </w:p>
    <w:p w14:paraId="05BE185D" w14:textId="77777777" w:rsidR="00391B4D" w:rsidRPr="007713BD" w:rsidRDefault="00391B4D" w:rsidP="00391B4D">
      <w:pPr>
        <w:pBdr>
          <w:top w:val="none" w:sz="0" w:space="0" w:color="000000"/>
          <w:left w:val="none" w:sz="0" w:space="0" w:color="000000"/>
          <w:bottom w:val="none" w:sz="0" w:space="0" w:color="000000"/>
          <w:right w:val="none" w:sz="0" w:space="0" w:color="000000"/>
          <w:between w:val="none" w:sz="0" w:space="0" w:color="000000"/>
          <w:bar w:val="none" w:sz="0" w:color="000000"/>
        </w:pBdr>
        <w:suppressAutoHyphens w:val="0"/>
        <w:autoSpaceDN/>
        <w:spacing w:after="160" w:line="259" w:lineRule="auto"/>
        <w:jc w:val="center"/>
        <w:rPr>
          <w:rFonts w:asciiTheme="minorHAnsi" w:eastAsia="Calibri" w:hAnsiTheme="minorHAnsi" w:cstheme="minorHAnsi"/>
          <w:b/>
          <w:color w:val="000000"/>
          <w:lang w:eastAsia="en-US"/>
        </w:rPr>
      </w:pPr>
      <w:r w:rsidRPr="007713BD">
        <w:rPr>
          <w:rFonts w:asciiTheme="minorHAnsi" w:eastAsia="Calibri" w:hAnsiTheme="minorHAnsi" w:cstheme="minorHAnsi"/>
          <w:b/>
          <w:color w:val="000000"/>
          <w:lang w:eastAsia="en-US"/>
        </w:rPr>
        <w:t xml:space="preserve">At </w:t>
      </w:r>
      <w:proofErr w:type="gramStart"/>
      <w:r w:rsidRPr="007713BD">
        <w:rPr>
          <w:rFonts w:asciiTheme="minorHAnsi" w:eastAsia="Calibri" w:hAnsiTheme="minorHAnsi" w:cstheme="minorHAnsi"/>
          <w:b/>
          <w:color w:val="000000"/>
          <w:lang w:eastAsia="en-US"/>
        </w:rPr>
        <w:t>The</w:t>
      </w:r>
      <w:proofErr w:type="gramEnd"/>
      <w:r w:rsidRPr="007713BD">
        <w:rPr>
          <w:rFonts w:asciiTheme="minorHAnsi" w:eastAsia="Calibri" w:hAnsiTheme="minorHAnsi" w:cstheme="minorHAnsi"/>
          <w:b/>
          <w:color w:val="000000"/>
          <w:lang w:eastAsia="en-US"/>
        </w:rPr>
        <w:t xml:space="preserve"> Cathedral Catholic Primary School, we celebrate that each person is unique and loved by God. With Christ at the centre of all we do, we strive to unlock each child’s potential to become the person they are created to be. Inspired by St Peter’s example, we are working together to build a community built on love, faith, forgiveness and service.</w:t>
      </w:r>
    </w:p>
    <w:p w14:paraId="68B96500" w14:textId="77777777" w:rsidR="00391B4D" w:rsidRPr="007713BD" w:rsidRDefault="00391B4D" w:rsidP="00391B4D">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suppressAutoHyphens w:val="0"/>
        <w:autoSpaceDN/>
        <w:spacing w:before="100" w:beforeAutospacing="1" w:after="100" w:afterAutospacing="1" w:line="240" w:lineRule="auto"/>
        <w:jc w:val="center"/>
        <w:rPr>
          <w:rFonts w:asciiTheme="minorHAnsi" w:hAnsiTheme="minorHAnsi" w:cstheme="minorHAnsi"/>
          <w:b/>
          <w:color w:val="000000"/>
        </w:rPr>
      </w:pPr>
      <w:r w:rsidRPr="007713BD">
        <w:rPr>
          <w:rFonts w:asciiTheme="minorHAnsi" w:hAnsiTheme="minorHAnsi" w:cstheme="minorHAnsi"/>
          <w:b/>
          <w:color w:val="000000"/>
        </w:rPr>
        <w:t>OUR AIMS:</w:t>
      </w:r>
    </w:p>
    <w:p w14:paraId="2B649A33" w14:textId="77777777" w:rsidR="00391B4D" w:rsidRPr="007713BD" w:rsidRDefault="00391B4D" w:rsidP="00391B4D">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suppressAutoHyphens w:val="0"/>
        <w:autoSpaceDN/>
        <w:spacing w:before="100" w:beforeAutospacing="1" w:after="100" w:afterAutospacing="1" w:line="240" w:lineRule="auto"/>
        <w:jc w:val="center"/>
        <w:rPr>
          <w:rFonts w:asciiTheme="minorHAnsi" w:hAnsiTheme="minorHAnsi" w:cstheme="minorHAnsi"/>
          <w:color w:val="000000"/>
        </w:rPr>
      </w:pPr>
      <w:r w:rsidRPr="007713BD">
        <w:rPr>
          <w:rFonts w:asciiTheme="minorHAnsi" w:hAnsiTheme="minorHAnsi" w:cstheme="minorHAnsi"/>
          <w:color w:val="000000"/>
        </w:rPr>
        <w:t>We are a school where:</w:t>
      </w:r>
    </w:p>
    <w:p w14:paraId="4D7C7144" w14:textId="77777777" w:rsidR="00391B4D" w:rsidRPr="007713BD" w:rsidRDefault="00391B4D" w:rsidP="00391B4D">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suppressAutoHyphens w:val="0"/>
        <w:autoSpaceDN/>
        <w:spacing w:before="100" w:beforeAutospacing="1" w:after="100" w:afterAutospacing="1" w:line="240" w:lineRule="auto"/>
        <w:jc w:val="center"/>
        <w:rPr>
          <w:rFonts w:asciiTheme="minorHAnsi" w:hAnsiTheme="minorHAnsi" w:cstheme="minorHAnsi"/>
          <w:color w:val="000000"/>
        </w:rPr>
      </w:pPr>
      <w:r w:rsidRPr="007713BD">
        <w:rPr>
          <w:rFonts w:asciiTheme="minorHAnsi" w:hAnsiTheme="minorHAnsi" w:cstheme="minorHAnsi"/>
          <w:color w:val="000000"/>
        </w:rPr>
        <w:t>- The teachings of Christ and the Church are embedded in every aspect of school life, so that the love of God is proclaimed in all words and actions.</w:t>
      </w:r>
    </w:p>
    <w:p w14:paraId="3A121645" w14:textId="77777777" w:rsidR="00391B4D" w:rsidRPr="007713BD" w:rsidRDefault="00391B4D" w:rsidP="00391B4D">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suppressAutoHyphens w:val="0"/>
        <w:autoSpaceDN/>
        <w:spacing w:before="100" w:beforeAutospacing="1" w:after="100" w:afterAutospacing="1" w:line="240" w:lineRule="auto"/>
        <w:jc w:val="center"/>
        <w:rPr>
          <w:rFonts w:asciiTheme="minorHAnsi" w:hAnsiTheme="minorHAnsi" w:cstheme="minorHAnsi"/>
          <w:color w:val="000000"/>
        </w:rPr>
      </w:pPr>
      <w:r w:rsidRPr="007713BD">
        <w:rPr>
          <w:rFonts w:asciiTheme="minorHAnsi" w:hAnsiTheme="minorHAnsi" w:cstheme="minorHAnsi"/>
          <w:color w:val="000000"/>
        </w:rPr>
        <w:t>- Prayer and celebration of Sacraments unite us in praising God, deepen our faith and help us to grow to become more like Christ.</w:t>
      </w:r>
    </w:p>
    <w:p w14:paraId="62ED235D" w14:textId="77777777" w:rsidR="00391B4D" w:rsidRPr="007713BD" w:rsidRDefault="00391B4D" w:rsidP="00391B4D">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suppressAutoHyphens w:val="0"/>
        <w:autoSpaceDN/>
        <w:spacing w:before="100" w:beforeAutospacing="1" w:after="100" w:afterAutospacing="1" w:line="240" w:lineRule="auto"/>
        <w:jc w:val="center"/>
        <w:rPr>
          <w:rFonts w:asciiTheme="minorHAnsi" w:hAnsiTheme="minorHAnsi" w:cstheme="minorHAnsi"/>
          <w:color w:val="000000"/>
        </w:rPr>
      </w:pPr>
      <w:r w:rsidRPr="007713BD">
        <w:rPr>
          <w:rFonts w:asciiTheme="minorHAnsi" w:hAnsiTheme="minorHAnsi" w:cstheme="minorHAnsi"/>
          <w:color w:val="000000"/>
        </w:rPr>
        <w:t>- Children are educated with the highest standards of learning and behaviour so every child can unlock their full potential.</w:t>
      </w:r>
    </w:p>
    <w:p w14:paraId="3E729FDF" w14:textId="77777777" w:rsidR="00391B4D" w:rsidRPr="007713BD" w:rsidRDefault="00391B4D" w:rsidP="00391B4D">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suppressAutoHyphens w:val="0"/>
        <w:autoSpaceDN/>
        <w:spacing w:before="100" w:beforeAutospacing="1" w:after="100" w:afterAutospacing="1" w:line="240" w:lineRule="auto"/>
        <w:jc w:val="center"/>
        <w:rPr>
          <w:rFonts w:asciiTheme="minorHAnsi" w:hAnsiTheme="minorHAnsi" w:cstheme="minorHAnsi"/>
          <w:color w:val="000000"/>
        </w:rPr>
      </w:pPr>
      <w:r w:rsidRPr="007713BD">
        <w:rPr>
          <w:rFonts w:asciiTheme="minorHAnsi" w:hAnsiTheme="minorHAnsi" w:cstheme="minorHAnsi"/>
          <w:color w:val="000000"/>
        </w:rPr>
        <w:lastRenderedPageBreak/>
        <w:t>- Learning is creative, inspiring, challenging and fun so that a lifelong love for learning is fostered.</w:t>
      </w:r>
    </w:p>
    <w:p w14:paraId="4E6BF5DE" w14:textId="77777777" w:rsidR="00391B4D" w:rsidRPr="007713BD" w:rsidRDefault="00391B4D" w:rsidP="00391B4D">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suppressAutoHyphens w:val="0"/>
        <w:autoSpaceDN/>
        <w:spacing w:before="100" w:beforeAutospacing="1" w:after="100" w:afterAutospacing="1" w:line="240" w:lineRule="auto"/>
        <w:jc w:val="center"/>
        <w:rPr>
          <w:rFonts w:asciiTheme="minorHAnsi" w:hAnsiTheme="minorHAnsi" w:cstheme="minorHAnsi"/>
          <w:color w:val="000000"/>
        </w:rPr>
      </w:pPr>
      <w:r w:rsidRPr="007713BD">
        <w:rPr>
          <w:rFonts w:asciiTheme="minorHAnsi" w:hAnsiTheme="minorHAnsi" w:cstheme="minorHAnsi"/>
          <w:color w:val="000000"/>
        </w:rPr>
        <w:t>- Children are inspired and supported to develop interests and skills both in and outside school.</w:t>
      </w:r>
    </w:p>
    <w:p w14:paraId="1EC426E8" w14:textId="77777777" w:rsidR="00391B4D" w:rsidRPr="007713BD" w:rsidRDefault="00391B4D" w:rsidP="00391B4D">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suppressAutoHyphens w:val="0"/>
        <w:autoSpaceDN/>
        <w:spacing w:before="100" w:beforeAutospacing="1" w:after="100" w:afterAutospacing="1" w:line="240" w:lineRule="auto"/>
        <w:jc w:val="center"/>
        <w:rPr>
          <w:rFonts w:asciiTheme="minorHAnsi" w:hAnsiTheme="minorHAnsi" w:cstheme="minorHAnsi"/>
          <w:color w:val="000000"/>
        </w:rPr>
      </w:pPr>
      <w:r w:rsidRPr="007713BD">
        <w:rPr>
          <w:rFonts w:asciiTheme="minorHAnsi" w:hAnsiTheme="minorHAnsi" w:cstheme="minorHAnsi"/>
          <w:color w:val="000000"/>
        </w:rPr>
        <w:t>- Everyone is safe, supported, valued and happy.</w:t>
      </w:r>
    </w:p>
    <w:p w14:paraId="66156347" w14:textId="77777777" w:rsidR="00391B4D" w:rsidRPr="007713BD" w:rsidRDefault="00391B4D" w:rsidP="00391B4D">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suppressAutoHyphens w:val="0"/>
        <w:autoSpaceDN/>
        <w:spacing w:before="100" w:beforeAutospacing="1" w:after="100" w:afterAutospacing="1" w:line="240" w:lineRule="auto"/>
        <w:jc w:val="center"/>
        <w:rPr>
          <w:rFonts w:asciiTheme="minorHAnsi" w:hAnsiTheme="minorHAnsi" w:cstheme="minorHAnsi"/>
          <w:color w:val="000000"/>
        </w:rPr>
      </w:pPr>
      <w:r w:rsidRPr="007713BD">
        <w:rPr>
          <w:rFonts w:asciiTheme="minorHAnsi" w:hAnsiTheme="minorHAnsi" w:cstheme="minorHAnsi"/>
          <w:color w:val="000000"/>
        </w:rPr>
        <w:t>- Positive relationships are modelled by all adults. Children are taught how to build positive relationships and how to manage differences peacefully.</w:t>
      </w:r>
    </w:p>
    <w:p w14:paraId="5D8E8231" w14:textId="77777777" w:rsidR="00391B4D" w:rsidRPr="007713BD" w:rsidRDefault="00391B4D" w:rsidP="00391B4D">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suppressAutoHyphens w:val="0"/>
        <w:autoSpaceDN/>
        <w:spacing w:before="100" w:beforeAutospacing="1" w:after="100" w:afterAutospacing="1" w:line="240" w:lineRule="auto"/>
        <w:jc w:val="center"/>
        <w:rPr>
          <w:rFonts w:asciiTheme="minorHAnsi" w:hAnsiTheme="minorHAnsi" w:cstheme="minorHAnsi"/>
          <w:color w:val="000000"/>
        </w:rPr>
      </w:pPr>
      <w:r w:rsidRPr="007713BD">
        <w:rPr>
          <w:rFonts w:asciiTheme="minorHAnsi" w:hAnsiTheme="minorHAnsi" w:cstheme="minorHAnsi"/>
          <w:color w:val="000000"/>
        </w:rPr>
        <w:t>- We work collaboratively with families, parish, outside agencies and the wider community to share God’s love with all.</w:t>
      </w:r>
    </w:p>
    <w:p w14:paraId="3F25851E" w14:textId="77777777" w:rsidR="00391B4D" w:rsidRPr="007713BD" w:rsidRDefault="00391B4D" w:rsidP="00391B4D">
      <w:pPr>
        <w:suppressAutoHyphens w:val="0"/>
        <w:autoSpaceDN/>
        <w:spacing w:after="160" w:line="259" w:lineRule="auto"/>
        <w:jc w:val="center"/>
        <w:rPr>
          <w:rFonts w:asciiTheme="minorHAnsi" w:hAnsiTheme="minorHAnsi" w:cstheme="minorHAnsi"/>
          <w:color w:val="000000"/>
        </w:rPr>
      </w:pPr>
      <w:r w:rsidRPr="007713BD">
        <w:rPr>
          <w:rFonts w:asciiTheme="minorHAnsi" w:hAnsiTheme="minorHAnsi" w:cstheme="minorHAnsi"/>
          <w:color w:val="000000"/>
        </w:rPr>
        <w:t>- We share appreciation of the wonders of God’s creation and we work together to look after the world we live in.</w:t>
      </w:r>
    </w:p>
    <w:p w14:paraId="7524E27F" w14:textId="10879690" w:rsidR="00391B4D" w:rsidRPr="007713BD" w:rsidRDefault="00391B4D" w:rsidP="00391B4D">
      <w:pPr>
        <w:rPr>
          <w:rFonts w:asciiTheme="minorHAnsi" w:hAnsiTheme="minorHAnsi" w:cstheme="minorHAnsi"/>
        </w:rPr>
      </w:pPr>
    </w:p>
    <w:p w14:paraId="539D15F6" w14:textId="77777777" w:rsidR="00552932" w:rsidRDefault="00552932" w:rsidP="00391B4D">
      <w:pPr>
        <w:rPr>
          <w:rFonts w:asciiTheme="minorHAnsi" w:hAnsiTheme="minorHAnsi" w:cstheme="minorHAnsi"/>
        </w:rPr>
      </w:pPr>
    </w:p>
    <w:p w14:paraId="6651B73F" w14:textId="77777777" w:rsidR="00552932" w:rsidRDefault="00552932" w:rsidP="00391B4D">
      <w:pPr>
        <w:rPr>
          <w:rFonts w:asciiTheme="minorHAnsi" w:hAnsiTheme="minorHAnsi" w:cstheme="minorHAnsi"/>
        </w:rPr>
      </w:pPr>
    </w:p>
    <w:p w14:paraId="29418C51" w14:textId="77777777" w:rsidR="00552932" w:rsidRDefault="00552932" w:rsidP="00391B4D">
      <w:pPr>
        <w:rPr>
          <w:rFonts w:asciiTheme="minorHAnsi" w:hAnsiTheme="minorHAnsi" w:cstheme="minorHAnsi"/>
        </w:rPr>
      </w:pPr>
    </w:p>
    <w:p w14:paraId="02790196" w14:textId="77777777" w:rsidR="00552932" w:rsidRDefault="00552932" w:rsidP="00391B4D">
      <w:pPr>
        <w:rPr>
          <w:rFonts w:asciiTheme="minorHAnsi" w:hAnsiTheme="minorHAnsi" w:cstheme="minorHAnsi"/>
        </w:rPr>
      </w:pPr>
    </w:p>
    <w:p w14:paraId="61752068" w14:textId="77777777" w:rsidR="00552932" w:rsidRDefault="00552932" w:rsidP="00391B4D">
      <w:pPr>
        <w:rPr>
          <w:rFonts w:asciiTheme="minorHAnsi" w:hAnsiTheme="minorHAnsi" w:cstheme="minorHAnsi"/>
        </w:rPr>
      </w:pPr>
    </w:p>
    <w:p w14:paraId="4EBC5EAB" w14:textId="77777777" w:rsidR="00552932" w:rsidRDefault="00552932" w:rsidP="00391B4D">
      <w:pPr>
        <w:rPr>
          <w:rFonts w:asciiTheme="minorHAnsi" w:hAnsiTheme="minorHAnsi" w:cstheme="minorHAnsi"/>
        </w:rPr>
      </w:pPr>
    </w:p>
    <w:p w14:paraId="3C756008" w14:textId="77777777" w:rsidR="00552932" w:rsidRDefault="00552932" w:rsidP="00391B4D">
      <w:pPr>
        <w:rPr>
          <w:rFonts w:asciiTheme="minorHAnsi" w:hAnsiTheme="minorHAnsi" w:cstheme="minorHAnsi"/>
        </w:rPr>
      </w:pPr>
    </w:p>
    <w:p w14:paraId="08AFD778" w14:textId="77777777" w:rsidR="00552932" w:rsidRDefault="00552932" w:rsidP="00391B4D">
      <w:pPr>
        <w:rPr>
          <w:rFonts w:asciiTheme="minorHAnsi" w:hAnsiTheme="minorHAnsi" w:cstheme="minorHAnsi"/>
        </w:rPr>
      </w:pPr>
    </w:p>
    <w:p w14:paraId="6A2F605B" w14:textId="77777777" w:rsidR="00552932" w:rsidRDefault="00552932" w:rsidP="00391B4D">
      <w:pPr>
        <w:rPr>
          <w:rFonts w:asciiTheme="minorHAnsi" w:hAnsiTheme="minorHAnsi" w:cstheme="minorHAnsi"/>
        </w:rPr>
      </w:pPr>
    </w:p>
    <w:p w14:paraId="0AA067F3" w14:textId="77777777" w:rsidR="00552932" w:rsidRDefault="00552932" w:rsidP="00391B4D">
      <w:pPr>
        <w:rPr>
          <w:rFonts w:asciiTheme="minorHAnsi" w:hAnsiTheme="minorHAnsi" w:cstheme="minorHAnsi"/>
        </w:rPr>
      </w:pPr>
    </w:p>
    <w:p w14:paraId="2B817527" w14:textId="55DC972C" w:rsidR="00391B4D" w:rsidRPr="007713BD" w:rsidRDefault="00391B4D" w:rsidP="00391B4D">
      <w:pPr>
        <w:rPr>
          <w:rFonts w:asciiTheme="minorHAnsi" w:hAnsiTheme="minorHAnsi" w:cstheme="minorHAnsi"/>
        </w:rPr>
      </w:pPr>
      <w:r w:rsidRPr="007713BD">
        <w:rPr>
          <w:rFonts w:asciiTheme="minorHAnsi" w:hAnsiTheme="minorHAnsi" w:cstheme="minorHAnsi"/>
        </w:rPr>
        <w:t>Contextual and demographic information for The Cathedral Catholic Primary School</w:t>
      </w:r>
    </w:p>
    <w:p w14:paraId="463B4325" w14:textId="29201E6E" w:rsidR="00391B4D" w:rsidRPr="007713BD" w:rsidRDefault="00552932" w:rsidP="00391B4D">
      <w:pPr>
        <w:rPr>
          <w:rFonts w:asciiTheme="minorHAnsi" w:hAnsiTheme="minorHAnsi" w:cstheme="minorHAnsi"/>
        </w:rPr>
      </w:pPr>
      <w:r w:rsidRPr="007713BD">
        <w:rPr>
          <w:rFonts w:asciiTheme="minorHAnsi" w:hAnsiTheme="minorHAnsi" w:cstheme="minorHAnsi"/>
          <w:noProof/>
        </w:rPr>
        <w:drawing>
          <wp:anchor distT="0" distB="0" distL="114300" distR="114300" simplePos="0" relativeHeight="251659264" behindDoc="1" locked="0" layoutInCell="1" allowOverlap="1" wp14:anchorId="3258C404" wp14:editId="50CD9D92">
            <wp:simplePos x="0" y="0"/>
            <wp:positionH relativeFrom="column">
              <wp:posOffset>4166235</wp:posOffset>
            </wp:positionH>
            <wp:positionV relativeFrom="paragraph">
              <wp:posOffset>175260</wp:posOffset>
            </wp:positionV>
            <wp:extent cx="5524500" cy="2971800"/>
            <wp:effectExtent l="0" t="0" r="0" b="0"/>
            <wp:wrapTight wrapText="bothSides">
              <wp:wrapPolygon edited="0">
                <wp:start x="0" y="0"/>
                <wp:lineTo x="0" y="21462"/>
                <wp:lineTo x="21526" y="21462"/>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24500" cy="2971800"/>
                    </a:xfrm>
                    <a:prstGeom prst="rect">
                      <a:avLst/>
                    </a:prstGeom>
                  </pic:spPr>
                </pic:pic>
              </a:graphicData>
            </a:graphic>
            <wp14:sizeRelH relativeFrom="page">
              <wp14:pctWidth>0</wp14:pctWidth>
            </wp14:sizeRelH>
            <wp14:sizeRelV relativeFrom="page">
              <wp14:pctHeight>0</wp14:pctHeight>
            </wp14:sizeRelV>
          </wp:anchor>
        </w:drawing>
      </w:r>
      <w:r w:rsidR="002F5920" w:rsidRPr="007713BD">
        <w:rPr>
          <w:rFonts w:asciiTheme="minorHAnsi" w:hAnsiTheme="minorHAnsi" w:cstheme="minorHAnsi"/>
          <w:noProof/>
        </w:rPr>
        <w:drawing>
          <wp:anchor distT="0" distB="0" distL="114300" distR="114300" simplePos="0" relativeHeight="251658240" behindDoc="1" locked="0" layoutInCell="1" allowOverlap="1" wp14:anchorId="2B92855F" wp14:editId="2A97CCED">
            <wp:simplePos x="0" y="0"/>
            <wp:positionH relativeFrom="column">
              <wp:posOffset>146685</wp:posOffset>
            </wp:positionH>
            <wp:positionV relativeFrom="paragraph">
              <wp:posOffset>219075</wp:posOffset>
            </wp:positionV>
            <wp:extent cx="3609975" cy="3095625"/>
            <wp:effectExtent l="0" t="0" r="9525" b="9525"/>
            <wp:wrapTight wrapText="bothSides">
              <wp:wrapPolygon edited="0">
                <wp:start x="0" y="0"/>
                <wp:lineTo x="0" y="21534"/>
                <wp:lineTo x="21543" y="21534"/>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09975" cy="3095625"/>
                    </a:xfrm>
                    <a:prstGeom prst="rect">
                      <a:avLst/>
                    </a:prstGeom>
                  </pic:spPr>
                </pic:pic>
              </a:graphicData>
            </a:graphic>
            <wp14:sizeRelH relativeFrom="page">
              <wp14:pctWidth>0</wp14:pctWidth>
            </wp14:sizeRelH>
            <wp14:sizeRelV relativeFrom="page">
              <wp14:pctHeight>0</wp14:pctHeight>
            </wp14:sizeRelV>
          </wp:anchor>
        </w:drawing>
      </w:r>
      <w:r w:rsidR="00E33236" w:rsidRPr="007713BD">
        <w:rPr>
          <w:rFonts w:asciiTheme="minorHAnsi" w:hAnsiTheme="minorHAnsi" w:cstheme="minorHAnsi"/>
          <w:noProof/>
        </w:rPr>
        <w:t xml:space="preserve"> </w:t>
      </w:r>
    </w:p>
    <w:p w14:paraId="197C9400" w14:textId="31A66415" w:rsidR="00391B4D" w:rsidRPr="007713BD" w:rsidRDefault="00391B4D" w:rsidP="00391B4D">
      <w:pPr>
        <w:rPr>
          <w:rFonts w:asciiTheme="minorHAnsi" w:hAnsiTheme="minorHAnsi" w:cstheme="minorHAnsi"/>
        </w:rPr>
      </w:pPr>
    </w:p>
    <w:p w14:paraId="7ECB5132" w14:textId="54EEB650" w:rsidR="00391B4D" w:rsidRPr="007713BD" w:rsidRDefault="00552932" w:rsidP="00391B4D">
      <w:pPr>
        <w:rPr>
          <w:rFonts w:asciiTheme="minorHAnsi" w:hAnsiTheme="minorHAnsi" w:cstheme="minorHAnsi"/>
        </w:rPr>
      </w:pPr>
      <w:r w:rsidRPr="007713BD">
        <w:rPr>
          <w:rFonts w:asciiTheme="minorHAnsi" w:hAnsiTheme="minorHAnsi" w:cstheme="minorHAnsi"/>
          <w:noProof/>
        </w:rPr>
        <w:lastRenderedPageBreak/>
        <w:drawing>
          <wp:anchor distT="0" distB="0" distL="114300" distR="114300" simplePos="0" relativeHeight="251660288" behindDoc="1" locked="0" layoutInCell="1" allowOverlap="1" wp14:anchorId="54602DB5" wp14:editId="29935CC4">
            <wp:simplePos x="0" y="0"/>
            <wp:positionH relativeFrom="column">
              <wp:posOffset>727710</wp:posOffset>
            </wp:positionH>
            <wp:positionV relativeFrom="paragraph">
              <wp:posOffset>46990</wp:posOffset>
            </wp:positionV>
            <wp:extent cx="7600950" cy="1866900"/>
            <wp:effectExtent l="0" t="0" r="0" b="0"/>
            <wp:wrapTight wrapText="bothSides">
              <wp:wrapPolygon edited="0">
                <wp:start x="0" y="0"/>
                <wp:lineTo x="0" y="21380"/>
                <wp:lineTo x="21546" y="21380"/>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00950" cy="1866900"/>
                    </a:xfrm>
                    <a:prstGeom prst="rect">
                      <a:avLst/>
                    </a:prstGeom>
                  </pic:spPr>
                </pic:pic>
              </a:graphicData>
            </a:graphic>
            <wp14:sizeRelH relativeFrom="page">
              <wp14:pctWidth>0</wp14:pctWidth>
            </wp14:sizeRelH>
            <wp14:sizeRelV relativeFrom="page">
              <wp14:pctHeight>0</wp14:pctHeight>
            </wp14:sizeRelV>
          </wp:anchor>
        </w:drawing>
      </w:r>
    </w:p>
    <w:p w14:paraId="529BEE80" w14:textId="00D0BE8C" w:rsidR="00391B4D" w:rsidRPr="007713BD" w:rsidRDefault="00391B4D" w:rsidP="00391B4D">
      <w:pPr>
        <w:rPr>
          <w:rFonts w:asciiTheme="minorHAnsi" w:hAnsiTheme="minorHAnsi" w:cstheme="minorHAnsi"/>
        </w:rPr>
      </w:pPr>
    </w:p>
    <w:p w14:paraId="5E7008D3" w14:textId="4E6B4691" w:rsidR="00391B4D" w:rsidRPr="007713BD" w:rsidRDefault="00391B4D" w:rsidP="00391B4D">
      <w:pPr>
        <w:rPr>
          <w:rFonts w:asciiTheme="minorHAnsi" w:hAnsiTheme="minorHAnsi" w:cstheme="minorHAnsi"/>
        </w:rPr>
      </w:pPr>
    </w:p>
    <w:p w14:paraId="3154FBF2" w14:textId="6C3AE948" w:rsidR="00391B4D" w:rsidRPr="007713BD" w:rsidRDefault="00391B4D" w:rsidP="00391B4D">
      <w:pPr>
        <w:rPr>
          <w:rFonts w:asciiTheme="minorHAnsi" w:hAnsiTheme="minorHAnsi" w:cstheme="minorHAnsi"/>
        </w:rPr>
      </w:pPr>
    </w:p>
    <w:p w14:paraId="2A7D54EB" w14:textId="14B46E70" w:rsidR="00E66558" w:rsidRPr="007713BD" w:rsidRDefault="009D71E8">
      <w:pPr>
        <w:pStyle w:val="Heading2"/>
        <w:spacing w:before="600"/>
        <w:rPr>
          <w:rFonts w:asciiTheme="minorHAnsi" w:hAnsiTheme="minorHAnsi" w:cstheme="minorHAnsi"/>
          <w:sz w:val="24"/>
          <w:szCs w:val="24"/>
        </w:rPr>
      </w:pPr>
      <w:r w:rsidRPr="007713BD">
        <w:rPr>
          <w:rFonts w:asciiTheme="minorHAnsi" w:hAnsiTheme="minorHAnsi" w:cstheme="minorHAnsi"/>
          <w:sz w:val="24"/>
          <w:szCs w:val="24"/>
        </w:rPr>
        <w:t>Challenges</w:t>
      </w:r>
    </w:p>
    <w:p w14:paraId="2A7D54EC" w14:textId="77777777" w:rsidR="00E66558" w:rsidRPr="007713BD" w:rsidRDefault="009D71E8">
      <w:pPr>
        <w:spacing w:before="120" w:line="240" w:lineRule="auto"/>
        <w:textAlignment w:val="baseline"/>
        <w:outlineLvl w:val="0"/>
        <w:rPr>
          <w:rFonts w:asciiTheme="minorHAnsi" w:hAnsiTheme="minorHAnsi" w:cstheme="minorHAnsi"/>
        </w:rPr>
      </w:pPr>
      <w:r w:rsidRPr="007713BD">
        <w:rPr>
          <w:rFonts w:asciiTheme="minorHAnsi" w:hAnsiTheme="minorHAnsi" w:cstheme="minorHAnsi"/>
          <w:bCs/>
          <w:color w:val="auto"/>
        </w:rPr>
        <w:t>This details</w:t>
      </w:r>
      <w:r w:rsidRPr="007713BD">
        <w:rPr>
          <w:rFonts w:asciiTheme="minorHAnsi" w:hAnsiTheme="minorHAnsi" w:cstheme="minorHAnsi"/>
          <w:color w:val="auto"/>
        </w:rPr>
        <w:t xml:space="preserve"> the key</w:t>
      </w:r>
      <w:r w:rsidRPr="007713BD">
        <w:rPr>
          <w:rFonts w:asciiTheme="minorHAnsi" w:hAnsiTheme="minorHAnsi" w:cstheme="minorHAnsi"/>
          <w:bCs/>
          <w:color w:val="auto"/>
        </w:rPr>
        <w:t xml:space="preserve"> </w:t>
      </w:r>
      <w:r w:rsidRPr="007713BD">
        <w:rPr>
          <w:rFonts w:asciiTheme="minorHAnsi" w:hAnsiTheme="minorHAnsi" w:cstheme="minorHAnsi"/>
          <w:color w:val="auto"/>
        </w:rPr>
        <w:t xml:space="preserve">challenges to </w:t>
      </w:r>
      <w:r w:rsidRPr="007713BD">
        <w:rPr>
          <w:rFonts w:asciiTheme="minorHAnsi" w:hAnsiTheme="minorHAnsi" w:cstheme="minorHAnsi"/>
          <w:bCs/>
          <w:color w:val="auto"/>
        </w:rPr>
        <w:t>achievement that we have</w:t>
      </w:r>
      <w:r w:rsidRPr="007713BD">
        <w:rPr>
          <w:rFonts w:asciiTheme="minorHAnsi" w:hAnsiTheme="minorHAnsi" w:cstheme="minorHAnsi"/>
          <w:color w:val="auto"/>
        </w:rPr>
        <w:t xml:space="preserve"> identified among </w:t>
      </w:r>
      <w:r w:rsidRPr="007713BD">
        <w:rPr>
          <w:rFonts w:asciiTheme="minorHAnsi" w:hAnsiTheme="minorHAnsi" w:cstheme="minorHAnsi"/>
          <w:bCs/>
          <w:color w:val="auto"/>
        </w:rPr>
        <w:t>our</w:t>
      </w:r>
      <w:r w:rsidRPr="007713BD">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307"/>
        <w:gridCol w:w="13253"/>
      </w:tblGrid>
      <w:tr w:rsidR="00E66558" w:rsidRPr="007713BD" w14:paraId="2A7D54EF" w14:textId="77777777" w:rsidTr="00DD2FF6">
        <w:tc>
          <w:tcPr>
            <w:tcW w:w="9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7713BD" w:rsidRDefault="009D71E8">
            <w:pPr>
              <w:pStyle w:val="TableHeader"/>
              <w:jc w:val="left"/>
              <w:rPr>
                <w:rFonts w:asciiTheme="minorHAnsi" w:hAnsiTheme="minorHAnsi" w:cstheme="minorHAnsi"/>
              </w:rPr>
            </w:pPr>
            <w:r w:rsidRPr="007713BD">
              <w:rPr>
                <w:rFonts w:asciiTheme="minorHAnsi" w:hAnsiTheme="minorHAnsi" w:cstheme="minorHAnsi"/>
              </w:rPr>
              <w:t>Challenge number</w:t>
            </w:r>
          </w:p>
        </w:tc>
        <w:tc>
          <w:tcPr>
            <w:tcW w:w="135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7713BD" w:rsidRDefault="009D71E8">
            <w:pPr>
              <w:pStyle w:val="TableHeader"/>
              <w:jc w:val="left"/>
              <w:rPr>
                <w:rFonts w:asciiTheme="minorHAnsi" w:hAnsiTheme="minorHAnsi" w:cstheme="minorHAnsi"/>
              </w:rPr>
            </w:pPr>
            <w:r w:rsidRPr="007713BD">
              <w:rPr>
                <w:rFonts w:asciiTheme="minorHAnsi" w:hAnsiTheme="minorHAnsi" w:cstheme="minorHAnsi"/>
              </w:rPr>
              <w:t xml:space="preserve">Detail of challenge </w:t>
            </w:r>
          </w:p>
        </w:tc>
      </w:tr>
      <w:tr w:rsidR="00E66558" w:rsidRPr="007713BD" w14:paraId="2A7D54F2" w14:textId="77777777" w:rsidTr="00DD2FF6">
        <w:trPr>
          <w:trHeight w:val="651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lastRenderedPageBreak/>
              <w:t>1</w:t>
            </w:r>
          </w:p>
        </w:tc>
        <w:tc>
          <w:tcPr>
            <w:tcW w:w="1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241C1" w14:textId="77777777" w:rsidR="00CE131E" w:rsidRPr="007713BD" w:rsidRDefault="00CE131E" w:rsidP="00CE131E">
            <w:pPr>
              <w:pStyle w:val="TableRowCentered"/>
              <w:jc w:val="left"/>
              <w:rPr>
                <w:rFonts w:asciiTheme="minorHAnsi" w:hAnsiTheme="minorHAnsi" w:cstheme="minorHAnsi"/>
                <w:iCs/>
                <w:szCs w:val="24"/>
              </w:rPr>
            </w:pPr>
            <w:r w:rsidRPr="007713BD">
              <w:rPr>
                <w:rFonts w:asciiTheme="minorHAnsi" w:hAnsiTheme="minorHAnsi" w:cstheme="minorHAnsi"/>
                <w:iCs/>
                <w:szCs w:val="24"/>
              </w:rPr>
              <w:t>Attainment and progress</w:t>
            </w:r>
          </w:p>
          <w:p w14:paraId="77A685AB" w14:textId="23BA1763" w:rsidR="00E66558" w:rsidRPr="007713BD" w:rsidRDefault="003B7FD8" w:rsidP="00CE131E">
            <w:pPr>
              <w:pStyle w:val="TableRowCentered"/>
              <w:ind w:left="0"/>
              <w:jc w:val="left"/>
              <w:rPr>
                <w:rFonts w:asciiTheme="minorHAnsi" w:hAnsiTheme="minorHAnsi" w:cstheme="minorHAnsi"/>
                <w:szCs w:val="24"/>
              </w:rPr>
            </w:pPr>
            <w:r w:rsidRPr="007713BD">
              <w:rPr>
                <w:rFonts w:asciiTheme="minorHAnsi" w:hAnsiTheme="minorHAnsi" w:cstheme="minorHAnsi"/>
                <w:szCs w:val="24"/>
              </w:rPr>
              <w:t>Low levels on entry of PP pupils particularly in communication &amp; understanding, reading and writing</w:t>
            </w:r>
          </w:p>
          <w:p w14:paraId="760B2795" w14:textId="6F8589AE" w:rsidR="00CE131E" w:rsidRPr="007713BD" w:rsidRDefault="00CE131E" w:rsidP="00CE131E">
            <w:pPr>
              <w:pStyle w:val="TableRowCentered"/>
              <w:ind w:left="0"/>
              <w:jc w:val="left"/>
              <w:rPr>
                <w:rFonts w:asciiTheme="minorHAnsi" w:hAnsiTheme="minorHAnsi" w:cstheme="minorHAnsi"/>
                <w:iCs/>
                <w:szCs w:val="24"/>
              </w:rPr>
            </w:pPr>
            <w:r w:rsidRPr="007713BD">
              <w:rPr>
                <w:rFonts w:asciiTheme="minorHAnsi" w:hAnsiTheme="minorHAnsi" w:cstheme="minorHAnsi"/>
                <w:iCs/>
                <w:szCs w:val="24"/>
              </w:rPr>
              <w:t xml:space="preserve">Writing </w:t>
            </w:r>
            <w:r w:rsidR="003E6095" w:rsidRPr="007713BD">
              <w:rPr>
                <w:rFonts w:asciiTheme="minorHAnsi" w:hAnsiTheme="minorHAnsi" w:cstheme="minorHAnsi"/>
                <w:iCs/>
                <w:szCs w:val="24"/>
              </w:rPr>
              <w:t xml:space="preserve">across all year groups </w:t>
            </w:r>
            <w:r w:rsidRPr="007713BD">
              <w:rPr>
                <w:rFonts w:asciiTheme="minorHAnsi" w:hAnsiTheme="minorHAnsi" w:cstheme="minorHAnsi"/>
                <w:iCs/>
                <w:szCs w:val="24"/>
              </w:rPr>
              <w:t xml:space="preserve">for PP children is lower than other groups due to loss of learning during COVID </w:t>
            </w:r>
          </w:p>
          <w:p w14:paraId="481A467C" w14:textId="77777777" w:rsidR="00CE131E" w:rsidRPr="007713BD" w:rsidRDefault="00CE131E" w:rsidP="00CE131E">
            <w:pPr>
              <w:pStyle w:val="TableRowCentered"/>
              <w:ind w:left="0"/>
              <w:jc w:val="left"/>
              <w:rPr>
                <w:rFonts w:asciiTheme="minorHAnsi" w:hAnsiTheme="minorHAnsi" w:cstheme="minorHAnsi"/>
                <w:szCs w:val="24"/>
              </w:rPr>
            </w:pPr>
            <w:r w:rsidRPr="007713BD">
              <w:rPr>
                <w:rFonts w:asciiTheme="minorHAnsi" w:hAnsiTheme="minorHAnsi" w:cstheme="minorHAnsi"/>
                <w:szCs w:val="24"/>
              </w:rPr>
              <w:t>EEF research (2022) shows that: ‘COVID-19-related disruption has negatively impacted the attainment of all pupils, particularly those from disadvantaged backgrounds. There is evidence that the attainment gap between disadvantaged students and their classmates has grown. There is some evidence that in primary schools, younger year groups (Key Stage 1 pupils) have been the most significantly affected’</w:t>
            </w:r>
          </w:p>
          <w:p w14:paraId="482FFCA1" w14:textId="7C27BDC7" w:rsidR="00CE131E" w:rsidRPr="007713BD" w:rsidRDefault="00CE131E" w:rsidP="00CE131E">
            <w:pPr>
              <w:pStyle w:val="TableRowCentered"/>
              <w:ind w:left="0"/>
              <w:jc w:val="left"/>
              <w:rPr>
                <w:rFonts w:asciiTheme="minorHAnsi" w:hAnsiTheme="minorHAnsi" w:cstheme="minorHAnsi"/>
                <w:szCs w:val="24"/>
              </w:rPr>
            </w:pPr>
            <w:r w:rsidRPr="007713BD">
              <w:rPr>
                <w:rFonts w:asciiTheme="minorHAnsi" w:hAnsiTheme="minorHAnsi" w:cstheme="minorHAnsi"/>
                <w:szCs w:val="24"/>
              </w:rPr>
              <w:t>KS2 data</w:t>
            </w:r>
          </w:p>
          <w:tbl>
            <w:tblPr>
              <w:tblStyle w:val="TableGrid"/>
              <w:tblW w:w="0" w:type="auto"/>
              <w:tblLook w:val="04A0" w:firstRow="1" w:lastRow="0" w:firstColumn="1" w:lastColumn="0" w:noHBand="0" w:noVBand="1"/>
            </w:tblPr>
            <w:tblGrid>
              <w:gridCol w:w="1008"/>
              <w:gridCol w:w="864"/>
              <w:gridCol w:w="1045"/>
              <w:gridCol w:w="1235"/>
              <w:gridCol w:w="863"/>
              <w:gridCol w:w="1045"/>
              <w:gridCol w:w="1235"/>
            </w:tblGrid>
            <w:tr w:rsidR="00CE131E" w:rsidRPr="007713BD" w14:paraId="4F37999A" w14:textId="77777777" w:rsidTr="00BD63C5">
              <w:tc>
                <w:tcPr>
                  <w:tcW w:w="1008" w:type="dxa"/>
                </w:tcPr>
                <w:p w14:paraId="780D46CA" w14:textId="77777777" w:rsidR="00CE131E" w:rsidRPr="007713BD" w:rsidRDefault="00CE131E" w:rsidP="00CE131E">
                  <w:pPr>
                    <w:rPr>
                      <w:rFonts w:cstheme="minorHAnsi"/>
                    </w:rPr>
                  </w:pPr>
                  <w:r w:rsidRPr="007713BD">
                    <w:rPr>
                      <w:rFonts w:cstheme="minorHAnsi"/>
                    </w:rPr>
                    <w:t>KS2 data</w:t>
                  </w:r>
                </w:p>
              </w:tc>
              <w:tc>
                <w:tcPr>
                  <w:tcW w:w="2993" w:type="dxa"/>
                  <w:gridSpan w:val="3"/>
                </w:tcPr>
                <w:p w14:paraId="3061B65C" w14:textId="77777777" w:rsidR="00CE131E" w:rsidRPr="007713BD" w:rsidRDefault="00CE131E" w:rsidP="00CE131E">
                  <w:pPr>
                    <w:rPr>
                      <w:rFonts w:cstheme="minorHAnsi"/>
                    </w:rPr>
                  </w:pPr>
                  <w:r w:rsidRPr="007713BD">
                    <w:rPr>
                      <w:rFonts w:cstheme="minorHAnsi"/>
                    </w:rPr>
                    <w:t xml:space="preserve">All pupils </w:t>
                  </w:r>
                </w:p>
              </w:tc>
              <w:tc>
                <w:tcPr>
                  <w:tcW w:w="2991" w:type="dxa"/>
                  <w:gridSpan w:val="3"/>
                </w:tcPr>
                <w:p w14:paraId="2F9DAE61" w14:textId="77777777" w:rsidR="00CE131E" w:rsidRPr="007713BD" w:rsidRDefault="00CE131E" w:rsidP="00CE131E">
                  <w:pPr>
                    <w:rPr>
                      <w:rFonts w:cstheme="minorHAnsi"/>
                    </w:rPr>
                  </w:pPr>
                  <w:r w:rsidRPr="007713BD">
                    <w:rPr>
                      <w:rFonts w:cstheme="minorHAnsi"/>
                    </w:rPr>
                    <w:t>Disadvantaged pupils = 11 37%</w:t>
                  </w:r>
                </w:p>
              </w:tc>
            </w:tr>
            <w:tr w:rsidR="00CE131E" w:rsidRPr="007713BD" w14:paraId="77A93296" w14:textId="77777777" w:rsidTr="00BD63C5">
              <w:tc>
                <w:tcPr>
                  <w:tcW w:w="1008" w:type="dxa"/>
                </w:tcPr>
                <w:p w14:paraId="230C8509" w14:textId="77777777" w:rsidR="00CE131E" w:rsidRPr="007713BD" w:rsidRDefault="00CE131E" w:rsidP="00CE131E">
                  <w:pPr>
                    <w:rPr>
                      <w:rFonts w:cstheme="minorHAnsi"/>
                    </w:rPr>
                  </w:pPr>
                </w:p>
              </w:tc>
              <w:tc>
                <w:tcPr>
                  <w:tcW w:w="864" w:type="dxa"/>
                </w:tcPr>
                <w:p w14:paraId="325866D0" w14:textId="77777777" w:rsidR="00CE131E" w:rsidRPr="007713BD" w:rsidRDefault="00CE131E" w:rsidP="00CE131E">
                  <w:pPr>
                    <w:rPr>
                      <w:rFonts w:cstheme="minorHAnsi"/>
                    </w:rPr>
                  </w:pPr>
                  <w:r w:rsidRPr="007713BD">
                    <w:rPr>
                      <w:rFonts w:cstheme="minorHAnsi"/>
                    </w:rPr>
                    <w:t>School</w:t>
                  </w:r>
                </w:p>
              </w:tc>
              <w:tc>
                <w:tcPr>
                  <w:tcW w:w="976" w:type="dxa"/>
                </w:tcPr>
                <w:p w14:paraId="046D0A6A" w14:textId="77777777" w:rsidR="00CE131E" w:rsidRPr="007713BD" w:rsidRDefault="00CE131E" w:rsidP="00CE131E">
                  <w:pPr>
                    <w:rPr>
                      <w:rFonts w:cstheme="minorHAnsi"/>
                    </w:rPr>
                  </w:pPr>
                  <w:r w:rsidRPr="007713BD">
                    <w:rPr>
                      <w:rFonts w:cstheme="minorHAnsi"/>
                    </w:rPr>
                    <w:t xml:space="preserve">National </w:t>
                  </w:r>
                </w:p>
              </w:tc>
              <w:tc>
                <w:tcPr>
                  <w:tcW w:w="1153" w:type="dxa"/>
                </w:tcPr>
                <w:p w14:paraId="6635379B" w14:textId="77777777" w:rsidR="00CE131E" w:rsidRPr="007713BD" w:rsidRDefault="00CE131E" w:rsidP="00CE131E">
                  <w:pPr>
                    <w:rPr>
                      <w:rFonts w:cstheme="minorHAnsi"/>
                    </w:rPr>
                  </w:pPr>
                  <w:r w:rsidRPr="007713BD">
                    <w:rPr>
                      <w:rFonts w:cstheme="minorHAnsi"/>
                    </w:rPr>
                    <w:t>Difference</w:t>
                  </w:r>
                </w:p>
              </w:tc>
              <w:tc>
                <w:tcPr>
                  <w:tcW w:w="862" w:type="dxa"/>
                </w:tcPr>
                <w:p w14:paraId="22A330DE" w14:textId="77777777" w:rsidR="00CE131E" w:rsidRPr="007713BD" w:rsidRDefault="00CE131E" w:rsidP="00CE131E">
                  <w:pPr>
                    <w:rPr>
                      <w:rFonts w:cstheme="minorHAnsi"/>
                    </w:rPr>
                  </w:pPr>
                  <w:r w:rsidRPr="007713BD">
                    <w:rPr>
                      <w:rFonts w:cstheme="minorHAnsi"/>
                    </w:rPr>
                    <w:t>School</w:t>
                  </w:r>
                </w:p>
              </w:tc>
              <w:tc>
                <w:tcPr>
                  <w:tcW w:w="979" w:type="dxa"/>
                </w:tcPr>
                <w:p w14:paraId="69967C47" w14:textId="77777777" w:rsidR="00CE131E" w:rsidRPr="007713BD" w:rsidRDefault="00CE131E" w:rsidP="00CE131E">
                  <w:pPr>
                    <w:rPr>
                      <w:rFonts w:cstheme="minorHAnsi"/>
                    </w:rPr>
                  </w:pPr>
                  <w:r w:rsidRPr="007713BD">
                    <w:rPr>
                      <w:rFonts w:cstheme="minorHAnsi"/>
                    </w:rPr>
                    <w:t>National</w:t>
                  </w:r>
                </w:p>
              </w:tc>
              <w:tc>
                <w:tcPr>
                  <w:tcW w:w="1150" w:type="dxa"/>
                </w:tcPr>
                <w:p w14:paraId="4D2AA282" w14:textId="77777777" w:rsidR="00CE131E" w:rsidRPr="007713BD" w:rsidRDefault="00CE131E" w:rsidP="00CE131E">
                  <w:pPr>
                    <w:rPr>
                      <w:rFonts w:cstheme="minorHAnsi"/>
                    </w:rPr>
                  </w:pPr>
                  <w:r w:rsidRPr="007713BD">
                    <w:rPr>
                      <w:rFonts w:cstheme="minorHAnsi"/>
                    </w:rPr>
                    <w:t>Difference</w:t>
                  </w:r>
                </w:p>
              </w:tc>
            </w:tr>
            <w:tr w:rsidR="00CE131E" w:rsidRPr="007713BD" w14:paraId="4F33B527" w14:textId="77777777" w:rsidTr="00BD63C5">
              <w:tc>
                <w:tcPr>
                  <w:tcW w:w="1008" w:type="dxa"/>
                </w:tcPr>
                <w:p w14:paraId="31068AC5" w14:textId="77777777" w:rsidR="00CE131E" w:rsidRPr="007713BD" w:rsidRDefault="00CE131E" w:rsidP="00CE131E">
                  <w:pPr>
                    <w:rPr>
                      <w:rFonts w:cstheme="minorHAnsi"/>
                    </w:rPr>
                  </w:pPr>
                  <w:r w:rsidRPr="007713BD">
                    <w:rPr>
                      <w:rFonts w:cstheme="minorHAnsi"/>
                    </w:rPr>
                    <w:t xml:space="preserve">Reading </w:t>
                  </w:r>
                </w:p>
              </w:tc>
              <w:tc>
                <w:tcPr>
                  <w:tcW w:w="864" w:type="dxa"/>
                </w:tcPr>
                <w:p w14:paraId="63067F28" w14:textId="77777777" w:rsidR="00CE131E" w:rsidRPr="007713BD" w:rsidRDefault="00CE131E" w:rsidP="00CE131E">
                  <w:pPr>
                    <w:rPr>
                      <w:rFonts w:cstheme="minorHAnsi"/>
                    </w:rPr>
                  </w:pPr>
                  <w:r w:rsidRPr="007713BD">
                    <w:rPr>
                      <w:rFonts w:cstheme="minorHAnsi"/>
                    </w:rPr>
                    <w:t>90%</w:t>
                  </w:r>
                </w:p>
              </w:tc>
              <w:tc>
                <w:tcPr>
                  <w:tcW w:w="976" w:type="dxa"/>
                </w:tcPr>
                <w:p w14:paraId="0B490856" w14:textId="77777777" w:rsidR="00CE131E" w:rsidRPr="007713BD" w:rsidRDefault="00CE131E" w:rsidP="00CE131E">
                  <w:pPr>
                    <w:rPr>
                      <w:rFonts w:cstheme="minorHAnsi"/>
                    </w:rPr>
                  </w:pPr>
                  <w:r w:rsidRPr="007713BD">
                    <w:rPr>
                      <w:rFonts w:cstheme="minorHAnsi"/>
                    </w:rPr>
                    <w:t>74%</w:t>
                  </w:r>
                </w:p>
              </w:tc>
              <w:tc>
                <w:tcPr>
                  <w:tcW w:w="1153" w:type="dxa"/>
                </w:tcPr>
                <w:p w14:paraId="0BD186D0" w14:textId="77777777" w:rsidR="00CE131E" w:rsidRPr="007713BD" w:rsidRDefault="00CE131E" w:rsidP="00CE131E">
                  <w:pPr>
                    <w:rPr>
                      <w:rFonts w:cstheme="minorHAnsi"/>
                    </w:rPr>
                  </w:pPr>
                  <w:r w:rsidRPr="007713BD">
                    <w:rPr>
                      <w:rFonts w:cstheme="minorHAnsi"/>
                    </w:rPr>
                    <w:t>+16</w:t>
                  </w:r>
                </w:p>
              </w:tc>
              <w:tc>
                <w:tcPr>
                  <w:tcW w:w="862" w:type="dxa"/>
                </w:tcPr>
                <w:p w14:paraId="002D9C8D" w14:textId="77777777" w:rsidR="00CE131E" w:rsidRPr="007713BD" w:rsidRDefault="00CE131E" w:rsidP="00CE131E">
                  <w:pPr>
                    <w:rPr>
                      <w:rFonts w:cstheme="minorHAnsi"/>
                    </w:rPr>
                  </w:pPr>
                  <w:r w:rsidRPr="007713BD">
                    <w:rPr>
                      <w:rFonts w:cstheme="minorHAnsi"/>
                    </w:rPr>
                    <w:t>73%</w:t>
                  </w:r>
                </w:p>
              </w:tc>
              <w:tc>
                <w:tcPr>
                  <w:tcW w:w="979" w:type="dxa"/>
                </w:tcPr>
                <w:p w14:paraId="70DB8F88" w14:textId="77777777" w:rsidR="00CE131E" w:rsidRPr="007713BD" w:rsidRDefault="00CE131E" w:rsidP="00CE131E">
                  <w:pPr>
                    <w:rPr>
                      <w:rFonts w:cstheme="minorHAnsi"/>
                    </w:rPr>
                  </w:pPr>
                  <w:r w:rsidRPr="007713BD">
                    <w:rPr>
                      <w:rFonts w:cstheme="minorHAnsi"/>
                    </w:rPr>
                    <w:t>62%</w:t>
                  </w:r>
                </w:p>
              </w:tc>
              <w:tc>
                <w:tcPr>
                  <w:tcW w:w="1150" w:type="dxa"/>
                </w:tcPr>
                <w:p w14:paraId="321E4B18" w14:textId="77777777" w:rsidR="00CE131E" w:rsidRPr="007713BD" w:rsidRDefault="00CE131E" w:rsidP="00CE131E">
                  <w:pPr>
                    <w:rPr>
                      <w:rFonts w:cstheme="minorHAnsi"/>
                    </w:rPr>
                  </w:pPr>
                  <w:r w:rsidRPr="007713BD">
                    <w:rPr>
                      <w:rFonts w:cstheme="minorHAnsi"/>
                    </w:rPr>
                    <w:t>+11%</w:t>
                  </w:r>
                </w:p>
              </w:tc>
            </w:tr>
            <w:tr w:rsidR="00CE131E" w:rsidRPr="007713BD" w14:paraId="7BCC7DDA" w14:textId="77777777" w:rsidTr="00BD63C5">
              <w:tc>
                <w:tcPr>
                  <w:tcW w:w="1008" w:type="dxa"/>
                </w:tcPr>
                <w:p w14:paraId="0DB9866B" w14:textId="77777777" w:rsidR="00CE131E" w:rsidRPr="007713BD" w:rsidRDefault="00CE131E" w:rsidP="00CE131E">
                  <w:pPr>
                    <w:rPr>
                      <w:rFonts w:cstheme="minorHAnsi"/>
                    </w:rPr>
                  </w:pPr>
                  <w:r w:rsidRPr="007713BD">
                    <w:rPr>
                      <w:rFonts w:cstheme="minorHAnsi"/>
                    </w:rPr>
                    <w:t>Writing</w:t>
                  </w:r>
                </w:p>
              </w:tc>
              <w:tc>
                <w:tcPr>
                  <w:tcW w:w="864" w:type="dxa"/>
                </w:tcPr>
                <w:p w14:paraId="216663E8" w14:textId="77777777" w:rsidR="00CE131E" w:rsidRPr="007713BD" w:rsidRDefault="00CE131E" w:rsidP="00CE131E">
                  <w:pPr>
                    <w:rPr>
                      <w:rFonts w:cstheme="minorHAnsi"/>
                    </w:rPr>
                  </w:pPr>
                  <w:r w:rsidRPr="007713BD">
                    <w:rPr>
                      <w:rFonts w:cstheme="minorHAnsi"/>
                    </w:rPr>
                    <w:t>70%</w:t>
                  </w:r>
                </w:p>
              </w:tc>
              <w:tc>
                <w:tcPr>
                  <w:tcW w:w="976" w:type="dxa"/>
                </w:tcPr>
                <w:p w14:paraId="70137520" w14:textId="77777777" w:rsidR="00CE131E" w:rsidRPr="007713BD" w:rsidRDefault="00CE131E" w:rsidP="00CE131E">
                  <w:pPr>
                    <w:rPr>
                      <w:rFonts w:cstheme="minorHAnsi"/>
                    </w:rPr>
                  </w:pPr>
                  <w:r w:rsidRPr="007713BD">
                    <w:rPr>
                      <w:rFonts w:cstheme="minorHAnsi"/>
                    </w:rPr>
                    <w:t>69%</w:t>
                  </w:r>
                </w:p>
              </w:tc>
              <w:tc>
                <w:tcPr>
                  <w:tcW w:w="1153" w:type="dxa"/>
                </w:tcPr>
                <w:p w14:paraId="35812F28" w14:textId="77777777" w:rsidR="00CE131E" w:rsidRPr="007713BD" w:rsidRDefault="00CE131E" w:rsidP="00CE131E">
                  <w:pPr>
                    <w:rPr>
                      <w:rFonts w:cstheme="minorHAnsi"/>
                    </w:rPr>
                  </w:pPr>
                  <w:r w:rsidRPr="007713BD">
                    <w:rPr>
                      <w:rFonts w:cstheme="minorHAnsi"/>
                    </w:rPr>
                    <w:t>+1</w:t>
                  </w:r>
                </w:p>
              </w:tc>
              <w:tc>
                <w:tcPr>
                  <w:tcW w:w="862" w:type="dxa"/>
                </w:tcPr>
                <w:p w14:paraId="37FAE5FA" w14:textId="77777777" w:rsidR="00CE131E" w:rsidRPr="007713BD" w:rsidRDefault="00CE131E" w:rsidP="00CE131E">
                  <w:pPr>
                    <w:rPr>
                      <w:rFonts w:cstheme="minorHAnsi"/>
                    </w:rPr>
                  </w:pPr>
                  <w:r w:rsidRPr="007713BD">
                    <w:rPr>
                      <w:rFonts w:cstheme="minorHAnsi"/>
                    </w:rPr>
                    <w:t>55%</w:t>
                  </w:r>
                </w:p>
              </w:tc>
              <w:tc>
                <w:tcPr>
                  <w:tcW w:w="979" w:type="dxa"/>
                </w:tcPr>
                <w:p w14:paraId="2F55767F" w14:textId="77777777" w:rsidR="00CE131E" w:rsidRPr="007713BD" w:rsidRDefault="00CE131E" w:rsidP="00CE131E">
                  <w:pPr>
                    <w:rPr>
                      <w:rFonts w:cstheme="minorHAnsi"/>
                    </w:rPr>
                  </w:pPr>
                  <w:r w:rsidRPr="007713BD">
                    <w:rPr>
                      <w:rFonts w:cstheme="minorHAnsi"/>
                    </w:rPr>
                    <w:t>55%</w:t>
                  </w:r>
                </w:p>
              </w:tc>
              <w:tc>
                <w:tcPr>
                  <w:tcW w:w="1150" w:type="dxa"/>
                </w:tcPr>
                <w:p w14:paraId="7CAFB555" w14:textId="77777777" w:rsidR="00CE131E" w:rsidRPr="007713BD" w:rsidRDefault="00CE131E" w:rsidP="00CE131E">
                  <w:pPr>
                    <w:rPr>
                      <w:rFonts w:cstheme="minorHAnsi"/>
                    </w:rPr>
                  </w:pPr>
                  <w:r w:rsidRPr="007713BD">
                    <w:rPr>
                      <w:rFonts w:cstheme="minorHAnsi"/>
                    </w:rPr>
                    <w:t>=</w:t>
                  </w:r>
                </w:p>
              </w:tc>
            </w:tr>
            <w:tr w:rsidR="00CE131E" w:rsidRPr="007713BD" w14:paraId="2EB9194D" w14:textId="77777777" w:rsidTr="00BD63C5">
              <w:tc>
                <w:tcPr>
                  <w:tcW w:w="1008" w:type="dxa"/>
                </w:tcPr>
                <w:p w14:paraId="6F051DB0" w14:textId="77777777" w:rsidR="00CE131E" w:rsidRPr="007713BD" w:rsidRDefault="00CE131E" w:rsidP="00CE131E">
                  <w:pPr>
                    <w:rPr>
                      <w:rFonts w:cstheme="minorHAnsi"/>
                    </w:rPr>
                  </w:pPr>
                  <w:r w:rsidRPr="007713BD">
                    <w:rPr>
                      <w:rFonts w:cstheme="minorHAnsi"/>
                    </w:rPr>
                    <w:t>Maths</w:t>
                  </w:r>
                </w:p>
              </w:tc>
              <w:tc>
                <w:tcPr>
                  <w:tcW w:w="864" w:type="dxa"/>
                </w:tcPr>
                <w:p w14:paraId="3250CEC4" w14:textId="77777777" w:rsidR="00CE131E" w:rsidRPr="007713BD" w:rsidRDefault="00CE131E" w:rsidP="00CE131E">
                  <w:pPr>
                    <w:rPr>
                      <w:rFonts w:cstheme="minorHAnsi"/>
                    </w:rPr>
                  </w:pPr>
                  <w:r w:rsidRPr="007713BD">
                    <w:rPr>
                      <w:rFonts w:cstheme="minorHAnsi"/>
                    </w:rPr>
                    <w:t>90%</w:t>
                  </w:r>
                </w:p>
              </w:tc>
              <w:tc>
                <w:tcPr>
                  <w:tcW w:w="976" w:type="dxa"/>
                </w:tcPr>
                <w:p w14:paraId="61190959" w14:textId="77777777" w:rsidR="00CE131E" w:rsidRPr="007713BD" w:rsidRDefault="00CE131E" w:rsidP="00CE131E">
                  <w:pPr>
                    <w:rPr>
                      <w:rFonts w:cstheme="minorHAnsi"/>
                    </w:rPr>
                  </w:pPr>
                  <w:r w:rsidRPr="007713BD">
                    <w:rPr>
                      <w:rFonts w:cstheme="minorHAnsi"/>
                    </w:rPr>
                    <w:t>71%</w:t>
                  </w:r>
                </w:p>
              </w:tc>
              <w:tc>
                <w:tcPr>
                  <w:tcW w:w="1153" w:type="dxa"/>
                </w:tcPr>
                <w:p w14:paraId="18887480" w14:textId="77777777" w:rsidR="00CE131E" w:rsidRPr="007713BD" w:rsidRDefault="00CE131E" w:rsidP="00CE131E">
                  <w:pPr>
                    <w:rPr>
                      <w:rFonts w:cstheme="minorHAnsi"/>
                    </w:rPr>
                  </w:pPr>
                  <w:r w:rsidRPr="007713BD">
                    <w:rPr>
                      <w:rFonts w:cstheme="minorHAnsi"/>
                    </w:rPr>
                    <w:t>+19</w:t>
                  </w:r>
                </w:p>
              </w:tc>
              <w:tc>
                <w:tcPr>
                  <w:tcW w:w="862" w:type="dxa"/>
                </w:tcPr>
                <w:p w14:paraId="45EA0BD2" w14:textId="77777777" w:rsidR="00CE131E" w:rsidRPr="007713BD" w:rsidRDefault="00CE131E" w:rsidP="00CE131E">
                  <w:pPr>
                    <w:rPr>
                      <w:rFonts w:cstheme="minorHAnsi"/>
                    </w:rPr>
                  </w:pPr>
                  <w:r w:rsidRPr="007713BD">
                    <w:rPr>
                      <w:rFonts w:cstheme="minorHAnsi"/>
                    </w:rPr>
                    <w:t>73%</w:t>
                  </w:r>
                </w:p>
              </w:tc>
              <w:tc>
                <w:tcPr>
                  <w:tcW w:w="979" w:type="dxa"/>
                </w:tcPr>
                <w:p w14:paraId="3ED44F68" w14:textId="77777777" w:rsidR="00CE131E" w:rsidRPr="007713BD" w:rsidRDefault="00CE131E" w:rsidP="00CE131E">
                  <w:pPr>
                    <w:rPr>
                      <w:rFonts w:cstheme="minorHAnsi"/>
                    </w:rPr>
                  </w:pPr>
                  <w:r w:rsidRPr="007713BD">
                    <w:rPr>
                      <w:rFonts w:cstheme="minorHAnsi"/>
                    </w:rPr>
                    <w:t>56%</w:t>
                  </w:r>
                </w:p>
              </w:tc>
              <w:tc>
                <w:tcPr>
                  <w:tcW w:w="1150" w:type="dxa"/>
                </w:tcPr>
                <w:p w14:paraId="71F713A2" w14:textId="77777777" w:rsidR="00CE131E" w:rsidRPr="007713BD" w:rsidRDefault="00CE131E" w:rsidP="00CE131E">
                  <w:pPr>
                    <w:rPr>
                      <w:rFonts w:cstheme="minorHAnsi"/>
                    </w:rPr>
                  </w:pPr>
                  <w:r w:rsidRPr="007713BD">
                    <w:rPr>
                      <w:rFonts w:cstheme="minorHAnsi"/>
                    </w:rPr>
                    <w:t>+17%</w:t>
                  </w:r>
                </w:p>
              </w:tc>
            </w:tr>
            <w:tr w:rsidR="00CE131E" w:rsidRPr="007713BD" w14:paraId="7DD53F13" w14:textId="77777777" w:rsidTr="00BD63C5">
              <w:tc>
                <w:tcPr>
                  <w:tcW w:w="1008" w:type="dxa"/>
                </w:tcPr>
                <w:p w14:paraId="0E0C64BC" w14:textId="77777777" w:rsidR="00CE131E" w:rsidRPr="007713BD" w:rsidRDefault="00CE131E" w:rsidP="00CE131E">
                  <w:pPr>
                    <w:rPr>
                      <w:rFonts w:cstheme="minorHAnsi"/>
                    </w:rPr>
                  </w:pPr>
                  <w:r w:rsidRPr="007713BD">
                    <w:rPr>
                      <w:rFonts w:cstheme="minorHAnsi"/>
                    </w:rPr>
                    <w:t>RWM</w:t>
                  </w:r>
                </w:p>
              </w:tc>
              <w:tc>
                <w:tcPr>
                  <w:tcW w:w="864" w:type="dxa"/>
                </w:tcPr>
                <w:p w14:paraId="0C8137E6" w14:textId="77777777" w:rsidR="00CE131E" w:rsidRPr="007713BD" w:rsidRDefault="00CE131E" w:rsidP="00CE131E">
                  <w:pPr>
                    <w:rPr>
                      <w:rFonts w:cstheme="minorHAnsi"/>
                    </w:rPr>
                  </w:pPr>
                  <w:r w:rsidRPr="007713BD">
                    <w:rPr>
                      <w:rFonts w:cstheme="minorHAnsi"/>
                    </w:rPr>
                    <w:t>63%</w:t>
                  </w:r>
                </w:p>
              </w:tc>
              <w:tc>
                <w:tcPr>
                  <w:tcW w:w="976" w:type="dxa"/>
                </w:tcPr>
                <w:p w14:paraId="544A1D7D" w14:textId="77777777" w:rsidR="00CE131E" w:rsidRPr="007713BD" w:rsidRDefault="00CE131E" w:rsidP="00CE131E">
                  <w:pPr>
                    <w:rPr>
                      <w:rFonts w:cstheme="minorHAnsi"/>
                    </w:rPr>
                  </w:pPr>
                  <w:r w:rsidRPr="007713BD">
                    <w:rPr>
                      <w:rFonts w:cstheme="minorHAnsi"/>
                    </w:rPr>
                    <w:t>59%</w:t>
                  </w:r>
                </w:p>
              </w:tc>
              <w:tc>
                <w:tcPr>
                  <w:tcW w:w="1153" w:type="dxa"/>
                </w:tcPr>
                <w:p w14:paraId="3A5A2152" w14:textId="77777777" w:rsidR="00CE131E" w:rsidRPr="007713BD" w:rsidRDefault="00CE131E" w:rsidP="00CE131E">
                  <w:pPr>
                    <w:rPr>
                      <w:rFonts w:cstheme="minorHAnsi"/>
                    </w:rPr>
                  </w:pPr>
                  <w:r w:rsidRPr="007713BD">
                    <w:rPr>
                      <w:rFonts w:cstheme="minorHAnsi"/>
                    </w:rPr>
                    <w:t>+4</w:t>
                  </w:r>
                </w:p>
              </w:tc>
              <w:tc>
                <w:tcPr>
                  <w:tcW w:w="862" w:type="dxa"/>
                </w:tcPr>
                <w:p w14:paraId="2EBD299F" w14:textId="77777777" w:rsidR="00CE131E" w:rsidRPr="007713BD" w:rsidRDefault="00CE131E" w:rsidP="00CE131E">
                  <w:pPr>
                    <w:rPr>
                      <w:rFonts w:cstheme="minorHAnsi"/>
                    </w:rPr>
                  </w:pPr>
                  <w:r w:rsidRPr="007713BD">
                    <w:rPr>
                      <w:rFonts w:cstheme="minorHAnsi"/>
                    </w:rPr>
                    <w:t>45%</w:t>
                  </w:r>
                </w:p>
              </w:tc>
              <w:tc>
                <w:tcPr>
                  <w:tcW w:w="979" w:type="dxa"/>
                </w:tcPr>
                <w:p w14:paraId="29F282A5" w14:textId="77777777" w:rsidR="00CE131E" w:rsidRPr="007713BD" w:rsidRDefault="00CE131E" w:rsidP="00CE131E">
                  <w:pPr>
                    <w:rPr>
                      <w:rFonts w:cstheme="minorHAnsi"/>
                    </w:rPr>
                  </w:pPr>
                  <w:r w:rsidRPr="007713BD">
                    <w:rPr>
                      <w:rFonts w:cstheme="minorHAnsi"/>
                    </w:rPr>
                    <w:t>43%</w:t>
                  </w:r>
                </w:p>
              </w:tc>
              <w:tc>
                <w:tcPr>
                  <w:tcW w:w="1150" w:type="dxa"/>
                </w:tcPr>
                <w:p w14:paraId="578AAB2A" w14:textId="77777777" w:rsidR="00CE131E" w:rsidRPr="007713BD" w:rsidRDefault="00CE131E" w:rsidP="00CE131E">
                  <w:pPr>
                    <w:rPr>
                      <w:rFonts w:cstheme="minorHAnsi"/>
                    </w:rPr>
                  </w:pPr>
                  <w:r w:rsidRPr="007713BD">
                    <w:rPr>
                      <w:rFonts w:cstheme="minorHAnsi"/>
                    </w:rPr>
                    <w:t>+2</w:t>
                  </w:r>
                </w:p>
              </w:tc>
            </w:tr>
          </w:tbl>
          <w:p w14:paraId="2A7D54F1" w14:textId="749A7AE4" w:rsidR="004008B0" w:rsidRPr="007713BD" w:rsidRDefault="004008B0" w:rsidP="00CE131E">
            <w:pPr>
              <w:pStyle w:val="TableRowCentered"/>
              <w:ind w:left="0"/>
              <w:jc w:val="left"/>
              <w:rPr>
                <w:rFonts w:asciiTheme="minorHAnsi" w:hAnsiTheme="minorHAnsi" w:cstheme="minorHAnsi"/>
                <w:iCs/>
                <w:color w:val="auto"/>
                <w:szCs w:val="24"/>
              </w:rPr>
            </w:pPr>
            <w:r w:rsidRPr="007713BD">
              <w:rPr>
                <w:rFonts w:asciiTheme="minorHAnsi" w:hAnsiTheme="minorHAnsi" w:cstheme="minorHAnsi"/>
                <w:iCs/>
                <w:color w:val="auto"/>
                <w:szCs w:val="24"/>
              </w:rPr>
              <w:t>GLD in Reception for PP pupils was</w:t>
            </w:r>
            <w:r w:rsidR="003E6095" w:rsidRPr="007713BD">
              <w:rPr>
                <w:rFonts w:asciiTheme="minorHAnsi" w:hAnsiTheme="minorHAnsi" w:cstheme="minorHAnsi"/>
                <w:iCs/>
                <w:color w:val="auto"/>
                <w:szCs w:val="24"/>
              </w:rPr>
              <w:t xml:space="preserve"> 33% achieved, much lower than the 64% by the whole cohort. </w:t>
            </w:r>
          </w:p>
        </w:tc>
      </w:tr>
      <w:tr w:rsidR="00E66558" w:rsidRPr="007713BD" w14:paraId="2A7D54F5" w14:textId="77777777" w:rsidTr="00DD2FF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2</w:t>
            </w:r>
          </w:p>
        </w:tc>
        <w:tc>
          <w:tcPr>
            <w:tcW w:w="1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A933414" w:rsidR="00E66558" w:rsidRPr="007713BD" w:rsidRDefault="003B7FD8" w:rsidP="003B7FD8">
            <w:pPr>
              <w:pStyle w:val="TableRowCentered"/>
              <w:jc w:val="left"/>
              <w:rPr>
                <w:rFonts w:asciiTheme="minorHAnsi" w:hAnsiTheme="minorHAnsi" w:cstheme="minorHAnsi"/>
                <w:szCs w:val="24"/>
              </w:rPr>
            </w:pPr>
            <w:r w:rsidRPr="007713BD">
              <w:rPr>
                <w:rFonts w:asciiTheme="minorHAnsi" w:hAnsiTheme="minorHAnsi" w:cstheme="minorHAnsi"/>
                <w:szCs w:val="24"/>
              </w:rPr>
              <w:t xml:space="preserve">Attendance of disadvantaged pupils is lower than that of non-disadvantaged pupils. Low attendance would impact on academic achievement (disadvantaged </w:t>
            </w:r>
            <w:proofErr w:type="gramStart"/>
            <w:r w:rsidRPr="007713BD">
              <w:rPr>
                <w:rFonts w:asciiTheme="minorHAnsi" w:hAnsiTheme="minorHAnsi" w:cstheme="minorHAnsi"/>
                <w:szCs w:val="24"/>
              </w:rPr>
              <w:t>-  92</w:t>
            </w:r>
            <w:proofErr w:type="gramEnd"/>
            <w:r w:rsidRPr="007713BD">
              <w:rPr>
                <w:rFonts w:asciiTheme="minorHAnsi" w:hAnsiTheme="minorHAnsi" w:cstheme="minorHAnsi"/>
                <w:szCs w:val="24"/>
              </w:rPr>
              <w:t xml:space="preserve">% compared with others 95%) </w:t>
            </w:r>
          </w:p>
        </w:tc>
      </w:tr>
      <w:tr w:rsidR="00E66558" w:rsidRPr="007713BD" w14:paraId="2A7D54F8" w14:textId="77777777" w:rsidTr="00DD2FF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rPr>
              <w:t>3</w:t>
            </w:r>
          </w:p>
        </w:tc>
        <w:tc>
          <w:tcPr>
            <w:tcW w:w="1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D6AF986" w:rsidR="00E66558" w:rsidRPr="007713BD" w:rsidRDefault="003E6095" w:rsidP="003B7FD8">
            <w:pPr>
              <w:pStyle w:val="TableRowCentered"/>
              <w:ind w:left="0"/>
              <w:jc w:val="left"/>
              <w:rPr>
                <w:rFonts w:asciiTheme="minorHAnsi" w:hAnsiTheme="minorHAnsi" w:cstheme="minorHAnsi"/>
                <w:szCs w:val="24"/>
              </w:rPr>
            </w:pPr>
            <w:r w:rsidRPr="007713BD">
              <w:rPr>
                <w:rFonts w:asciiTheme="minorHAnsi" w:hAnsiTheme="minorHAnsi" w:cstheme="minorHAnsi"/>
                <w:szCs w:val="24"/>
              </w:rPr>
              <w:t xml:space="preserve">Parental engagement across school is sporadic especially </w:t>
            </w:r>
            <w:proofErr w:type="gramStart"/>
            <w:r w:rsidRPr="007713BD">
              <w:rPr>
                <w:rFonts w:asciiTheme="minorHAnsi" w:hAnsiTheme="minorHAnsi" w:cstheme="minorHAnsi"/>
                <w:szCs w:val="24"/>
              </w:rPr>
              <w:t xml:space="preserve">in </w:t>
            </w:r>
            <w:r w:rsidR="003B7FD8" w:rsidRPr="007713BD">
              <w:rPr>
                <w:rFonts w:asciiTheme="minorHAnsi" w:hAnsiTheme="minorHAnsi" w:cstheme="minorHAnsi"/>
                <w:szCs w:val="24"/>
              </w:rPr>
              <w:t xml:space="preserve"> home</w:t>
            </w:r>
            <w:proofErr w:type="gramEnd"/>
            <w:r w:rsidR="003B7FD8" w:rsidRPr="007713BD">
              <w:rPr>
                <w:rFonts w:asciiTheme="minorHAnsi" w:hAnsiTheme="minorHAnsi" w:cstheme="minorHAnsi"/>
                <w:szCs w:val="24"/>
              </w:rPr>
              <w:t xml:space="preserve"> reading </w:t>
            </w:r>
            <w:r w:rsidRPr="007713BD">
              <w:rPr>
                <w:rFonts w:asciiTheme="minorHAnsi" w:hAnsiTheme="minorHAnsi" w:cstheme="minorHAnsi"/>
                <w:szCs w:val="24"/>
              </w:rPr>
              <w:t xml:space="preserve">and homework </w:t>
            </w:r>
            <w:r w:rsidR="003B7FD8" w:rsidRPr="007713BD">
              <w:rPr>
                <w:rFonts w:asciiTheme="minorHAnsi" w:hAnsiTheme="minorHAnsi" w:cstheme="minorHAnsi"/>
                <w:szCs w:val="24"/>
              </w:rPr>
              <w:t xml:space="preserve"> for disadvantaged pupils, thus decoding skills may be below age related expectation</w:t>
            </w:r>
            <w:r w:rsidRPr="007713BD">
              <w:rPr>
                <w:rFonts w:asciiTheme="minorHAnsi" w:hAnsiTheme="minorHAnsi" w:cstheme="minorHAnsi"/>
                <w:szCs w:val="24"/>
              </w:rPr>
              <w:t xml:space="preserve"> and writing expectations are lower in this area</w:t>
            </w:r>
            <w:r w:rsidR="003B7FD8" w:rsidRPr="007713BD">
              <w:rPr>
                <w:rFonts w:asciiTheme="minorHAnsi" w:hAnsiTheme="minorHAnsi" w:cstheme="minorHAnsi"/>
                <w:szCs w:val="24"/>
              </w:rPr>
              <w:t>.</w:t>
            </w:r>
          </w:p>
        </w:tc>
      </w:tr>
      <w:tr w:rsidR="00CE131E" w:rsidRPr="007713BD" w14:paraId="3F0B3118" w14:textId="77777777" w:rsidTr="00DD2FF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FD36" w14:textId="0391AD8B" w:rsidR="00CE131E" w:rsidRPr="007713BD" w:rsidRDefault="00CE131E">
            <w:pPr>
              <w:pStyle w:val="TableRow"/>
              <w:rPr>
                <w:rFonts w:asciiTheme="minorHAnsi" w:hAnsiTheme="minorHAnsi" w:cstheme="minorHAnsi"/>
              </w:rPr>
            </w:pPr>
            <w:bookmarkStart w:id="17" w:name="_Toc443397160"/>
            <w:r w:rsidRPr="007713BD">
              <w:rPr>
                <w:rFonts w:asciiTheme="minorHAnsi" w:hAnsiTheme="minorHAnsi" w:cstheme="minorHAnsi"/>
              </w:rPr>
              <w:t>4</w:t>
            </w:r>
          </w:p>
        </w:tc>
        <w:tc>
          <w:tcPr>
            <w:tcW w:w="1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7797" w14:textId="322B2CD4" w:rsidR="00CE131E" w:rsidRPr="007713BD" w:rsidRDefault="00CE131E">
            <w:pPr>
              <w:pStyle w:val="TableRowCentered"/>
              <w:jc w:val="left"/>
              <w:rPr>
                <w:rFonts w:asciiTheme="minorHAnsi" w:hAnsiTheme="minorHAnsi" w:cstheme="minorHAnsi"/>
                <w:szCs w:val="24"/>
              </w:rPr>
            </w:pPr>
            <w:r w:rsidRPr="007713BD">
              <w:rPr>
                <w:rFonts w:asciiTheme="minorHAnsi" w:hAnsiTheme="minorHAnsi" w:cstheme="minorHAnsi"/>
                <w:szCs w:val="24"/>
              </w:rPr>
              <w:t>Social and emotional support and wellbeing</w:t>
            </w:r>
          </w:p>
          <w:p w14:paraId="7DDB468C" w14:textId="77777777" w:rsidR="003E6095" w:rsidRPr="007713BD" w:rsidRDefault="00CE131E">
            <w:pPr>
              <w:pStyle w:val="TableRowCentered"/>
              <w:jc w:val="left"/>
              <w:rPr>
                <w:rFonts w:asciiTheme="minorHAnsi" w:hAnsiTheme="minorHAnsi" w:cstheme="minorHAnsi"/>
                <w:szCs w:val="24"/>
              </w:rPr>
            </w:pPr>
            <w:r w:rsidRPr="007713BD">
              <w:rPr>
                <w:rFonts w:asciiTheme="minorHAnsi" w:hAnsiTheme="minorHAnsi" w:cstheme="minorHAnsi"/>
                <w:szCs w:val="24"/>
              </w:rPr>
              <w:lastRenderedPageBreak/>
              <w:t xml:space="preserve">Children in school require significant amounts of social and emotional support; this can be more apparent for disadvantaged pupils as they lack some of the opportunities and life experiences than many children who are less disadvantaged can access. This has been further exacerbated by the </w:t>
            </w:r>
            <w:proofErr w:type="spellStart"/>
            <w:r w:rsidRPr="007713BD">
              <w:rPr>
                <w:rFonts w:asciiTheme="minorHAnsi" w:hAnsiTheme="minorHAnsi" w:cstheme="minorHAnsi"/>
                <w:szCs w:val="24"/>
              </w:rPr>
              <w:t>Covid</w:t>
            </w:r>
            <w:proofErr w:type="spellEnd"/>
            <w:r w:rsidRPr="007713BD">
              <w:rPr>
                <w:rFonts w:asciiTheme="minorHAnsi" w:hAnsiTheme="minorHAnsi" w:cstheme="minorHAnsi"/>
                <w:szCs w:val="24"/>
              </w:rPr>
              <w:t xml:space="preserve"> pandemic and in the current challenging economic climate, when many resources are limited for families and they struggle with managing the basics for day to day, including access to healthy food, nutrition and emotional support. Pupils were not able to freely interact with one another during </w:t>
            </w:r>
            <w:proofErr w:type="spellStart"/>
            <w:r w:rsidRPr="007713BD">
              <w:rPr>
                <w:rFonts w:asciiTheme="minorHAnsi" w:hAnsiTheme="minorHAnsi" w:cstheme="minorHAnsi"/>
                <w:szCs w:val="24"/>
              </w:rPr>
              <w:t>Covid</w:t>
            </w:r>
            <w:proofErr w:type="spellEnd"/>
            <w:r w:rsidRPr="007713BD">
              <w:rPr>
                <w:rFonts w:asciiTheme="minorHAnsi" w:hAnsiTheme="minorHAnsi" w:cstheme="minorHAnsi"/>
                <w:szCs w:val="24"/>
              </w:rPr>
              <w:t xml:space="preserve"> pandemic restrictions, impacting on physical development, sleep and general routines at home.</w:t>
            </w:r>
          </w:p>
          <w:p w14:paraId="6A1EEA30" w14:textId="41E80A2D" w:rsidR="00CE131E" w:rsidRPr="007713BD" w:rsidRDefault="00CE131E">
            <w:pPr>
              <w:pStyle w:val="TableRowCentered"/>
              <w:jc w:val="left"/>
              <w:rPr>
                <w:rFonts w:asciiTheme="minorHAnsi" w:hAnsiTheme="minorHAnsi" w:cstheme="minorHAnsi"/>
                <w:iCs/>
                <w:szCs w:val="24"/>
              </w:rPr>
            </w:pPr>
            <w:r w:rsidRPr="007713BD">
              <w:rPr>
                <w:rFonts w:asciiTheme="minorHAnsi" w:hAnsiTheme="minorHAnsi" w:cstheme="minorHAnsi"/>
                <w:szCs w:val="24"/>
              </w:rPr>
              <w:t xml:space="preserve"> Social skills have been impacted, particularly in younger children who have not had the sustained opportunity to develop these skills in the early years of their education; children are lacking resilience, stamina, independence and confidence and this impacts on the need for additional adult support in school significantly. Many children have had negative experiences of lockdown which impacts on learning behaviours.</w:t>
            </w:r>
          </w:p>
        </w:tc>
      </w:tr>
    </w:tbl>
    <w:p w14:paraId="2A7D54FF" w14:textId="77777777" w:rsidR="00E66558" w:rsidRPr="007713BD" w:rsidRDefault="009D71E8">
      <w:pPr>
        <w:pStyle w:val="Heading2"/>
        <w:spacing w:before="600"/>
        <w:rPr>
          <w:rFonts w:asciiTheme="minorHAnsi" w:hAnsiTheme="minorHAnsi" w:cstheme="minorHAnsi"/>
          <w:sz w:val="24"/>
          <w:szCs w:val="24"/>
        </w:rPr>
      </w:pPr>
      <w:r w:rsidRPr="007713BD">
        <w:rPr>
          <w:rFonts w:asciiTheme="minorHAnsi" w:hAnsiTheme="minorHAnsi" w:cstheme="minorHAnsi"/>
          <w:sz w:val="24"/>
          <w:szCs w:val="24"/>
        </w:rPr>
        <w:lastRenderedPageBreak/>
        <w:t xml:space="preserve">Intended outcomes </w:t>
      </w:r>
    </w:p>
    <w:p w14:paraId="2A7D5500" w14:textId="77777777" w:rsidR="00E66558" w:rsidRPr="007713BD" w:rsidRDefault="009D71E8">
      <w:pPr>
        <w:rPr>
          <w:rFonts w:asciiTheme="minorHAnsi" w:hAnsiTheme="minorHAnsi" w:cstheme="minorHAnsi"/>
        </w:rPr>
      </w:pPr>
      <w:r w:rsidRPr="007713BD">
        <w:rPr>
          <w:rFonts w:asciiTheme="minorHAnsi" w:hAnsiTheme="minorHAnsi" w:cstheme="minorHAnsi"/>
          <w:color w:val="auto"/>
        </w:rPr>
        <w:t xml:space="preserve">This explains the outcomes we are aiming for </w:t>
      </w:r>
      <w:r w:rsidRPr="007713BD">
        <w:rPr>
          <w:rFonts w:asciiTheme="minorHAnsi" w:hAnsiTheme="minorHAnsi" w:cstheme="minorHAnsi"/>
          <w:b/>
          <w:bCs/>
          <w:color w:val="auto"/>
        </w:rPr>
        <w:t>by the end of our current strategy plan</w:t>
      </w:r>
      <w:r w:rsidRPr="007713BD">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rsidRPr="007713BD"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713BD" w:rsidRDefault="009D71E8">
            <w:pPr>
              <w:pStyle w:val="TableHeader"/>
              <w:jc w:val="left"/>
              <w:rPr>
                <w:rFonts w:asciiTheme="minorHAnsi" w:hAnsiTheme="minorHAnsi" w:cstheme="minorHAnsi"/>
              </w:rPr>
            </w:pPr>
            <w:r w:rsidRPr="007713BD">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713BD" w:rsidRDefault="009D71E8">
            <w:pPr>
              <w:pStyle w:val="TableHeader"/>
              <w:jc w:val="left"/>
              <w:rPr>
                <w:rFonts w:asciiTheme="minorHAnsi" w:hAnsiTheme="minorHAnsi" w:cstheme="minorHAnsi"/>
              </w:rPr>
            </w:pPr>
            <w:r w:rsidRPr="007713BD">
              <w:rPr>
                <w:rFonts w:asciiTheme="minorHAnsi" w:hAnsiTheme="minorHAnsi" w:cstheme="minorHAnsi"/>
              </w:rPr>
              <w:t>Success criteria</w:t>
            </w:r>
          </w:p>
        </w:tc>
      </w:tr>
      <w:tr w:rsidR="00E66558" w:rsidRPr="007713BD"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8AA9DF9" w:rsidR="00E66558" w:rsidRPr="007713BD" w:rsidRDefault="003E6095" w:rsidP="003E6095">
            <w:pPr>
              <w:pStyle w:val="TableRow"/>
              <w:numPr>
                <w:ilvl w:val="0"/>
                <w:numId w:val="14"/>
              </w:numPr>
              <w:rPr>
                <w:rFonts w:asciiTheme="minorHAnsi" w:hAnsiTheme="minorHAnsi" w:cstheme="minorHAnsi"/>
              </w:rPr>
            </w:pPr>
            <w:r w:rsidRPr="007713BD">
              <w:rPr>
                <w:rFonts w:asciiTheme="minorHAnsi" w:hAnsiTheme="minorHAnsi" w:cstheme="minorHAnsi"/>
              </w:rPr>
              <w:t xml:space="preserve">Improve writing results for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881430B" w:rsidR="00E66558" w:rsidRPr="007713BD" w:rsidRDefault="003E6095">
            <w:pPr>
              <w:pStyle w:val="TableRowCentered"/>
              <w:jc w:val="left"/>
              <w:rPr>
                <w:rFonts w:asciiTheme="minorHAnsi" w:hAnsiTheme="minorHAnsi" w:cstheme="minorHAnsi"/>
                <w:szCs w:val="24"/>
              </w:rPr>
            </w:pPr>
            <w:r w:rsidRPr="007713BD">
              <w:rPr>
                <w:rFonts w:asciiTheme="minorHAnsi" w:hAnsiTheme="minorHAnsi" w:cstheme="minorHAnsi"/>
                <w:szCs w:val="24"/>
              </w:rPr>
              <w:t xml:space="preserve">KS2 </w:t>
            </w:r>
            <w:proofErr w:type="gramStart"/>
            <w:r w:rsidRPr="007713BD">
              <w:rPr>
                <w:rFonts w:asciiTheme="minorHAnsi" w:hAnsiTheme="minorHAnsi" w:cstheme="minorHAnsi"/>
                <w:szCs w:val="24"/>
              </w:rPr>
              <w:t>and  KS</w:t>
            </w:r>
            <w:proofErr w:type="gramEnd"/>
            <w:r w:rsidRPr="007713BD">
              <w:rPr>
                <w:rFonts w:asciiTheme="minorHAnsi" w:hAnsiTheme="minorHAnsi" w:cstheme="minorHAnsi"/>
                <w:szCs w:val="24"/>
              </w:rPr>
              <w:t>1  writing results for PP pupils are above national average and GLD for PP improves this year</w:t>
            </w:r>
          </w:p>
        </w:tc>
      </w:tr>
      <w:tr w:rsidR="00E66558" w:rsidRPr="007713BD"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71F51AF" w:rsidR="00E66558" w:rsidRPr="007713BD" w:rsidRDefault="003E6095">
            <w:pPr>
              <w:pStyle w:val="TableRow"/>
              <w:rPr>
                <w:rFonts w:asciiTheme="minorHAnsi" w:hAnsiTheme="minorHAnsi" w:cstheme="minorHAnsi"/>
              </w:rPr>
            </w:pPr>
            <w:proofErr w:type="gramStart"/>
            <w:r w:rsidRPr="007713BD">
              <w:rPr>
                <w:rFonts w:asciiTheme="minorHAnsi" w:hAnsiTheme="minorHAnsi" w:cstheme="minorHAnsi"/>
              </w:rPr>
              <w:t>2 .</w:t>
            </w:r>
            <w:r w:rsidR="00CE131E" w:rsidRPr="007713BD">
              <w:rPr>
                <w:rFonts w:asciiTheme="minorHAnsi" w:hAnsiTheme="minorHAnsi" w:cstheme="minorHAnsi"/>
              </w:rPr>
              <w:t>Improve</w:t>
            </w:r>
            <w:proofErr w:type="gramEnd"/>
            <w:r w:rsidR="00CE131E" w:rsidRPr="007713BD">
              <w:rPr>
                <w:rFonts w:asciiTheme="minorHAnsi" w:hAnsiTheme="minorHAnsi" w:cstheme="minorHAnsi"/>
              </w:rPr>
              <w:t xml:space="preserve"> attendance of disadvantaged children in school and reduce persistent absenteeism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4A5E22F" w:rsidR="00E66558" w:rsidRPr="007713BD" w:rsidRDefault="00CE131E">
            <w:pPr>
              <w:pStyle w:val="TableRowCentered"/>
              <w:jc w:val="left"/>
              <w:rPr>
                <w:rFonts w:asciiTheme="minorHAnsi" w:hAnsiTheme="minorHAnsi" w:cstheme="minorHAnsi"/>
                <w:szCs w:val="24"/>
              </w:rPr>
            </w:pPr>
            <w:r w:rsidRPr="007713BD">
              <w:rPr>
                <w:rFonts w:asciiTheme="minorHAnsi" w:hAnsiTheme="minorHAnsi" w:cstheme="minorHAnsi"/>
                <w:szCs w:val="24"/>
              </w:rPr>
              <w:t>Disadvantaged children attendance is at least in line with others and with national average. Measures in place show an improvement in attendance for disadvantaged pupils classified with persistent absenteeism</w:t>
            </w:r>
          </w:p>
        </w:tc>
      </w:tr>
      <w:tr w:rsidR="00E66558" w:rsidRPr="007713BD"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37F9A62" w:rsidR="00E66558" w:rsidRPr="007713BD" w:rsidRDefault="003E6095" w:rsidP="003E6095">
            <w:pPr>
              <w:pStyle w:val="TableRow"/>
              <w:numPr>
                <w:ilvl w:val="0"/>
                <w:numId w:val="15"/>
              </w:numPr>
              <w:rPr>
                <w:rFonts w:asciiTheme="minorHAnsi" w:hAnsiTheme="minorHAnsi" w:cstheme="minorHAnsi"/>
              </w:rPr>
            </w:pPr>
            <w:r w:rsidRPr="007713BD">
              <w:rPr>
                <w:rFonts w:asciiTheme="minorHAnsi" w:hAnsiTheme="minorHAnsi" w:cstheme="minorHAnsi"/>
              </w:rPr>
              <w:t xml:space="preserve">Improve parental engagement for PP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5868665" w:rsidR="00E66558" w:rsidRPr="007713BD" w:rsidRDefault="00A94B43">
            <w:pPr>
              <w:pStyle w:val="TableRowCentered"/>
              <w:jc w:val="left"/>
              <w:rPr>
                <w:rFonts w:asciiTheme="minorHAnsi" w:hAnsiTheme="minorHAnsi" w:cstheme="minorHAnsi"/>
                <w:szCs w:val="24"/>
              </w:rPr>
            </w:pPr>
            <w:r w:rsidRPr="007713BD">
              <w:rPr>
                <w:rFonts w:asciiTheme="minorHAnsi" w:hAnsiTheme="minorHAnsi" w:cstheme="minorHAnsi"/>
                <w:szCs w:val="24"/>
              </w:rPr>
              <w:t xml:space="preserve">Parents of PP pupils will </w:t>
            </w:r>
            <w:r w:rsidR="00DD2FF6" w:rsidRPr="007713BD">
              <w:rPr>
                <w:rFonts w:asciiTheme="minorHAnsi" w:hAnsiTheme="minorHAnsi" w:cstheme="minorHAnsi"/>
                <w:szCs w:val="24"/>
              </w:rPr>
              <w:t>become</w:t>
            </w:r>
            <w:r w:rsidRPr="007713BD">
              <w:rPr>
                <w:rFonts w:asciiTheme="minorHAnsi" w:hAnsiTheme="minorHAnsi" w:cstheme="minorHAnsi"/>
                <w:szCs w:val="24"/>
              </w:rPr>
              <w:t xml:space="preserve"> more engaged through attendance at school events, </w:t>
            </w:r>
            <w:r w:rsidR="00DD2FF6" w:rsidRPr="007713BD">
              <w:rPr>
                <w:rFonts w:asciiTheme="minorHAnsi" w:hAnsiTheme="minorHAnsi" w:cstheme="minorHAnsi"/>
                <w:szCs w:val="24"/>
              </w:rPr>
              <w:t>communication</w:t>
            </w:r>
            <w:r w:rsidRPr="007713BD">
              <w:rPr>
                <w:rFonts w:asciiTheme="minorHAnsi" w:hAnsiTheme="minorHAnsi" w:cstheme="minorHAnsi"/>
                <w:szCs w:val="24"/>
              </w:rPr>
              <w:t xml:space="preserve"> with </w:t>
            </w:r>
            <w:r w:rsidR="00DD2FF6" w:rsidRPr="007713BD">
              <w:rPr>
                <w:rFonts w:asciiTheme="minorHAnsi" w:hAnsiTheme="minorHAnsi" w:cstheme="minorHAnsi"/>
                <w:szCs w:val="24"/>
              </w:rPr>
              <w:t>them on the</w:t>
            </w:r>
            <w:r w:rsidRPr="007713BD">
              <w:rPr>
                <w:rFonts w:asciiTheme="minorHAnsi" w:hAnsiTheme="minorHAnsi" w:cstheme="minorHAnsi"/>
                <w:szCs w:val="24"/>
              </w:rPr>
              <w:t xml:space="preserve"> </w:t>
            </w:r>
            <w:r w:rsidR="00DD2FF6" w:rsidRPr="007713BD">
              <w:rPr>
                <w:rFonts w:asciiTheme="minorHAnsi" w:hAnsiTheme="minorHAnsi" w:cstheme="minorHAnsi"/>
                <w:szCs w:val="24"/>
              </w:rPr>
              <w:t>playground a</w:t>
            </w:r>
            <w:r w:rsidRPr="007713BD">
              <w:rPr>
                <w:rFonts w:asciiTheme="minorHAnsi" w:hAnsiTheme="minorHAnsi" w:cstheme="minorHAnsi"/>
                <w:szCs w:val="24"/>
              </w:rPr>
              <w:t>n</w:t>
            </w:r>
            <w:r w:rsidR="00DD2FF6" w:rsidRPr="007713BD">
              <w:rPr>
                <w:rFonts w:asciiTheme="minorHAnsi" w:hAnsiTheme="minorHAnsi" w:cstheme="minorHAnsi"/>
                <w:szCs w:val="24"/>
              </w:rPr>
              <w:t>d</w:t>
            </w:r>
            <w:r w:rsidRPr="007713BD">
              <w:rPr>
                <w:rFonts w:asciiTheme="minorHAnsi" w:hAnsiTheme="minorHAnsi" w:cstheme="minorHAnsi"/>
                <w:szCs w:val="24"/>
              </w:rPr>
              <w:t xml:space="preserve"> in school workshops and PP </w:t>
            </w:r>
            <w:r w:rsidR="00DD2FF6" w:rsidRPr="007713BD">
              <w:rPr>
                <w:rFonts w:asciiTheme="minorHAnsi" w:hAnsiTheme="minorHAnsi" w:cstheme="minorHAnsi"/>
                <w:szCs w:val="24"/>
              </w:rPr>
              <w:t>children</w:t>
            </w:r>
            <w:r w:rsidRPr="007713BD">
              <w:rPr>
                <w:rFonts w:asciiTheme="minorHAnsi" w:hAnsiTheme="minorHAnsi" w:cstheme="minorHAnsi"/>
                <w:szCs w:val="24"/>
              </w:rPr>
              <w:t xml:space="preserve"> are present at clubs and events. </w:t>
            </w:r>
          </w:p>
        </w:tc>
      </w:tr>
      <w:tr w:rsidR="00E66558" w:rsidRPr="007713BD"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C978629" w:rsidR="00E66558" w:rsidRPr="007713BD" w:rsidRDefault="00CE131E" w:rsidP="003E6095">
            <w:pPr>
              <w:pStyle w:val="TableRow"/>
              <w:numPr>
                <w:ilvl w:val="0"/>
                <w:numId w:val="15"/>
              </w:numPr>
              <w:rPr>
                <w:rFonts w:asciiTheme="minorHAnsi" w:hAnsiTheme="minorHAnsi" w:cstheme="minorHAnsi"/>
              </w:rPr>
            </w:pPr>
            <w:r w:rsidRPr="007713BD">
              <w:rPr>
                <w:rFonts w:asciiTheme="minorHAnsi" w:hAnsiTheme="minorHAnsi" w:cstheme="minorHAnsi"/>
              </w:rPr>
              <w:t>Pupils to access additional support and intervention in a universal and targeted way to continue to strengthen wellbeing, social skills and to maintain good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593C307" w:rsidR="00E66558" w:rsidRPr="007713BD" w:rsidRDefault="00CE131E">
            <w:pPr>
              <w:pStyle w:val="TableRowCentered"/>
              <w:jc w:val="left"/>
              <w:rPr>
                <w:rFonts w:asciiTheme="minorHAnsi" w:hAnsiTheme="minorHAnsi" w:cstheme="minorHAnsi"/>
                <w:szCs w:val="24"/>
              </w:rPr>
            </w:pPr>
            <w:r w:rsidRPr="007713BD">
              <w:rPr>
                <w:rFonts w:asciiTheme="minorHAnsi" w:hAnsiTheme="minorHAnsi" w:cstheme="minorHAnsi"/>
                <w:szCs w:val="24"/>
              </w:rPr>
              <w:t xml:space="preserve">Pupils are observed in lessons to show good learning habits and make good progress in lessons; they are engaged and motivated to tackle work and enjoy challenges and problem solving; strategies to support pupils who struggle are effective in helping them develop a range of </w:t>
            </w:r>
            <w:r w:rsidRPr="007713BD">
              <w:rPr>
                <w:rFonts w:asciiTheme="minorHAnsi" w:hAnsiTheme="minorHAnsi" w:cstheme="minorHAnsi"/>
                <w:szCs w:val="24"/>
              </w:rPr>
              <w:lastRenderedPageBreak/>
              <w:t>social, emotional and wellbeing skills and strategies Early help is identified quickly, and a range of well managed strategies are in place to support pupils both academically and socially</w:t>
            </w:r>
          </w:p>
        </w:tc>
      </w:tr>
    </w:tbl>
    <w:p w14:paraId="32BF8FE6" w14:textId="77777777" w:rsidR="007713BD" w:rsidRPr="007713BD" w:rsidRDefault="007713BD" w:rsidP="007713BD">
      <w:pPr>
        <w:suppressAutoHyphens w:val="0"/>
        <w:spacing w:after="0" w:line="240" w:lineRule="auto"/>
        <w:rPr>
          <w:rFonts w:asciiTheme="minorHAnsi" w:hAnsiTheme="minorHAnsi" w:cstheme="minorHAnsi"/>
          <w:b/>
          <w:color w:val="104F75"/>
        </w:rPr>
      </w:pPr>
    </w:p>
    <w:p w14:paraId="2A7D5512" w14:textId="5ACE2DCA" w:rsidR="00E66558" w:rsidRPr="007713BD" w:rsidRDefault="007713BD" w:rsidP="007713BD">
      <w:pPr>
        <w:suppressAutoHyphens w:val="0"/>
        <w:spacing w:after="0" w:line="240" w:lineRule="auto"/>
        <w:rPr>
          <w:rFonts w:asciiTheme="minorHAnsi" w:hAnsiTheme="minorHAnsi" w:cstheme="minorHAnsi"/>
        </w:rPr>
      </w:pPr>
      <w:r w:rsidRPr="007713BD">
        <w:rPr>
          <w:rFonts w:asciiTheme="minorHAnsi" w:hAnsiTheme="minorHAnsi" w:cstheme="minorHAnsi"/>
        </w:rPr>
        <w:t>Activity in this aca</w:t>
      </w:r>
      <w:r w:rsidR="009D71E8" w:rsidRPr="007713BD">
        <w:rPr>
          <w:rFonts w:asciiTheme="minorHAnsi" w:hAnsiTheme="minorHAnsi" w:cstheme="minorHAnsi"/>
        </w:rPr>
        <w:t>demic year</w:t>
      </w:r>
    </w:p>
    <w:p w14:paraId="19F075D4" w14:textId="77777777" w:rsidR="007713BD" w:rsidRPr="007713BD" w:rsidRDefault="007713BD" w:rsidP="007713BD">
      <w:pPr>
        <w:suppressAutoHyphens w:val="0"/>
        <w:spacing w:after="0" w:line="240" w:lineRule="auto"/>
        <w:rPr>
          <w:rFonts w:asciiTheme="minorHAnsi" w:hAnsiTheme="minorHAnsi" w:cstheme="minorHAnsi"/>
          <w:b/>
          <w:color w:val="104F75"/>
        </w:rPr>
      </w:pPr>
    </w:p>
    <w:p w14:paraId="214E7C45" w14:textId="77777777" w:rsidR="004F18A4" w:rsidRPr="007713BD" w:rsidRDefault="004F18A4" w:rsidP="004F18A4">
      <w:pPr>
        <w:rPr>
          <w:rFonts w:asciiTheme="minorHAnsi" w:hAnsiTheme="minorHAnsi" w:cstheme="minorHAnsi"/>
        </w:rPr>
      </w:pPr>
      <w:r w:rsidRPr="007713BD">
        <w:rPr>
          <w:rFonts w:asciiTheme="minorHAnsi" w:hAnsiTheme="minorHAnsi" w:cstheme="minorHAnsi"/>
        </w:rPr>
        <w:t xml:space="preserve">Evidence suggests that pupil premium spending is most effective when schools use a tiered approach, targeting spending across 3 areas, with a particular focus on teaching. </w:t>
      </w:r>
    </w:p>
    <w:p w14:paraId="6E1559C0" w14:textId="13C50FAD" w:rsidR="004F18A4" w:rsidRPr="007713BD" w:rsidRDefault="004F18A4" w:rsidP="004F18A4">
      <w:pPr>
        <w:rPr>
          <w:rFonts w:asciiTheme="minorHAnsi" w:hAnsiTheme="minorHAnsi" w:cstheme="minorHAnsi"/>
        </w:rPr>
      </w:pPr>
      <w:r w:rsidRPr="007713BD">
        <w:rPr>
          <w:rFonts w:asciiTheme="minorHAnsi" w:hAnsiTheme="minorHAnsi" w:cstheme="minorHAnsi"/>
        </w:rPr>
        <w:t xml:space="preserve">Read the </w:t>
      </w:r>
      <w:hyperlink r:id="rId10" w:history="1">
        <w:r w:rsidRPr="007713BD">
          <w:rPr>
            <w:rStyle w:val="Hyperlink"/>
            <w:rFonts w:asciiTheme="minorHAnsi" w:hAnsiTheme="minorHAnsi" w:cstheme="minorHAnsi"/>
          </w:rPr>
          <w:t>Education Endowment Foundation’s (EEF) pupil premium guide</w:t>
        </w:r>
      </w:hyperlink>
      <w:r w:rsidRPr="007713BD">
        <w:rPr>
          <w:rFonts w:asciiTheme="minorHAnsi" w:hAnsiTheme="minorHAnsi" w:cstheme="minorHAnsi"/>
        </w:rPr>
        <w:t xml:space="preserve"> for information about the tiered approach to spending.</w:t>
      </w:r>
    </w:p>
    <w:p w14:paraId="1A4555A6" w14:textId="1C8079D2" w:rsidR="004F18A4" w:rsidRPr="007713BD" w:rsidRDefault="004F18A4" w:rsidP="004F18A4">
      <w:pPr>
        <w:pStyle w:val="ListParagraph"/>
        <w:numPr>
          <w:ilvl w:val="0"/>
          <w:numId w:val="16"/>
        </w:numPr>
        <w:spacing w:after="480"/>
        <w:rPr>
          <w:rFonts w:asciiTheme="minorHAnsi" w:hAnsiTheme="minorHAnsi" w:cstheme="minorHAnsi"/>
        </w:rPr>
      </w:pPr>
      <w:r w:rsidRPr="007713BD">
        <w:rPr>
          <w:rFonts w:asciiTheme="minorHAnsi" w:hAnsiTheme="minorHAnsi" w:cstheme="minorHAnsi"/>
        </w:rPr>
        <w:t xml:space="preserve">Teaching Investing in high-quality teaching, for example: </w:t>
      </w:r>
    </w:p>
    <w:p w14:paraId="1BC255F2" w14:textId="77777777" w:rsidR="004F18A4" w:rsidRPr="007713BD" w:rsidRDefault="004F18A4" w:rsidP="004F18A4">
      <w:pPr>
        <w:pStyle w:val="ListParagraph"/>
        <w:numPr>
          <w:ilvl w:val="0"/>
          <w:numId w:val="0"/>
        </w:numPr>
        <w:spacing w:after="480"/>
        <w:ind w:left="720"/>
        <w:rPr>
          <w:rFonts w:asciiTheme="minorHAnsi" w:hAnsiTheme="minorHAnsi" w:cstheme="minorHAnsi"/>
        </w:rPr>
      </w:pPr>
      <w:r w:rsidRPr="007713BD">
        <w:rPr>
          <w:rFonts w:asciiTheme="minorHAnsi" w:hAnsiTheme="minorHAnsi" w:cstheme="minorHAnsi"/>
        </w:rPr>
        <w:sym w:font="Symbol" w:char="F0B7"/>
      </w:r>
      <w:r w:rsidRPr="007713BD">
        <w:rPr>
          <w:rFonts w:asciiTheme="minorHAnsi" w:hAnsiTheme="minorHAnsi" w:cstheme="minorHAnsi"/>
        </w:rPr>
        <w:t xml:space="preserve"> training and professional development for teachers </w:t>
      </w:r>
    </w:p>
    <w:p w14:paraId="3057EFE6" w14:textId="171AB2F0" w:rsidR="004F18A4" w:rsidRPr="007713BD" w:rsidRDefault="004F18A4" w:rsidP="004F18A4">
      <w:pPr>
        <w:pStyle w:val="ListParagraph"/>
        <w:numPr>
          <w:ilvl w:val="0"/>
          <w:numId w:val="0"/>
        </w:numPr>
        <w:spacing w:after="480"/>
        <w:ind w:left="720"/>
        <w:rPr>
          <w:rFonts w:asciiTheme="minorHAnsi" w:hAnsiTheme="minorHAnsi" w:cstheme="minorHAnsi"/>
        </w:rPr>
      </w:pPr>
      <w:r w:rsidRPr="007713BD">
        <w:rPr>
          <w:rFonts w:asciiTheme="minorHAnsi" w:hAnsiTheme="minorHAnsi" w:cstheme="minorHAnsi"/>
        </w:rPr>
        <w:sym w:font="Symbol" w:char="F0B7"/>
      </w:r>
      <w:r w:rsidRPr="007713BD">
        <w:rPr>
          <w:rFonts w:asciiTheme="minorHAnsi" w:hAnsiTheme="minorHAnsi" w:cstheme="minorHAnsi"/>
        </w:rPr>
        <w:t xml:space="preserve"> support for teachers early in their careers </w:t>
      </w:r>
    </w:p>
    <w:p w14:paraId="764F593B" w14:textId="77777777" w:rsidR="004F18A4" w:rsidRPr="007713BD" w:rsidRDefault="004F18A4" w:rsidP="004F18A4">
      <w:pPr>
        <w:pStyle w:val="ListParagraph"/>
        <w:numPr>
          <w:ilvl w:val="0"/>
          <w:numId w:val="0"/>
        </w:numPr>
        <w:spacing w:after="480"/>
        <w:ind w:left="720"/>
        <w:rPr>
          <w:rFonts w:asciiTheme="minorHAnsi" w:hAnsiTheme="minorHAnsi" w:cstheme="minorHAnsi"/>
        </w:rPr>
      </w:pPr>
    </w:p>
    <w:p w14:paraId="3E5E3539" w14:textId="284B0374" w:rsidR="004F18A4" w:rsidRPr="007713BD" w:rsidRDefault="004F18A4" w:rsidP="004F18A4">
      <w:pPr>
        <w:pStyle w:val="ListParagraph"/>
        <w:numPr>
          <w:ilvl w:val="0"/>
          <w:numId w:val="16"/>
        </w:numPr>
        <w:spacing w:after="480"/>
        <w:rPr>
          <w:rFonts w:asciiTheme="minorHAnsi" w:hAnsiTheme="minorHAnsi" w:cstheme="minorHAnsi"/>
        </w:rPr>
      </w:pPr>
      <w:r w:rsidRPr="007713BD">
        <w:rPr>
          <w:rFonts w:asciiTheme="minorHAnsi" w:hAnsiTheme="minorHAnsi" w:cstheme="minorHAnsi"/>
        </w:rPr>
        <w:t xml:space="preserve">Targeted academic support Additional support for some pupils focussed on their specific needs, for example: </w:t>
      </w:r>
    </w:p>
    <w:p w14:paraId="2BC5B86A" w14:textId="77777777" w:rsidR="004F18A4" w:rsidRPr="007713BD" w:rsidRDefault="004F18A4" w:rsidP="004F18A4">
      <w:pPr>
        <w:pStyle w:val="ListParagraph"/>
        <w:numPr>
          <w:ilvl w:val="0"/>
          <w:numId w:val="0"/>
        </w:numPr>
        <w:spacing w:after="480"/>
        <w:ind w:left="720"/>
        <w:rPr>
          <w:rFonts w:asciiTheme="minorHAnsi" w:hAnsiTheme="minorHAnsi" w:cstheme="minorHAnsi"/>
        </w:rPr>
      </w:pPr>
      <w:r w:rsidRPr="007713BD">
        <w:rPr>
          <w:rFonts w:asciiTheme="minorHAnsi" w:hAnsiTheme="minorHAnsi" w:cstheme="minorHAnsi"/>
        </w:rPr>
        <w:sym w:font="Symbol" w:char="F0B7"/>
      </w:r>
      <w:r w:rsidRPr="007713BD">
        <w:rPr>
          <w:rFonts w:asciiTheme="minorHAnsi" w:hAnsiTheme="minorHAnsi" w:cstheme="minorHAnsi"/>
        </w:rPr>
        <w:t xml:space="preserve"> one-to-one tuition </w:t>
      </w:r>
    </w:p>
    <w:p w14:paraId="2759ED74" w14:textId="77777777" w:rsidR="004F18A4" w:rsidRPr="007713BD" w:rsidRDefault="004F18A4" w:rsidP="004F18A4">
      <w:pPr>
        <w:pStyle w:val="ListParagraph"/>
        <w:numPr>
          <w:ilvl w:val="0"/>
          <w:numId w:val="0"/>
        </w:numPr>
        <w:spacing w:after="480"/>
        <w:ind w:left="720"/>
        <w:rPr>
          <w:rFonts w:asciiTheme="minorHAnsi" w:hAnsiTheme="minorHAnsi" w:cstheme="minorHAnsi"/>
        </w:rPr>
      </w:pPr>
      <w:r w:rsidRPr="007713BD">
        <w:rPr>
          <w:rFonts w:asciiTheme="minorHAnsi" w:hAnsiTheme="minorHAnsi" w:cstheme="minorHAnsi"/>
        </w:rPr>
        <w:sym w:font="Symbol" w:char="F0B7"/>
      </w:r>
      <w:r w:rsidRPr="007713BD">
        <w:rPr>
          <w:rFonts w:asciiTheme="minorHAnsi" w:hAnsiTheme="minorHAnsi" w:cstheme="minorHAnsi"/>
        </w:rPr>
        <w:t xml:space="preserve"> small group tuition </w:t>
      </w:r>
    </w:p>
    <w:p w14:paraId="5E833ABD" w14:textId="7BA2878C" w:rsidR="004F18A4" w:rsidRPr="007713BD" w:rsidRDefault="004F18A4" w:rsidP="004F18A4">
      <w:pPr>
        <w:pStyle w:val="ListParagraph"/>
        <w:numPr>
          <w:ilvl w:val="0"/>
          <w:numId w:val="0"/>
        </w:numPr>
        <w:spacing w:after="480"/>
        <w:ind w:left="720"/>
        <w:rPr>
          <w:rFonts w:asciiTheme="minorHAnsi" w:hAnsiTheme="minorHAnsi" w:cstheme="minorHAnsi"/>
        </w:rPr>
      </w:pPr>
      <w:r w:rsidRPr="007713BD">
        <w:rPr>
          <w:rFonts w:asciiTheme="minorHAnsi" w:hAnsiTheme="minorHAnsi" w:cstheme="minorHAnsi"/>
        </w:rPr>
        <w:sym w:font="Symbol" w:char="F0B7"/>
      </w:r>
      <w:r w:rsidRPr="007713BD">
        <w:rPr>
          <w:rFonts w:asciiTheme="minorHAnsi" w:hAnsiTheme="minorHAnsi" w:cstheme="minorHAnsi"/>
        </w:rPr>
        <w:t xml:space="preserve"> speech and language therapy </w:t>
      </w:r>
    </w:p>
    <w:p w14:paraId="25370756" w14:textId="77777777" w:rsidR="004F18A4" w:rsidRPr="007713BD" w:rsidRDefault="004F18A4" w:rsidP="004F18A4">
      <w:pPr>
        <w:pStyle w:val="ListParagraph"/>
        <w:numPr>
          <w:ilvl w:val="0"/>
          <w:numId w:val="0"/>
        </w:numPr>
        <w:spacing w:after="480"/>
        <w:ind w:left="720"/>
        <w:rPr>
          <w:rFonts w:asciiTheme="minorHAnsi" w:hAnsiTheme="minorHAnsi" w:cstheme="minorHAnsi"/>
        </w:rPr>
      </w:pPr>
    </w:p>
    <w:p w14:paraId="5E8DECA2" w14:textId="69CAE38A" w:rsidR="004F18A4" w:rsidRPr="007713BD" w:rsidRDefault="004F18A4" w:rsidP="004F18A4">
      <w:pPr>
        <w:pStyle w:val="ListParagraph"/>
        <w:numPr>
          <w:ilvl w:val="0"/>
          <w:numId w:val="16"/>
        </w:numPr>
        <w:spacing w:after="480"/>
        <w:rPr>
          <w:rFonts w:asciiTheme="minorHAnsi" w:hAnsiTheme="minorHAnsi" w:cstheme="minorHAnsi"/>
        </w:rPr>
      </w:pPr>
      <w:r w:rsidRPr="007713BD">
        <w:rPr>
          <w:rFonts w:asciiTheme="minorHAnsi" w:hAnsiTheme="minorHAnsi" w:cstheme="minorHAnsi"/>
        </w:rPr>
        <w:t xml:space="preserve">Wider approaches Support for non-academic issues that impact success in school, such as attendance, behaviour and social and emotional challenges, for example: </w:t>
      </w:r>
    </w:p>
    <w:p w14:paraId="4E7F3AEC" w14:textId="77777777" w:rsidR="004F18A4" w:rsidRPr="007713BD" w:rsidRDefault="004F18A4" w:rsidP="004F18A4">
      <w:pPr>
        <w:pStyle w:val="ListParagraph"/>
        <w:numPr>
          <w:ilvl w:val="0"/>
          <w:numId w:val="0"/>
        </w:numPr>
        <w:spacing w:after="480"/>
        <w:ind w:left="720"/>
        <w:rPr>
          <w:rFonts w:asciiTheme="minorHAnsi" w:hAnsiTheme="minorHAnsi" w:cstheme="minorHAnsi"/>
        </w:rPr>
      </w:pPr>
      <w:r w:rsidRPr="007713BD">
        <w:rPr>
          <w:rFonts w:asciiTheme="minorHAnsi" w:hAnsiTheme="minorHAnsi" w:cstheme="minorHAnsi"/>
        </w:rPr>
        <w:sym w:font="Symbol" w:char="F0B7"/>
      </w:r>
      <w:r w:rsidRPr="007713BD">
        <w:rPr>
          <w:rFonts w:asciiTheme="minorHAnsi" w:hAnsiTheme="minorHAnsi" w:cstheme="minorHAnsi"/>
        </w:rPr>
        <w:t xml:space="preserve"> school breakfast clubs</w:t>
      </w:r>
    </w:p>
    <w:p w14:paraId="2C923571" w14:textId="77777777" w:rsidR="004F18A4" w:rsidRPr="007713BD" w:rsidRDefault="004F18A4" w:rsidP="004F18A4">
      <w:pPr>
        <w:pStyle w:val="ListParagraph"/>
        <w:numPr>
          <w:ilvl w:val="0"/>
          <w:numId w:val="0"/>
        </w:numPr>
        <w:spacing w:after="480"/>
        <w:ind w:left="720"/>
        <w:rPr>
          <w:rFonts w:asciiTheme="minorHAnsi" w:hAnsiTheme="minorHAnsi" w:cstheme="minorHAnsi"/>
        </w:rPr>
      </w:pPr>
      <w:r w:rsidRPr="007713BD">
        <w:rPr>
          <w:rFonts w:asciiTheme="minorHAnsi" w:hAnsiTheme="minorHAnsi" w:cstheme="minorHAnsi"/>
        </w:rPr>
        <w:t xml:space="preserve"> </w:t>
      </w:r>
      <w:r w:rsidRPr="007713BD">
        <w:rPr>
          <w:rFonts w:asciiTheme="minorHAnsi" w:hAnsiTheme="minorHAnsi" w:cstheme="minorHAnsi"/>
        </w:rPr>
        <w:sym w:font="Symbol" w:char="F0B7"/>
      </w:r>
      <w:r w:rsidRPr="007713BD">
        <w:rPr>
          <w:rFonts w:asciiTheme="minorHAnsi" w:hAnsiTheme="minorHAnsi" w:cstheme="minorHAnsi"/>
        </w:rPr>
        <w:t xml:space="preserve"> counselling to support emotional health and wellbeing </w:t>
      </w:r>
    </w:p>
    <w:p w14:paraId="6036AD72" w14:textId="77777777" w:rsidR="004F18A4" w:rsidRPr="007713BD" w:rsidRDefault="004F18A4" w:rsidP="004F18A4">
      <w:pPr>
        <w:pStyle w:val="ListParagraph"/>
        <w:numPr>
          <w:ilvl w:val="0"/>
          <w:numId w:val="0"/>
        </w:numPr>
        <w:spacing w:after="480"/>
        <w:ind w:left="720"/>
        <w:rPr>
          <w:rFonts w:asciiTheme="minorHAnsi" w:hAnsiTheme="minorHAnsi" w:cstheme="minorHAnsi"/>
        </w:rPr>
      </w:pPr>
      <w:r w:rsidRPr="007713BD">
        <w:rPr>
          <w:rFonts w:asciiTheme="minorHAnsi" w:hAnsiTheme="minorHAnsi" w:cstheme="minorHAnsi"/>
        </w:rPr>
        <w:sym w:font="Symbol" w:char="F0B7"/>
      </w:r>
      <w:r w:rsidRPr="007713BD">
        <w:rPr>
          <w:rFonts w:asciiTheme="minorHAnsi" w:hAnsiTheme="minorHAnsi" w:cstheme="minorHAnsi"/>
        </w:rPr>
        <w:t xml:space="preserve"> help with the cost of educational trips or visits </w:t>
      </w:r>
    </w:p>
    <w:p w14:paraId="1415A555" w14:textId="1711D626" w:rsidR="004F18A4" w:rsidRPr="007713BD" w:rsidRDefault="004F18A4" w:rsidP="004F18A4">
      <w:pPr>
        <w:pStyle w:val="ListParagraph"/>
        <w:numPr>
          <w:ilvl w:val="0"/>
          <w:numId w:val="0"/>
        </w:numPr>
        <w:spacing w:after="480"/>
        <w:ind w:left="720"/>
        <w:rPr>
          <w:rFonts w:asciiTheme="minorHAnsi" w:hAnsiTheme="minorHAnsi" w:cstheme="minorHAnsi"/>
        </w:rPr>
      </w:pPr>
      <w:r w:rsidRPr="007713BD">
        <w:rPr>
          <w:rFonts w:asciiTheme="minorHAnsi" w:hAnsiTheme="minorHAnsi" w:cstheme="minorHAnsi"/>
        </w:rPr>
        <w:sym w:font="Symbol" w:char="F0B7"/>
      </w:r>
      <w:r w:rsidRPr="007713BD">
        <w:rPr>
          <w:rFonts w:asciiTheme="minorHAnsi" w:hAnsiTheme="minorHAnsi" w:cstheme="minorHAnsi"/>
        </w:rPr>
        <w:t xml:space="preserve"> development of pupil leadership and self- esteem.</w:t>
      </w:r>
    </w:p>
    <w:p w14:paraId="2A7D5515" w14:textId="3399C5C0" w:rsidR="00E66558" w:rsidRPr="007713BD" w:rsidRDefault="009D71E8" w:rsidP="002F572A">
      <w:pPr>
        <w:pStyle w:val="Heading3"/>
        <w:rPr>
          <w:rFonts w:asciiTheme="minorHAnsi" w:hAnsiTheme="minorHAnsi" w:cstheme="minorHAnsi"/>
          <w:sz w:val="24"/>
          <w:szCs w:val="24"/>
        </w:rPr>
      </w:pPr>
      <w:r w:rsidRPr="007713BD">
        <w:rPr>
          <w:rFonts w:asciiTheme="minorHAnsi" w:hAnsiTheme="minorHAnsi" w:cstheme="minorHAnsi"/>
          <w:sz w:val="24"/>
          <w:szCs w:val="24"/>
        </w:rPr>
        <w:lastRenderedPageBreak/>
        <w:t>Teaching (for example, CPD, recruitment and retention)</w:t>
      </w:r>
      <w:r w:rsidR="002F572A">
        <w:rPr>
          <w:rFonts w:asciiTheme="minorHAnsi" w:hAnsiTheme="minorHAnsi" w:cstheme="minorHAnsi"/>
          <w:sz w:val="24"/>
          <w:szCs w:val="24"/>
        </w:rPr>
        <w:t xml:space="preserve"> </w:t>
      </w:r>
      <w:r w:rsidR="00B75294" w:rsidRPr="007713BD">
        <w:rPr>
          <w:rFonts w:asciiTheme="minorHAnsi" w:hAnsiTheme="minorHAnsi" w:cstheme="minorHAnsi"/>
          <w:sz w:val="24"/>
          <w:szCs w:val="24"/>
        </w:rPr>
        <w:t>Budgeted cost: £</w:t>
      </w:r>
      <w:r w:rsidR="002F572A">
        <w:rPr>
          <w:rFonts w:asciiTheme="minorHAnsi" w:hAnsiTheme="minorHAnsi" w:cstheme="minorHAnsi"/>
        </w:rPr>
        <w:t>18 660</w:t>
      </w:r>
    </w:p>
    <w:tbl>
      <w:tblPr>
        <w:tblW w:w="5000" w:type="pct"/>
        <w:tblCellMar>
          <w:left w:w="10" w:type="dxa"/>
          <w:right w:w="10" w:type="dxa"/>
        </w:tblCellMar>
        <w:tblLook w:val="04A0" w:firstRow="1" w:lastRow="0" w:firstColumn="1" w:lastColumn="0" w:noHBand="0" w:noVBand="1"/>
      </w:tblPr>
      <w:tblGrid>
        <w:gridCol w:w="2765"/>
        <w:gridCol w:w="3062"/>
        <w:gridCol w:w="3800"/>
        <w:gridCol w:w="2294"/>
        <w:gridCol w:w="2639"/>
      </w:tblGrid>
      <w:tr w:rsidR="004F18A4" w:rsidRPr="007713BD" w14:paraId="2A7D5519" w14:textId="77777777" w:rsidTr="004F18A4">
        <w:tc>
          <w:tcPr>
            <w:tcW w:w="27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2F83DBF1" w:rsidR="004F18A4" w:rsidRPr="007713BD" w:rsidRDefault="004F18A4" w:rsidP="004F18A4">
            <w:pPr>
              <w:pStyle w:val="TableHeader"/>
              <w:ind w:left="0"/>
              <w:jc w:val="left"/>
              <w:rPr>
                <w:rFonts w:asciiTheme="minorHAnsi" w:hAnsiTheme="minorHAnsi" w:cstheme="minorHAnsi"/>
              </w:rPr>
            </w:pPr>
            <w:r w:rsidRPr="007713BD">
              <w:rPr>
                <w:rFonts w:asciiTheme="minorHAnsi" w:hAnsiTheme="minorHAnsi" w:cstheme="minorHAnsi"/>
              </w:rPr>
              <w:t>Intended outcome</w:t>
            </w:r>
          </w:p>
        </w:tc>
        <w:tc>
          <w:tcPr>
            <w:tcW w:w="3062" w:type="dxa"/>
            <w:tcBorders>
              <w:top w:val="single" w:sz="4" w:space="0" w:color="000000"/>
              <w:left w:val="single" w:sz="4" w:space="0" w:color="000000"/>
              <w:bottom w:val="single" w:sz="4" w:space="0" w:color="000000"/>
              <w:right w:val="single" w:sz="4" w:space="0" w:color="000000"/>
            </w:tcBorders>
            <w:shd w:val="clear" w:color="auto" w:fill="D8E2E9"/>
          </w:tcPr>
          <w:p w14:paraId="2AA7EB22" w14:textId="14ED2F36" w:rsidR="004F18A4" w:rsidRPr="007713BD" w:rsidRDefault="004F18A4">
            <w:pPr>
              <w:pStyle w:val="TableHeader"/>
              <w:jc w:val="left"/>
              <w:rPr>
                <w:rFonts w:asciiTheme="minorHAnsi" w:hAnsiTheme="minorHAnsi" w:cstheme="minorHAnsi"/>
              </w:rPr>
            </w:pPr>
            <w:r w:rsidRPr="007713BD">
              <w:rPr>
                <w:rFonts w:asciiTheme="minorHAnsi" w:hAnsiTheme="minorHAnsi" w:cstheme="minorHAnsi"/>
              </w:rPr>
              <w:t>Activity</w:t>
            </w:r>
          </w:p>
        </w:tc>
        <w:tc>
          <w:tcPr>
            <w:tcW w:w="38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624385A2" w:rsidR="004F18A4" w:rsidRPr="007713BD" w:rsidRDefault="004F18A4">
            <w:pPr>
              <w:pStyle w:val="TableHeader"/>
              <w:jc w:val="left"/>
              <w:rPr>
                <w:rFonts w:asciiTheme="minorHAnsi" w:hAnsiTheme="minorHAnsi" w:cstheme="minorHAnsi"/>
              </w:rPr>
            </w:pPr>
            <w:r w:rsidRPr="007713BD">
              <w:rPr>
                <w:rFonts w:asciiTheme="minorHAnsi" w:hAnsiTheme="minorHAnsi" w:cstheme="minorHAnsi"/>
              </w:rPr>
              <w:t>Cost</w:t>
            </w:r>
          </w:p>
        </w:tc>
        <w:tc>
          <w:tcPr>
            <w:tcW w:w="2294" w:type="dxa"/>
            <w:tcBorders>
              <w:top w:val="single" w:sz="4" w:space="0" w:color="000000"/>
              <w:left w:val="single" w:sz="4" w:space="0" w:color="000000"/>
              <w:bottom w:val="single" w:sz="4" w:space="0" w:color="000000"/>
              <w:right w:val="single" w:sz="4" w:space="0" w:color="000000"/>
            </w:tcBorders>
            <w:shd w:val="clear" w:color="auto" w:fill="D8E2E9"/>
          </w:tcPr>
          <w:p w14:paraId="207A9348" w14:textId="3BE1ED2B" w:rsidR="004F18A4" w:rsidRPr="007713BD" w:rsidRDefault="004F18A4">
            <w:pPr>
              <w:pStyle w:val="TableHeader"/>
              <w:jc w:val="left"/>
              <w:rPr>
                <w:rFonts w:asciiTheme="minorHAnsi" w:hAnsiTheme="minorHAnsi" w:cstheme="minorHAnsi"/>
              </w:rPr>
            </w:pPr>
            <w:r w:rsidRPr="007713BD">
              <w:rPr>
                <w:rFonts w:asciiTheme="minorHAnsi" w:hAnsiTheme="minorHAnsi" w:cstheme="minorHAnsi"/>
              </w:rPr>
              <w:t>Evidence that supports this approach</w:t>
            </w:r>
          </w:p>
        </w:tc>
        <w:tc>
          <w:tcPr>
            <w:tcW w:w="26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471234A6" w:rsidR="004F18A4" w:rsidRPr="007713BD" w:rsidRDefault="004F18A4">
            <w:pPr>
              <w:pStyle w:val="TableHeader"/>
              <w:jc w:val="left"/>
              <w:rPr>
                <w:rFonts w:asciiTheme="minorHAnsi" w:hAnsiTheme="minorHAnsi" w:cstheme="minorHAnsi"/>
              </w:rPr>
            </w:pPr>
            <w:r w:rsidRPr="007713BD">
              <w:rPr>
                <w:rFonts w:asciiTheme="minorHAnsi" w:hAnsiTheme="minorHAnsi" w:cstheme="minorHAnsi"/>
              </w:rPr>
              <w:t>Challenge number(s) addressed</w:t>
            </w:r>
          </w:p>
        </w:tc>
      </w:tr>
      <w:tr w:rsidR="00B75294" w:rsidRPr="007713BD" w14:paraId="2A7D551D" w14:textId="77777777" w:rsidTr="009C716E">
        <w:trPr>
          <w:trHeight w:val="1260"/>
        </w:trPr>
        <w:tc>
          <w:tcPr>
            <w:tcW w:w="276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1A" w14:textId="30CDCB16" w:rsidR="00B75294" w:rsidRPr="007713BD" w:rsidRDefault="00B75294">
            <w:pPr>
              <w:pStyle w:val="TableRow"/>
              <w:rPr>
                <w:rFonts w:asciiTheme="minorHAnsi" w:hAnsiTheme="minorHAnsi" w:cstheme="minorHAnsi"/>
              </w:rPr>
            </w:pPr>
            <w:r w:rsidRPr="007713BD">
              <w:rPr>
                <w:rFonts w:asciiTheme="minorHAnsi" w:hAnsiTheme="minorHAnsi" w:cstheme="minorHAnsi"/>
              </w:rPr>
              <w:t>Quality first teaching is prioritized, so that children are able to make accelerated progress from below average starting points on entry.</w:t>
            </w:r>
          </w:p>
        </w:tc>
        <w:tc>
          <w:tcPr>
            <w:tcW w:w="3062" w:type="dxa"/>
            <w:tcBorders>
              <w:top w:val="single" w:sz="4" w:space="0" w:color="000000"/>
              <w:left w:val="single" w:sz="4" w:space="0" w:color="000000"/>
              <w:bottom w:val="single" w:sz="4" w:space="0" w:color="auto"/>
              <w:right w:val="single" w:sz="4" w:space="0" w:color="000000"/>
            </w:tcBorders>
          </w:tcPr>
          <w:p w14:paraId="62FBB794" w14:textId="0D2C5A7D" w:rsidR="00B75294" w:rsidRPr="007713BD" w:rsidRDefault="00B75294" w:rsidP="00354D27">
            <w:pPr>
              <w:pStyle w:val="TableRowCentered"/>
              <w:jc w:val="left"/>
              <w:rPr>
                <w:rFonts w:asciiTheme="minorHAnsi" w:hAnsiTheme="minorHAnsi" w:cstheme="minorHAnsi"/>
                <w:szCs w:val="24"/>
              </w:rPr>
            </w:pPr>
            <w:r w:rsidRPr="007713BD">
              <w:rPr>
                <w:rFonts w:asciiTheme="minorHAnsi" w:hAnsiTheme="minorHAnsi" w:cstheme="minorHAnsi"/>
                <w:szCs w:val="24"/>
              </w:rPr>
              <w:t xml:space="preserve">Additional TA in YR to support QFT in writing’ and support emotional development </w:t>
            </w:r>
          </w:p>
        </w:tc>
        <w:tc>
          <w:tcPr>
            <w:tcW w:w="38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1B" w14:textId="6B0E5FDC" w:rsidR="00B75294" w:rsidRPr="007713BD" w:rsidRDefault="00B75294">
            <w:pPr>
              <w:pStyle w:val="TableRowCentered"/>
              <w:jc w:val="left"/>
              <w:rPr>
                <w:rFonts w:asciiTheme="minorHAnsi" w:hAnsiTheme="minorHAnsi" w:cstheme="minorHAnsi"/>
                <w:szCs w:val="24"/>
              </w:rPr>
            </w:pPr>
            <w:r w:rsidRPr="007713BD">
              <w:rPr>
                <w:rFonts w:asciiTheme="minorHAnsi" w:hAnsiTheme="minorHAnsi" w:cstheme="minorHAnsi"/>
                <w:szCs w:val="24"/>
              </w:rPr>
              <w:t>£11,295 + 20% on costs = £13 660</w:t>
            </w:r>
          </w:p>
        </w:tc>
        <w:tc>
          <w:tcPr>
            <w:tcW w:w="2294" w:type="dxa"/>
            <w:tcBorders>
              <w:top w:val="single" w:sz="4" w:space="0" w:color="000000"/>
              <w:left w:val="single" w:sz="4" w:space="0" w:color="000000"/>
              <w:bottom w:val="single" w:sz="4" w:space="0" w:color="auto"/>
              <w:right w:val="single" w:sz="4" w:space="0" w:color="000000"/>
            </w:tcBorders>
          </w:tcPr>
          <w:p w14:paraId="1D950EC8" w14:textId="2020A734" w:rsidR="00B75294" w:rsidRPr="007713BD" w:rsidRDefault="00B75294">
            <w:pPr>
              <w:pStyle w:val="TableRowCentered"/>
              <w:jc w:val="left"/>
              <w:rPr>
                <w:rFonts w:asciiTheme="minorHAnsi" w:hAnsiTheme="minorHAnsi" w:cstheme="minorHAnsi"/>
                <w:szCs w:val="24"/>
              </w:rPr>
            </w:pPr>
            <w:r w:rsidRPr="007713BD">
              <w:rPr>
                <w:rFonts w:asciiTheme="minorHAnsi" w:hAnsiTheme="minorHAnsi" w:cstheme="minorHAnsi"/>
                <w:szCs w:val="24"/>
              </w:rPr>
              <w:t>EEF pupil premium guide</w:t>
            </w:r>
          </w:p>
        </w:tc>
        <w:tc>
          <w:tcPr>
            <w:tcW w:w="263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1C" w14:textId="438F3FC6" w:rsidR="00B75294" w:rsidRPr="007713BD" w:rsidRDefault="00B75294">
            <w:pPr>
              <w:pStyle w:val="TableRowCentered"/>
              <w:jc w:val="left"/>
              <w:rPr>
                <w:rFonts w:asciiTheme="minorHAnsi" w:hAnsiTheme="minorHAnsi" w:cstheme="minorHAnsi"/>
                <w:szCs w:val="24"/>
              </w:rPr>
            </w:pPr>
            <w:r w:rsidRPr="007713BD">
              <w:rPr>
                <w:rFonts w:asciiTheme="minorHAnsi" w:hAnsiTheme="minorHAnsi" w:cstheme="minorHAnsi"/>
                <w:szCs w:val="24"/>
              </w:rPr>
              <w:t>All</w:t>
            </w:r>
          </w:p>
        </w:tc>
      </w:tr>
      <w:tr w:rsidR="00B75294" w:rsidRPr="007713BD" w14:paraId="714A0FA5" w14:textId="77777777" w:rsidTr="002F572A">
        <w:trPr>
          <w:trHeight w:val="780"/>
        </w:trPr>
        <w:tc>
          <w:tcPr>
            <w:tcW w:w="2765" w:type="dxa"/>
            <w:vMerge/>
            <w:tcBorders>
              <w:left w:val="single" w:sz="4" w:space="0" w:color="000000"/>
              <w:right w:val="single" w:sz="4" w:space="0" w:color="000000"/>
            </w:tcBorders>
            <w:shd w:val="clear" w:color="auto" w:fill="auto"/>
            <w:tcMar>
              <w:top w:w="0" w:type="dxa"/>
              <w:left w:w="108" w:type="dxa"/>
              <w:bottom w:w="0" w:type="dxa"/>
              <w:right w:w="108" w:type="dxa"/>
            </w:tcMar>
          </w:tcPr>
          <w:p w14:paraId="542A3290" w14:textId="77777777" w:rsidR="00B75294" w:rsidRPr="007713BD" w:rsidRDefault="00B75294">
            <w:pPr>
              <w:pStyle w:val="TableRow"/>
              <w:rPr>
                <w:rFonts w:asciiTheme="minorHAnsi" w:hAnsiTheme="minorHAnsi" w:cstheme="minorHAnsi"/>
              </w:rPr>
            </w:pPr>
          </w:p>
        </w:tc>
        <w:tc>
          <w:tcPr>
            <w:tcW w:w="3062" w:type="dxa"/>
            <w:tcBorders>
              <w:top w:val="single" w:sz="4" w:space="0" w:color="auto"/>
              <w:left w:val="single" w:sz="4" w:space="0" w:color="000000"/>
              <w:bottom w:val="single" w:sz="4" w:space="0" w:color="auto"/>
              <w:right w:val="single" w:sz="4" w:space="0" w:color="000000"/>
            </w:tcBorders>
          </w:tcPr>
          <w:p w14:paraId="71E2A663" w14:textId="1C4BA2AF" w:rsidR="00B75294" w:rsidRPr="007713BD" w:rsidRDefault="00CA7AF3" w:rsidP="00354D27">
            <w:pPr>
              <w:pStyle w:val="TableRowCentered"/>
              <w:jc w:val="left"/>
              <w:rPr>
                <w:rFonts w:asciiTheme="minorHAnsi" w:hAnsiTheme="minorHAnsi" w:cstheme="minorHAnsi"/>
                <w:szCs w:val="24"/>
              </w:rPr>
            </w:pPr>
            <w:r w:rsidRPr="007713BD">
              <w:rPr>
                <w:rFonts w:asciiTheme="minorHAnsi" w:hAnsiTheme="minorHAnsi" w:cstheme="minorHAnsi"/>
                <w:szCs w:val="24"/>
              </w:rPr>
              <w:t xml:space="preserve">Redesign English units to encourage more speaking and listening and develop a love for writing </w:t>
            </w:r>
          </w:p>
        </w:tc>
        <w:tc>
          <w:tcPr>
            <w:tcW w:w="38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F160945" w14:textId="11D0D9D3" w:rsidR="00B75294" w:rsidRPr="007713BD" w:rsidRDefault="00CA7AF3" w:rsidP="00B75294">
            <w:pPr>
              <w:pStyle w:val="TableRowCentered"/>
              <w:jc w:val="left"/>
              <w:rPr>
                <w:rFonts w:asciiTheme="minorHAnsi" w:hAnsiTheme="minorHAnsi" w:cstheme="minorHAnsi"/>
                <w:szCs w:val="24"/>
              </w:rPr>
            </w:pPr>
            <w:r w:rsidRPr="007713BD">
              <w:rPr>
                <w:rFonts w:asciiTheme="minorHAnsi" w:hAnsiTheme="minorHAnsi" w:cstheme="minorHAnsi"/>
                <w:szCs w:val="24"/>
              </w:rPr>
              <w:t>Supply costs to release Key Sta</w:t>
            </w:r>
            <w:r w:rsidR="007713BD" w:rsidRPr="007713BD">
              <w:rPr>
                <w:rFonts w:asciiTheme="minorHAnsi" w:hAnsiTheme="minorHAnsi" w:cstheme="minorHAnsi"/>
                <w:szCs w:val="24"/>
              </w:rPr>
              <w:t xml:space="preserve">ges to plan curriculum redesign = </w:t>
            </w:r>
            <w:r w:rsidR="002F572A">
              <w:rPr>
                <w:rFonts w:asciiTheme="minorHAnsi" w:hAnsiTheme="minorHAnsi" w:cstheme="minorHAnsi"/>
                <w:szCs w:val="24"/>
              </w:rPr>
              <w:t>£2000</w:t>
            </w:r>
          </w:p>
        </w:tc>
        <w:tc>
          <w:tcPr>
            <w:tcW w:w="2294" w:type="dxa"/>
            <w:tcBorders>
              <w:top w:val="single" w:sz="4" w:space="0" w:color="auto"/>
              <w:left w:val="single" w:sz="4" w:space="0" w:color="000000"/>
              <w:bottom w:val="single" w:sz="4" w:space="0" w:color="auto"/>
              <w:right w:val="single" w:sz="4" w:space="0" w:color="000000"/>
            </w:tcBorders>
          </w:tcPr>
          <w:p w14:paraId="2B6E65B9" w14:textId="77777777" w:rsidR="00B75294" w:rsidRPr="007713BD" w:rsidRDefault="00B75294" w:rsidP="00B75294">
            <w:pPr>
              <w:pStyle w:val="TableRowCentered"/>
              <w:jc w:val="left"/>
              <w:rPr>
                <w:rFonts w:asciiTheme="minorHAnsi" w:hAnsiTheme="minorHAnsi" w:cstheme="minorHAnsi"/>
                <w:szCs w:val="24"/>
              </w:rPr>
            </w:pPr>
          </w:p>
        </w:tc>
        <w:tc>
          <w:tcPr>
            <w:tcW w:w="263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54132E3" w14:textId="77777777" w:rsidR="00B75294" w:rsidRPr="007713BD" w:rsidRDefault="00B75294" w:rsidP="00B75294">
            <w:pPr>
              <w:pStyle w:val="TableRowCentered"/>
              <w:jc w:val="left"/>
              <w:rPr>
                <w:rFonts w:asciiTheme="minorHAnsi" w:hAnsiTheme="minorHAnsi" w:cstheme="minorHAnsi"/>
                <w:szCs w:val="24"/>
              </w:rPr>
            </w:pPr>
          </w:p>
        </w:tc>
      </w:tr>
      <w:tr w:rsidR="002F572A" w:rsidRPr="007713BD" w14:paraId="4A49E6AE" w14:textId="77777777" w:rsidTr="009C716E">
        <w:trPr>
          <w:trHeight w:val="780"/>
        </w:trPr>
        <w:tc>
          <w:tcPr>
            <w:tcW w:w="27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5E43" w14:textId="77777777" w:rsidR="002F572A" w:rsidRPr="007713BD" w:rsidRDefault="002F572A">
            <w:pPr>
              <w:pStyle w:val="TableRow"/>
              <w:rPr>
                <w:rFonts w:asciiTheme="minorHAnsi" w:hAnsiTheme="minorHAnsi" w:cstheme="minorHAnsi"/>
              </w:rPr>
            </w:pPr>
          </w:p>
        </w:tc>
        <w:tc>
          <w:tcPr>
            <w:tcW w:w="3062" w:type="dxa"/>
            <w:tcBorders>
              <w:top w:val="single" w:sz="4" w:space="0" w:color="auto"/>
              <w:left w:val="single" w:sz="4" w:space="0" w:color="000000"/>
              <w:bottom w:val="single" w:sz="4" w:space="0" w:color="000000"/>
              <w:right w:val="single" w:sz="4" w:space="0" w:color="000000"/>
            </w:tcBorders>
          </w:tcPr>
          <w:p w14:paraId="3A87FD11" w14:textId="1FE3D0D6" w:rsidR="002F572A" w:rsidRPr="007713BD" w:rsidRDefault="002F572A" w:rsidP="00354D27">
            <w:pPr>
              <w:pStyle w:val="TableRowCentered"/>
              <w:jc w:val="left"/>
              <w:rPr>
                <w:rFonts w:asciiTheme="minorHAnsi" w:hAnsiTheme="minorHAnsi" w:cstheme="minorHAnsi"/>
                <w:szCs w:val="24"/>
              </w:rPr>
            </w:pPr>
            <w:r>
              <w:rPr>
                <w:rFonts w:asciiTheme="minorHAnsi" w:hAnsiTheme="minorHAnsi" w:cstheme="minorHAnsi"/>
                <w:szCs w:val="24"/>
              </w:rPr>
              <w:t xml:space="preserve">CPD for writing across school including EFYS writing and Quality mark </w:t>
            </w:r>
          </w:p>
        </w:tc>
        <w:tc>
          <w:tcPr>
            <w:tcW w:w="380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44F05" w14:textId="7C7FF185" w:rsidR="002F572A" w:rsidRPr="007713BD" w:rsidRDefault="002F572A" w:rsidP="00B75294">
            <w:pPr>
              <w:pStyle w:val="TableRowCentered"/>
              <w:jc w:val="left"/>
              <w:rPr>
                <w:rFonts w:asciiTheme="minorHAnsi" w:hAnsiTheme="minorHAnsi" w:cstheme="minorHAnsi"/>
                <w:szCs w:val="24"/>
              </w:rPr>
            </w:pPr>
            <w:r>
              <w:rPr>
                <w:rFonts w:asciiTheme="minorHAnsi" w:hAnsiTheme="minorHAnsi" w:cstheme="minorHAnsi"/>
                <w:szCs w:val="24"/>
              </w:rPr>
              <w:t>£3000 professional development courses</w:t>
            </w:r>
          </w:p>
        </w:tc>
        <w:tc>
          <w:tcPr>
            <w:tcW w:w="2294" w:type="dxa"/>
            <w:tcBorders>
              <w:top w:val="single" w:sz="4" w:space="0" w:color="auto"/>
              <w:left w:val="single" w:sz="4" w:space="0" w:color="000000"/>
              <w:bottom w:val="single" w:sz="4" w:space="0" w:color="000000"/>
              <w:right w:val="single" w:sz="4" w:space="0" w:color="000000"/>
            </w:tcBorders>
          </w:tcPr>
          <w:p w14:paraId="56581E20" w14:textId="77777777" w:rsidR="002F572A" w:rsidRPr="007713BD" w:rsidRDefault="002F572A" w:rsidP="00B75294">
            <w:pPr>
              <w:pStyle w:val="TableRowCentered"/>
              <w:jc w:val="left"/>
              <w:rPr>
                <w:rFonts w:asciiTheme="minorHAnsi" w:hAnsiTheme="minorHAnsi" w:cstheme="minorHAnsi"/>
                <w:szCs w:val="24"/>
              </w:rPr>
            </w:pPr>
          </w:p>
        </w:tc>
        <w:tc>
          <w:tcPr>
            <w:tcW w:w="263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88B05" w14:textId="77777777" w:rsidR="002F572A" w:rsidRPr="007713BD" w:rsidRDefault="002F572A" w:rsidP="00B75294">
            <w:pPr>
              <w:pStyle w:val="TableRowCentered"/>
              <w:jc w:val="left"/>
              <w:rPr>
                <w:rFonts w:asciiTheme="minorHAnsi" w:hAnsiTheme="minorHAnsi" w:cstheme="minorHAnsi"/>
                <w:szCs w:val="24"/>
              </w:rPr>
            </w:pPr>
          </w:p>
        </w:tc>
      </w:tr>
    </w:tbl>
    <w:p w14:paraId="2A7D5522" w14:textId="77777777" w:rsidR="00E66558" w:rsidRPr="007713BD" w:rsidRDefault="00E66558">
      <w:pPr>
        <w:keepNext/>
        <w:spacing w:after="60"/>
        <w:outlineLvl w:val="1"/>
        <w:rPr>
          <w:rFonts w:asciiTheme="minorHAnsi" w:hAnsiTheme="minorHAnsi" w:cstheme="minorHAnsi"/>
        </w:rPr>
      </w:pPr>
    </w:p>
    <w:p w14:paraId="2A7D5524" w14:textId="30D0694B" w:rsidR="00E66558" w:rsidRPr="002F572A" w:rsidRDefault="009D71E8">
      <w:pPr>
        <w:rPr>
          <w:rFonts w:asciiTheme="minorHAnsi" w:hAnsiTheme="minorHAnsi" w:cstheme="minorHAnsi"/>
          <w:b/>
          <w:bCs/>
          <w:color w:val="104F75"/>
        </w:rPr>
      </w:pPr>
      <w:r w:rsidRPr="007713BD">
        <w:rPr>
          <w:rFonts w:asciiTheme="minorHAnsi" w:hAnsiTheme="minorHAnsi" w:cstheme="minorHAnsi"/>
          <w:b/>
          <w:bCs/>
          <w:color w:val="104F75"/>
        </w:rPr>
        <w:t xml:space="preserve">Targeted academic support (for example, </w:t>
      </w:r>
      <w:r w:rsidR="00D33FE5" w:rsidRPr="007713BD">
        <w:rPr>
          <w:rFonts w:asciiTheme="minorHAnsi" w:hAnsiTheme="minorHAnsi" w:cstheme="minorHAnsi"/>
          <w:b/>
          <w:bCs/>
          <w:color w:val="104F75"/>
        </w:rPr>
        <w:t xml:space="preserve">tutoring, one-to-one support </w:t>
      </w:r>
      <w:r w:rsidRPr="007713BD">
        <w:rPr>
          <w:rFonts w:asciiTheme="minorHAnsi" w:hAnsiTheme="minorHAnsi" w:cstheme="minorHAnsi"/>
          <w:b/>
          <w:bCs/>
          <w:color w:val="104F75"/>
        </w:rPr>
        <w:t xml:space="preserve">structured </w:t>
      </w:r>
      <w:proofErr w:type="gramStart"/>
      <w:r w:rsidRPr="007713BD">
        <w:rPr>
          <w:rFonts w:asciiTheme="minorHAnsi" w:hAnsiTheme="minorHAnsi" w:cstheme="minorHAnsi"/>
          <w:b/>
          <w:bCs/>
          <w:color w:val="104F75"/>
        </w:rPr>
        <w:t xml:space="preserve">interventions) </w:t>
      </w:r>
      <w:r w:rsidR="002F572A">
        <w:rPr>
          <w:rFonts w:asciiTheme="minorHAnsi" w:hAnsiTheme="minorHAnsi" w:cstheme="minorHAnsi"/>
          <w:b/>
          <w:bCs/>
          <w:color w:val="104F75"/>
        </w:rPr>
        <w:t xml:space="preserve"> </w:t>
      </w:r>
      <w:r w:rsidR="002F572A">
        <w:rPr>
          <w:rFonts w:asciiTheme="minorHAnsi" w:hAnsiTheme="minorHAnsi" w:cstheme="minorHAnsi"/>
        </w:rPr>
        <w:t>Budgeted</w:t>
      </w:r>
      <w:proofErr w:type="gramEnd"/>
      <w:r w:rsidR="002F572A">
        <w:rPr>
          <w:rFonts w:asciiTheme="minorHAnsi" w:hAnsiTheme="minorHAnsi" w:cstheme="minorHAnsi"/>
        </w:rPr>
        <w:t xml:space="preserve"> cost: £52 528</w:t>
      </w:r>
    </w:p>
    <w:tbl>
      <w:tblPr>
        <w:tblW w:w="5000" w:type="pct"/>
        <w:tblCellMar>
          <w:left w:w="10" w:type="dxa"/>
          <w:right w:w="10" w:type="dxa"/>
        </w:tblCellMar>
        <w:tblLook w:val="04A0" w:firstRow="1" w:lastRow="0" w:firstColumn="1" w:lastColumn="0" w:noHBand="0" w:noVBand="1"/>
      </w:tblPr>
      <w:tblGrid>
        <w:gridCol w:w="2765"/>
        <w:gridCol w:w="3062"/>
        <w:gridCol w:w="3800"/>
        <w:gridCol w:w="2294"/>
        <w:gridCol w:w="2639"/>
      </w:tblGrid>
      <w:tr w:rsidR="004F18A4" w:rsidRPr="007713BD" w14:paraId="0A8BE791" w14:textId="77777777" w:rsidTr="00E95A33">
        <w:tc>
          <w:tcPr>
            <w:tcW w:w="27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700320D" w14:textId="77777777" w:rsidR="004F18A4" w:rsidRPr="007713BD" w:rsidRDefault="004F18A4" w:rsidP="00E95A33">
            <w:pPr>
              <w:pStyle w:val="TableHeader"/>
              <w:ind w:left="0"/>
              <w:jc w:val="left"/>
              <w:rPr>
                <w:rFonts w:asciiTheme="minorHAnsi" w:hAnsiTheme="minorHAnsi" w:cstheme="minorHAnsi"/>
              </w:rPr>
            </w:pPr>
            <w:r w:rsidRPr="007713BD">
              <w:rPr>
                <w:rFonts w:asciiTheme="minorHAnsi" w:hAnsiTheme="minorHAnsi" w:cstheme="minorHAnsi"/>
              </w:rPr>
              <w:t>Intended outcome</w:t>
            </w:r>
          </w:p>
        </w:tc>
        <w:tc>
          <w:tcPr>
            <w:tcW w:w="3062" w:type="dxa"/>
            <w:tcBorders>
              <w:top w:val="single" w:sz="4" w:space="0" w:color="000000"/>
              <w:left w:val="single" w:sz="4" w:space="0" w:color="000000"/>
              <w:bottom w:val="single" w:sz="4" w:space="0" w:color="000000"/>
              <w:right w:val="single" w:sz="4" w:space="0" w:color="000000"/>
            </w:tcBorders>
            <w:shd w:val="clear" w:color="auto" w:fill="D8E2E9"/>
          </w:tcPr>
          <w:p w14:paraId="1D8CF225" w14:textId="77777777" w:rsidR="004F18A4" w:rsidRPr="007713BD" w:rsidRDefault="004F18A4" w:rsidP="00E95A33">
            <w:pPr>
              <w:pStyle w:val="TableHeader"/>
              <w:jc w:val="left"/>
              <w:rPr>
                <w:rFonts w:asciiTheme="minorHAnsi" w:hAnsiTheme="minorHAnsi" w:cstheme="minorHAnsi"/>
              </w:rPr>
            </w:pPr>
            <w:r w:rsidRPr="007713BD">
              <w:rPr>
                <w:rFonts w:asciiTheme="minorHAnsi" w:hAnsiTheme="minorHAnsi" w:cstheme="minorHAnsi"/>
              </w:rPr>
              <w:t>Activity</w:t>
            </w:r>
          </w:p>
        </w:tc>
        <w:tc>
          <w:tcPr>
            <w:tcW w:w="38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3322B9D" w14:textId="77777777" w:rsidR="004F18A4" w:rsidRPr="007713BD" w:rsidRDefault="004F18A4" w:rsidP="00E95A33">
            <w:pPr>
              <w:pStyle w:val="TableHeader"/>
              <w:jc w:val="left"/>
              <w:rPr>
                <w:rFonts w:asciiTheme="minorHAnsi" w:hAnsiTheme="minorHAnsi" w:cstheme="minorHAnsi"/>
              </w:rPr>
            </w:pPr>
            <w:r w:rsidRPr="007713BD">
              <w:rPr>
                <w:rFonts w:asciiTheme="minorHAnsi" w:hAnsiTheme="minorHAnsi" w:cstheme="minorHAnsi"/>
              </w:rPr>
              <w:t>Cost</w:t>
            </w:r>
          </w:p>
        </w:tc>
        <w:tc>
          <w:tcPr>
            <w:tcW w:w="2294" w:type="dxa"/>
            <w:tcBorders>
              <w:top w:val="single" w:sz="4" w:space="0" w:color="000000"/>
              <w:left w:val="single" w:sz="4" w:space="0" w:color="000000"/>
              <w:bottom w:val="single" w:sz="4" w:space="0" w:color="000000"/>
              <w:right w:val="single" w:sz="4" w:space="0" w:color="000000"/>
            </w:tcBorders>
            <w:shd w:val="clear" w:color="auto" w:fill="D8E2E9"/>
          </w:tcPr>
          <w:p w14:paraId="76C00C62" w14:textId="77777777" w:rsidR="004F18A4" w:rsidRPr="007713BD" w:rsidRDefault="004F18A4" w:rsidP="00E95A33">
            <w:pPr>
              <w:pStyle w:val="TableHeader"/>
              <w:jc w:val="left"/>
              <w:rPr>
                <w:rFonts w:asciiTheme="minorHAnsi" w:hAnsiTheme="minorHAnsi" w:cstheme="minorHAnsi"/>
              </w:rPr>
            </w:pPr>
            <w:r w:rsidRPr="007713BD">
              <w:rPr>
                <w:rFonts w:asciiTheme="minorHAnsi" w:hAnsiTheme="minorHAnsi" w:cstheme="minorHAnsi"/>
              </w:rPr>
              <w:t>Evidence that supports this approach</w:t>
            </w:r>
          </w:p>
        </w:tc>
        <w:tc>
          <w:tcPr>
            <w:tcW w:w="26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0A81073" w14:textId="77777777" w:rsidR="004F18A4" w:rsidRPr="007713BD" w:rsidRDefault="004F18A4" w:rsidP="00E95A33">
            <w:pPr>
              <w:pStyle w:val="TableHeader"/>
              <w:jc w:val="left"/>
              <w:rPr>
                <w:rFonts w:asciiTheme="minorHAnsi" w:hAnsiTheme="minorHAnsi" w:cstheme="minorHAnsi"/>
              </w:rPr>
            </w:pPr>
            <w:r w:rsidRPr="007713BD">
              <w:rPr>
                <w:rFonts w:asciiTheme="minorHAnsi" w:hAnsiTheme="minorHAnsi" w:cstheme="minorHAnsi"/>
              </w:rPr>
              <w:t>Challenge number(s) addressed</w:t>
            </w:r>
          </w:p>
        </w:tc>
      </w:tr>
      <w:tr w:rsidR="00B75294" w:rsidRPr="007713BD" w14:paraId="13663FDD" w14:textId="77777777" w:rsidTr="00D33F92">
        <w:tc>
          <w:tcPr>
            <w:tcW w:w="2765" w:type="dxa"/>
            <w:tcBorders>
              <w:top w:val="single" w:sz="4" w:space="0" w:color="auto"/>
              <w:left w:val="single" w:sz="4" w:space="0" w:color="000000"/>
              <w:right w:val="single" w:sz="4" w:space="0" w:color="000000"/>
            </w:tcBorders>
            <w:tcMar>
              <w:top w:w="0" w:type="dxa"/>
              <w:left w:w="108" w:type="dxa"/>
              <w:bottom w:w="0" w:type="dxa"/>
              <w:right w:w="108" w:type="dxa"/>
            </w:tcMar>
          </w:tcPr>
          <w:p w14:paraId="343F6CB5" w14:textId="59048775" w:rsidR="00B75294" w:rsidRPr="007713BD" w:rsidRDefault="00B75294" w:rsidP="00B75294">
            <w:pPr>
              <w:pStyle w:val="TableRow"/>
              <w:rPr>
                <w:rFonts w:asciiTheme="minorHAnsi" w:hAnsiTheme="minorHAnsi" w:cstheme="minorHAnsi"/>
              </w:rPr>
            </w:pPr>
            <w:r w:rsidRPr="007713BD">
              <w:rPr>
                <w:rFonts w:asciiTheme="minorHAnsi" w:hAnsiTheme="minorHAnsi" w:cstheme="minorHAnsi"/>
              </w:rPr>
              <w:t xml:space="preserve">Attainment data at end of KS2 show that PPG children are in line with national </w:t>
            </w:r>
            <w:r w:rsidR="00695915" w:rsidRPr="007713BD">
              <w:rPr>
                <w:rFonts w:asciiTheme="minorHAnsi" w:hAnsiTheme="minorHAnsi" w:cstheme="minorHAnsi"/>
              </w:rPr>
              <w:t xml:space="preserve">for writing </w:t>
            </w:r>
            <w:r w:rsidRPr="007713BD">
              <w:rPr>
                <w:rFonts w:asciiTheme="minorHAnsi" w:hAnsiTheme="minorHAnsi" w:cstheme="minorHAnsi"/>
              </w:rPr>
              <w:t xml:space="preserve">and enter secondary school with their national attainment gap having </w:t>
            </w:r>
            <w:r w:rsidRPr="007713BD">
              <w:rPr>
                <w:rFonts w:asciiTheme="minorHAnsi" w:hAnsiTheme="minorHAnsi" w:cstheme="minorHAnsi"/>
              </w:rPr>
              <w:lastRenderedPageBreak/>
              <w:t>been narrowed towards national average thus setting up for future success.</w:t>
            </w:r>
          </w:p>
        </w:tc>
        <w:tc>
          <w:tcPr>
            <w:tcW w:w="3062" w:type="dxa"/>
            <w:tcBorders>
              <w:top w:val="single" w:sz="4" w:space="0" w:color="000000"/>
              <w:left w:val="single" w:sz="4" w:space="0" w:color="000000"/>
              <w:right w:val="single" w:sz="4" w:space="0" w:color="000000"/>
            </w:tcBorders>
            <w:shd w:val="clear" w:color="auto" w:fill="auto"/>
          </w:tcPr>
          <w:p w14:paraId="003A3D17" w14:textId="740861F0" w:rsidR="00B75294" w:rsidRPr="007713BD" w:rsidRDefault="00B75294" w:rsidP="00695915">
            <w:pPr>
              <w:pStyle w:val="TableRowCentered"/>
              <w:jc w:val="left"/>
              <w:rPr>
                <w:rFonts w:asciiTheme="minorHAnsi" w:hAnsiTheme="minorHAnsi" w:cstheme="minorHAnsi"/>
                <w:szCs w:val="24"/>
              </w:rPr>
            </w:pPr>
            <w:r w:rsidRPr="007713BD">
              <w:rPr>
                <w:rFonts w:asciiTheme="minorHAnsi" w:hAnsiTheme="minorHAnsi" w:cstheme="minorHAnsi"/>
                <w:szCs w:val="24"/>
              </w:rPr>
              <w:lastRenderedPageBreak/>
              <w:t xml:space="preserve">HLTA and TA2 to work with small group and 1-1 with PPG children as part of school led </w:t>
            </w:r>
            <w:r w:rsidR="00695915" w:rsidRPr="007713BD">
              <w:rPr>
                <w:rFonts w:asciiTheme="minorHAnsi" w:hAnsiTheme="minorHAnsi" w:cstheme="minorHAnsi"/>
                <w:szCs w:val="24"/>
              </w:rPr>
              <w:t xml:space="preserve">interventions </w:t>
            </w:r>
          </w:p>
        </w:tc>
        <w:tc>
          <w:tcPr>
            <w:tcW w:w="38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5464CF5" w14:textId="61EADCBC" w:rsidR="00B75294" w:rsidRPr="007713BD" w:rsidRDefault="00B75294" w:rsidP="00B75294">
            <w:pPr>
              <w:pStyle w:val="TableRowCentered"/>
              <w:jc w:val="left"/>
              <w:rPr>
                <w:rFonts w:asciiTheme="minorHAnsi" w:hAnsiTheme="minorHAnsi" w:cstheme="minorHAnsi"/>
                <w:szCs w:val="24"/>
              </w:rPr>
            </w:pPr>
            <w:r w:rsidRPr="007713BD">
              <w:rPr>
                <w:rFonts w:asciiTheme="minorHAnsi" w:hAnsiTheme="minorHAnsi" w:cstheme="minorHAnsi"/>
                <w:szCs w:val="24"/>
              </w:rPr>
              <w:t>£17 000</w:t>
            </w:r>
          </w:p>
        </w:tc>
        <w:tc>
          <w:tcPr>
            <w:tcW w:w="2294" w:type="dxa"/>
            <w:tcBorders>
              <w:top w:val="single" w:sz="4" w:space="0" w:color="000000"/>
              <w:left w:val="single" w:sz="4" w:space="0" w:color="000000"/>
              <w:right w:val="single" w:sz="4" w:space="0" w:color="000000"/>
            </w:tcBorders>
            <w:shd w:val="clear" w:color="auto" w:fill="auto"/>
          </w:tcPr>
          <w:p w14:paraId="0503364A" w14:textId="7D16F333" w:rsidR="00B75294" w:rsidRPr="007713BD" w:rsidRDefault="00B75294" w:rsidP="00B75294">
            <w:pPr>
              <w:pStyle w:val="TableRowCentered"/>
              <w:jc w:val="left"/>
              <w:rPr>
                <w:rFonts w:asciiTheme="minorHAnsi" w:hAnsiTheme="minorHAnsi" w:cstheme="minorHAnsi"/>
                <w:szCs w:val="24"/>
              </w:rPr>
            </w:pPr>
            <w:r w:rsidRPr="007713BD">
              <w:rPr>
                <w:rFonts w:asciiTheme="minorHAnsi" w:hAnsiTheme="minorHAnsi" w:cstheme="minorHAnsi"/>
                <w:szCs w:val="24"/>
              </w:rPr>
              <w:t>EEF pupil premium guidance</w:t>
            </w:r>
          </w:p>
        </w:tc>
        <w:tc>
          <w:tcPr>
            <w:tcW w:w="2639"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67466A3B" w14:textId="4B0AA440" w:rsidR="00B75294" w:rsidRPr="007713BD" w:rsidRDefault="00695915" w:rsidP="00B75294">
            <w:pPr>
              <w:pStyle w:val="TableRowCentered"/>
              <w:jc w:val="left"/>
              <w:rPr>
                <w:rFonts w:asciiTheme="minorHAnsi" w:hAnsiTheme="minorHAnsi" w:cstheme="minorHAnsi"/>
                <w:szCs w:val="24"/>
              </w:rPr>
            </w:pPr>
            <w:r w:rsidRPr="007713BD">
              <w:rPr>
                <w:rFonts w:asciiTheme="minorHAnsi" w:hAnsiTheme="minorHAnsi" w:cstheme="minorHAnsi"/>
                <w:szCs w:val="24"/>
              </w:rPr>
              <w:t>1</w:t>
            </w:r>
          </w:p>
        </w:tc>
      </w:tr>
      <w:tr w:rsidR="00B75294" w:rsidRPr="007713BD" w14:paraId="4EE57C54" w14:textId="77777777" w:rsidTr="00E95A33">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CC060" w14:textId="5CAD7135" w:rsidR="00695915" w:rsidRPr="007713BD" w:rsidRDefault="00695915" w:rsidP="007713BD">
            <w:pPr>
              <w:pStyle w:val="TableRow"/>
              <w:rPr>
                <w:rFonts w:asciiTheme="minorHAnsi" w:hAnsiTheme="minorHAnsi" w:cstheme="minorHAnsi"/>
                <w:i/>
              </w:rPr>
            </w:pPr>
            <w:r w:rsidRPr="007713BD">
              <w:rPr>
                <w:rFonts w:asciiTheme="minorHAnsi" w:hAnsiTheme="minorHAnsi" w:cstheme="minorHAnsi"/>
                <w:i/>
              </w:rPr>
              <w:t xml:space="preserve">Attainment data at the end of KS1 shows that PPG children are in line with national for writing and have </w:t>
            </w:r>
            <w:proofErr w:type="gramStart"/>
            <w:r w:rsidRPr="007713BD">
              <w:rPr>
                <w:rFonts w:asciiTheme="minorHAnsi" w:hAnsiTheme="minorHAnsi" w:cstheme="minorHAnsi"/>
                <w:i/>
              </w:rPr>
              <w:t>a  love</w:t>
            </w:r>
            <w:proofErr w:type="gramEnd"/>
            <w:r w:rsidRPr="007713BD">
              <w:rPr>
                <w:rFonts w:asciiTheme="minorHAnsi" w:hAnsiTheme="minorHAnsi" w:cstheme="minorHAnsi"/>
                <w:i/>
              </w:rPr>
              <w:t xml:space="preserve"> writing for writing ready for KS2</w:t>
            </w:r>
          </w:p>
        </w:tc>
        <w:tc>
          <w:tcPr>
            <w:tcW w:w="3062" w:type="dxa"/>
            <w:tcBorders>
              <w:top w:val="single" w:sz="4" w:space="0" w:color="000000"/>
              <w:left w:val="single" w:sz="4" w:space="0" w:color="000000"/>
              <w:bottom w:val="single" w:sz="4" w:space="0" w:color="000000"/>
              <w:right w:val="single" w:sz="4" w:space="0" w:color="000000"/>
            </w:tcBorders>
          </w:tcPr>
          <w:p w14:paraId="025CFA78" w14:textId="4DAA1575" w:rsidR="00B75294" w:rsidRPr="007713BD" w:rsidRDefault="00695915" w:rsidP="00B75294">
            <w:pPr>
              <w:pStyle w:val="TableRowCentered"/>
              <w:jc w:val="left"/>
              <w:rPr>
                <w:rFonts w:asciiTheme="minorHAnsi" w:hAnsiTheme="minorHAnsi" w:cstheme="minorHAnsi"/>
                <w:szCs w:val="24"/>
              </w:rPr>
            </w:pPr>
            <w:r w:rsidRPr="007713BD">
              <w:rPr>
                <w:rFonts w:asciiTheme="minorHAnsi" w:hAnsiTheme="minorHAnsi" w:cstheme="minorHAnsi"/>
                <w:szCs w:val="24"/>
              </w:rPr>
              <w:t xml:space="preserve">TA2 to work with small groups on talk for writing. </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18E08" w14:textId="2581779E" w:rsidR="00B75294" w:rsidRPr="007713BD" w:rsidRDefault="00695915" w:rsidP="00B75294">
            <w:pPr>
              <w:pStyle w:val="TableRowCentered"/>
              <w:jc w:val="left"/>
              <w:rPr>
                <w:rFonts w:asciiTheme="minorHAnsi" w:hAnsiTheme="minorHAnsi" w:cstheme="minorHAnsi"/>
                <w:szCs w:val="24"/>
              </w:rPr>
            </w:pPr>
            <w:r w:rsidRPr="007713BD">
              <w:rPr>
                <w:rFonts w:asciiTheme="minorHAnsi" w:hAnsiTheme="minorHAnsi" w:cstheme="minorHAnsi"/>
                <w:szCs w:val="24"/>
              </w:rPr>
              <w:t>£15 000</w:t>
            </w:r>
          </w:p>
        </w:tc>
        <w:tc>
          <w:tcPr>
            <w:tcW w:w="2294" w:type="dxa"/>
            <w:tcBorders>
              <w:top w:val="single" w:sz="4" w:space="0" w:color="000000"/>
              <w:left w:val="single" w:sz="4" w:space="0" w:color="000000"/>
              <w:bottom w:val="single" w:sz="4" w:space="0" w:color="000000"/>
              <w:right w:val="single" w:sz="4" w:space="0" w:color="000000"/>
            </w:tcBorders>
          </w:tcPr>
          <w:p w14:paraId="0AB2AAD8" w14:textId="2720CA4F" w:rsidR="00B75294" w:rsidRPr="007713BD" w:rsidRDefault="00695915" w:rsidP="00B75294">
            <w:pPr>
              <w:pStyle w:val="TableRowCentered"/>
              <w:jc w:val="left"/>
              <w:rPr>
                <w:rFonts w:asciiTheme="minorHAnsi" w:hAnsiTheme="minorHAnsi" w:cstheme="minorHAnsi"/>
                <w:szCs w:val="24"/>
              </w:rPr>
            </w:pPr>
            <w:r w:rsidRPr="007713BD">
              <w:rPr>
                <w:rFonts w:asciiTheme="minorHAnsi" w:hAnsiTheme="minorHAnsi" w:cstheme="minorHAnsi"/>
                <w:szCs w:val="24"/>
              </w:rPr>
              <w:t>EEF pupil premium guidance</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0D419" w14:textId="703AF340" w:rsidR="00B75294" w:rsidRPr="007713BD" w:rsidRDefault="00695915" w:rsidP="00B75294">
            <w:pPr>
              <w:pStyle w:val="TableRowCentered"/>
              <w:jc w:val="left"/>
              <w:rPr>
                <w:rFonts w:asciiTheme="minorHAnsi" w:hAnsiTheme="minorHAnsi" w:cstheme="minorHAnsi"/>
                <w:szCs w:val="24"/>
              </w:rPr>
            </w:pPr>
            <w:r w:rsidRPr="007713BD">
              <w:rPr>
                <w:rFonts w:asciiTheme="minorHAnsi" w:hAnsiTheme="minorHAnsi" w:cstheme="minorHAnsi"/>
                <w:szCs w:val="24"/>
              </w:rPr>
              <w:t>1</w:t>
            </w:r>
          </w:p>
        </w:tc>
      </w:tr>
      <w:tr w:rsidR="00695915" w:rsidRPr="007713BD" w14:paraId="5136E66B" w14:textId="77777777" w:rsidTr="00E95A33">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4AAE9" w14:textId="575AA412" w:rsidR="00695915" w:rsidRPr="007713BD" w:rsidRDefault="00695915" w:rsidP="007713BD">
            <w:pPr>
              <w:pStyle w:val="TableRow"/>
              <w:ind w:left="0"/>
              <w:rPr>
                <w:rFonts w:asciiTheme="minorHAnsi" w:hAnsiTheme="minorHAnsi" w:cstheme="minorHAnsi"/>
                <w:i/>
              </w:rPr>
            </w:pPr>
            <w:r w:rsidRPr="007713BD">
              <w:rPr>
                <w:rFonts w:asciiTheme="minorHAnsi" w:hAnsiTheme="minorHAnsi" w:cstheme="minorHAnsi"/>
              </w:rPr>
              <w:t xml:space="preserve">Pupils with SEN are provided with specific, appropriate provision to meet their needs, based on a thorough and accurate assessment of strengths and delivery of proven intervention strategies, by teachers who are trained and informed in these specified needs </w:t>
            </w:r>
          </w:p>
        </w:tc>
        <w:tc>
          <w:tcPr>
            <w:tcW w:w="3062" w:type="dxa"/>
            <w:tcBorders>
              <w:top w:val="single" w:sz="4" w:space="0" w:color="000000"/>
              <w:left w:val="single" w:sz="4" w:space="0" w:color="000000"/>
              <w:bottom w:val="single" w:sz="4" w:space="0" w:color="000000"/>
              <w:right w:val="single" w:sz="4" w:space="0" w:color="000000"/>
            </w:tcBorders>
          </w:tcPr>
          <w:p w14:paraId="149DAB80" w14:textId="45D36BB7" w:rsidR="00695915" w:rsidRPr="007713BD" w:rsidRDefault="00814CB6" w:rsidP="00814CB6">
            <w:pPr>
              <w:pStyle w:val="TableRow"/>
              <w:rPr>
                <w:rFonts w:asciiTheme="minorHAnsi" w:hAnsiTheme="minorHAnsi" w:cstheme="minorHAnsi"/>
              </w:rPr>
            </w:pPr>
            <w:r w:rsidRPr="007713BD">
              <w:rPr>
                <w:rFonts w:asciiTheme="minorHAnsi" w:hAnsiTheme="minorHAnsi" w:cstheme="minorHAnsi"/>
              </w:rPr>
              <w:t xml:space="preserve">Provision of a specific nurture class. </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73730" w14:textId="77777777" w:rsidR="00814CB6" w:rsidRPr="007713BD" w:rsidRDefault="00814CB6" w:rsidP="00814CB6">
            <w:pPr>
              <w:pStyle w:val="TableRow"/>
              <w:rPr>
                <w:rFonts w:asciiTheme="minorHAnsi" w:hAnsiTheme="minorHAnsi" w:cstheme="minorHAnsi"/>
              </w:rPr>
            </w:pPr>
            <w:r w:rsidRPr="007713BD">
              <w:rPr>
                <w:rFonts w:asciiTheme="minorHAnsi" w:hAnsiTheme="minorHAnsi" w:cstheme="minorHAnsi"/>
              </w:rPr>
              <w:t xml:space="preserve">All SLA educational psychologist £5,060 </w:t>
            </w:r>
          </w:p>
          <w:p w14:paraId="7816E656" w14:textId="6058ECF4" w:rsidR="00814CB6" w:rsidRPr="007713BD" w:rsidRDefault="00814CB6" w:rsidP="00814CB6">
            <w:pPr>
              <w:pStyle w:val="TableRow"/>
              <w:rPr>
                <w:rFonts w:asciiTheme="minorHAnsi" w:hAnsiTheme="minorHAnsi" w:cstheme="minorHAnsi"/>
                <w:i/>
              </w:rPr>
            </w:pPr>
            <w:r w:rsidRPr="007713BD">
              <w:rPr>
                <w:rFonts w:asciiTheme="minorHAnsi" w:hAnsiTheme="minorHAnsi" w:cstheme="minorHAnsi"/>
              </w:rPr>
              <w:t xml:space="preserve">SENCO time to lead and manage SEN </w:t>
            </w:r>
            <w:proofErr w:type="gramStart"/>
            <w:r w:rsidRPr="007713BD">
              <w:rPr>
                <w:rFonts w:asciiTheme="minorHAnsi" w:hAnsiTheme="minorHAnsi" w:cstheme="minorHAnsi"/>
              </w:rPr>
              <w:t>provision ,</w:t>
            </w:r>
            <w:proofErr w:type="gramEnd"/>
            <w:r w:rsidRPr="007713BD">
              <w:rPr>
                <w:rFonts w:asciiTheme="minorHAnsi" w:hAnsiTheme="minorHAnsi" w:cstheme="minorHAnsi"/>
              </w:rPr>
              <w:t xml:space="preserve"> ensuring high quality teaching for identified pupils £12,890 + 20% on costs = £15468</w:t>
            </w:r>
          </w:p>
          <w:p w14:paraId="7FC914E7" w14:textId="77777777" w:rsidR="00695915" w:rsidRPr="007713BD" w:rsidRDefault="00695915" w:rsidP="00B75294">
            <w:pPr>
              <w:pStyle w:val="TableRowCentered"/>
              <w:jc w:val="left"/>
              <w:rPr>
                <w:rFonts w:asciiTheme="minorHAnsi" w:hAnsiTheme="minorHAnsi" w:cstheme="minorHAnsi"/>
                <w:szCs w:val="24"/>
              </w:rPr>
            </w:pPr>
          </w:p>
        </w:tc>
        <w:tc>
          <w:tcPr>
            <w:tcW w:w="2294" w:type="dxa"/>
            <w:tcBorders>
              <w:top w:val="single" w:sz="4" w:space="0" w:color="000000"/>
              <w:left w:val="single" w:sz="4" w:space="0" w:color="000000"/>
              <w:bottom w:val="single" w:sz="4" w:space="0" w:color="000000"/>
              <w:right w:val="single" w:sz="4" w:space="0" w:color="000000"/>
            </w:tcBorders>
          </w:tcPr>
          <w:p w14:paraId="6033E617" w14:textId="77777777" w:rsidR="00695915" w:rsidRPr="007713BD" w:rsidRDefault="00695915" w:rsidP="00B75294">
            <w:pPr>
              <w:pStyle w:val="TableRowCentered"/>
              <w:jc w:val="left"/>
              <w:rPr>
                <w:rFonts w:asciiTheme="minorHAnsi" w:hAnsiTheme="minorHAnsi" w:cstheme="minorHAnsi"/>
                <w:szCs w:val="24"/>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EEA14" w14:textId="77777777" w:rsidR="00695915" w:rsidRPr="007713BD" w:rsidRDefault="00695915" w:rsidP="00B75294">
            <w:pPr>
              <w:pStyle w:val="TableRowCentered"/>
              <w:jc w:val="left"/>
              <w:rPr>
                <w:rFonts w:asciiTheme="minorHAnsi" w:hAnsiTheme="minorHAnsi" w:cstheme="minorHAnsi"/>
                <w:szCs w:val="24"/>
              </w:rPr>
            </w:pPr>
          </w:p>
        </w:tc>
      </w:tr>
    </w:tbl>
    <w:p w14:paraId="6AD89558" w14:textId="39C49586" w:rsidR="004E2243" w:rsidRPr="007713BD" w:rsidRDefault="004E2243">
      <w:pPr>
        <w:rPr>
          <w:rFonts w:asciiTheme="minorHAnsi" w:hAnsiTheme="minorHAnsi" w:cstheme="minorHAnsi"/>
          <w:b/>
          <w:color w:val="104F75"/>
        </w:rPr>
      </w:pPr>
    </w:p>
    <w:p w14:paraId="2A7D5532" w14:textId="745E9074" w:rsidR="00E66558" w:rsidRPr="007713BD" w:rsidRDefault="009D71E8">
      <w:pPr>
        <w:rPr>
          <w:rFonts w:asciiTheme="minorHAnsi" w:hAnsiTheme="minorHAnsi" w:cstheme="minorHAnsi"/>
          <w:b/>
          <w:color w:val="104F75"/>
        </w:rPr>
      </w:pPr>
      <w:r w:rsidRPr="007713BD">
        <w:rPr>
          <w:rFonts w:asciiTheme="minorHAnsi" w:hAnsiTheme="minorHAnsi" w:cstheme="minorHAnsi"/>
          <w:b/>
          <w:color w:val="104F75"/>
        </w:rPr>
        <w:t>Wider strategies (for example, related to attendance, behaviour, wellbeing)</w:t>
      </w:r>
    </w:p>
    <w:p w14:paraId="2A7D5541" w14:textId="70CA7F63" w:rsidR="00E66558" w:rsidRPr="007713BD" w:rsidRDefault="009D71E8" w:rsidP="004E2243">
      <w:pPr>
        <w:spacing w:before="240" w:after="120"/>
        <w:rPr>
          <w:rFonts w:asciiTheme="minorHAnsi" w:hAnsiTheme="minorHAnsi" w:cstheme="minorHAnsi"/>
        </w:rPr>
      </w:pPr>
      <w:r w:rsidRPr="007713BD">
        <w:rPr>
          <w:rFonts w:asciiTheme="minorHAnsi" w:hAnsiTheme="minorHAnsi" w:cstheme="minorHAnsi"/>
        </w:rPr>
        <w:t xml:space="preserve">Budgeted cost: £ </w:t>
      </w:r>
      <w:r w:rsidR="00291726" w:rsidRPr="007713BD">
        <w:rPr>
          <w:rFonts w:asciiTheme="minorHAnsi" w:hAnsiTheme="minorHAnsi" w:cstheme="minorHAnsi"/>
          <w:i/>
          <w:iCs/>
        </w:rPr>
        <w:t>45 133</w:t>
      </w:r>
    </w:p>
    <w:tbl>
      <w:tblPr>
        <w:tblW w:w="5000" w:type="pct"/>
        <w:tblCellMar>
          <w:left w:w="10" w:type="dxa"/>
          <w:right w:w="10" w:type="dxa"/>
        </w:tblCellMar>
        <w:tblLook w:val="04A0" w:firstRow="1" w:lastRow="0" w:firstColumn="1" w:lastColumn="0" w:noHBand="0" w:noVBand="1"/>
      </w:tblPr>
      <w:tblGrid>
        <w:gridCol w:w="3539"/>
        <w:gridCol w:w="3260"/>
        <w:gridCol w:w="2828"/>
        <w:gridCol w:w="2294"/>
        <w:gridCol w:w="2639"/>
      </w:tblGrid>
      <w:tr w:rsidR="00354D27" w:rsidRPr="007713BD" w14:paraId="61CC3911" w14:textId="77777777" w:rsidTr="004E2243">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4EF8350" w14:textId="77777777" w:rsidR="00354D27" w:rsidRPr="007713BD" w:rsidRDefault="00354D27" w:rsidP="00E95A33">
            <w:pPr>
              <w:pStyle w:val="TableHeader"/>
              <w:ind w:left="0"/>
              <w:jc w:val="left"/>
              <w:rPr>
                <w:rFonts w:asciiTheme="minorHAnsi" w:hAnsiTheme="minorHAnsi" w:cstheme="minorHAnsi"/>
              </w:rPr>
            </w:pPr>
            <w:r w:rsidRPr="007713BD">
              <w:rPr>
                <w:rFonts w:asciiTheme="minorHAnsi" w:hAnsiTheme="minorHAnsi" w:cstheme="minorHAnsi"/>
              </w:rPr>
              <w:t>Intended outcome</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Pr>
          <w:p w14:paraId="738D51A7" w14:textId="77777777" w:rsidR="00354D27" w:rsidRPr="007713BD" w:rsidRDefault="00354D27" w:rsidP="00E95A33">
            <w:pPr>
              <w:pStyle w:val="TableHeader"/>
              <w:jc w:val="left"/>
              <w:rPr>
                <w:rFonts w:asciiTheme="minorHAnsi" w:hAnsiTheme="minorHAnsi" w:cstheme="minorHAnsi"/>
              </w:rPr>
            </w:pPr>
            <w:r w:rsidRPr="007713BD">
              <w:rPr>
                <w:rFonts w:asciiTheme="minorHAnsi" w:hAnsiTheme="minorHAnsi" w:cstheme="minorHAnsi"/>
              </w:rPr>
              <w:t>Activity</w:t>
            </w:r>
          </w:p>
        </w:tc>
        <w:tc>
          <w:tcPr>
            <w:tcW w:w="2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F825959" w14:textId="77777777" w:rsidR="00354D27" w:rsidRPr="007713BD" w:rsidRDefault="00354D27" w:rsidP="00E95A33">
            <w:pPr>
              <w:pStyle w:val="TableHeader"/>
              <w:jc w:val="left"/>
              <w:rPr>
                <w:rFonts w:asciiTheme="minorHAnsi" w:hAnsiTheme="minorHAnsi" w:cstheme="minorHAnsi"/>
              </w:rPr>
            </w:pPr>
            <w:r w:rsidRPr="007713BD">
              <w:rPr>
                <w:rFonts w:asciiTheme="minorHAnsi" w:hAnsiTheme="minorHAnsi" w:cstheme="minorHAnsi"/>
              </w:rPr>
              <w:t>Cost</w:t>
            </w:r>
          </w:p>
        </w:tc>
        <w:tc>
          <w:tcPr>
            <w:tcW w:w="2294" w:type="dxa"/>
            <w:tcBorders>
              <w:top w:val="single" w:sz="4" w:space="0" w:color="000000"/>
              <w:left w:val="single" w:sz="4" w:space="0" w:color="000000"/>
              <w:bottom w:val="single" w:sz="4" w:space="0" w:color="000000"/>
              <w:right w:val="single" w:sz="4" w:space="0" w:color="000000"/>
            </w:tcBorders>
            <w:shd w:val="clear" w:color="auto" w:fill="D8E2E9"/>
          </w:tcPr>
          <w:p w14:paraId="16AA718B" w14:textId="77777777" w:rsidR="00354D27" w:rsidRPr="007713BD" w:rsidRDefault="00354D27" w:rsidP="00E95A33">
            <w:pPr>
              <w:pStyle w:val="TableHeader"/>
              <w:jc w:val="left"/>
              <w:rPr>
                <w:rFonts w:asciiTheme="minorHAnsi" w:hAnsiTheme="minorHAnsi" w:cstheme="minorHAnsi"/>
              </w:rPr>
            </w:pPr>
            <w:r w:rsidRPr="007713BD">
              <w:rPr>
                <w:rFonts w:asciiTheme="minorHAnsi" w:hAnsiTheme="minorHAnsi" w:cstheme="minorHAnsi"/>
              </w:rPr>
              <w:t>Evidence that supports this approach</w:t>
            </w:r>
          </w:p>
        </w:tc>
        <w:tc>
          <w:tcPr>
            <w:tcW w:w="26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D29C8B" w14:textId="77777777" w:rsidR="00354D27" w:rsidRPr="007713BD" w:rsidRDefault="00354D27" w:rsidP="00E95A33">
            <w:pPr>
              <w:pStyle w:val="TableHeader"/>
              <w:jc w:val="left"/>
              <w:rPr>
                <w:rFonts w:asciiTheme="minorHAnsi" w:hAnsiTheme="minorHAnsi" w:cstheme="minorHAnsi"/>
              </w:rPr>
            </w:pPr>
            <w:r w:rsidRPr="007713BD">
              <w:rPr>
                <w:rFonts w:asciiTheme="minorHAnsi" w:hAnsiTheme="minorHAnsi" w:cstheme="minorHAnsi"/>
              </w:rPr>
              <w:t>Challenge number(s) addressed</w:t>
            </w:r>
          </w:p>
        </w:tc>
      </w:tr>
      <w:tr w:rsidR="00354D27" w:rsidRPr="007713BD" w14:paraId="442AC645" w14:textId="77777777" w:rsidTr="004E2243">
        <w:trPr>
          <w:trHeight w:val="1740"/>
        </w:trPr>
        <w:tc>
          <w:tcPr>
            <w:tcW w:w="35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2B62055" w14:textId="18BB16BD" w:rsidR="00354D27" w:rsidRPr="007713BD" w:rsidRDefault="00354D27" w:rsidP="00E95A33">
            <w:pPr>
              <w:pStyle w:val="TableRow"/>
              <w:rPr>
                <w:rFonts w:asciiTheme="minorHAnsi" w:hAnsiTheme="minorHAnsi" w:cstheme="minorHAnsi"/>
              </w:rPr>
            </w:pPr>
            <w:r w:rsidRPr="007713BD">
              <w:rPr>
                <w:rFonts w:asciiTheme="minorHAnsi" w:hAnsiTheme="minorHAnsi" w:cstheme="minorHAnsi"/>
              </w:rPr>
              <w:lastRenderedPageBreak/>
              <w:t xml:space="preserve">Children with social and emotional or mental health barriers to learning are identified and provided with </w:t>
            </w:r>
            <w:proofErr w:type="spellStart"/>
            <w:r w:rsidRPr="007713BD">
              <w:rPr>
                <w:rFonts w:asciiTheme="minorHAnsi" w:hAnsiTheme="minorHAnsi" w:cstheme="minorHAnsi"/>
              </w:rPr>
              <w:t>targetted</w:t>
            </w:r>
            <w:proofErr w:type="spellEnd"/>
            <w:r w:rsidRPr="007713BD">
              <w:rPr>
                <w:rFonts w:asciiTheme="minorHAnsi" w:hAnsiTheme="minorHAnsi" w:cstheme="minorHAnsi"/>
              </w:rPr>
              <w:t xml:space="preserve"> support (including support for parents e.g. triple P) to increase their capacity to engage with learning, leading to increased progress.</w:t>
            </w:r>
          </w:p>
        </w:tc>
        <w:tc>
          <w:tcPr>
            <w:tcW w:w="3260" w:type="dxa"/>
            <w:tcBorders>
              <w:top w:val="single" w:sz="4" w:space="0" w:color="000000"/>
              <w:left w:val="single" w:sz="4" w:space="0" w:color="000000"/>
              <w:bottom w:val="single" w:sz="4" w:space="0" w:color="auto"/>
              <w:right w:val="single" w:sz="4" w:space="0" w:color="000000"/>
            </w:tcBorders>
          </w:tcPr>
          <w:p w14:paraId="500350F1" w14:textId="2C6C1FC4" w:rsidR="00354D27" w:rsidRPr="007713BD" w:rsidRDefault="00354D27" w:rsidP="00354D27">
            <w:pPr>
              <w:pStyle w:val="TableRowCentered"/>
              <w:ind w:left="0"/>
              <w:jc w:val="left"/>
              <w:rPr>
                <w:rFonts w:asciiTheme="minorHAnsi" w:hAnsiTheme="minorHAnsi" w:cstheme="minorHAnsi"/>
                <w:szCs w:val="24"/>
              </w:rPr>
            </w:pPr>
            <w:r w:rsidRPr="007713BD">
              <w:rPr>
                <w:rFonts w:asciiTheme="minorHAnsi" w:hAnsiTheme="minorHAnsi" w:cstheme="minorHAnsi"/>
                <w:szCs w:val="24"/>
              </w:rPr>
              <w:t xml:space="preserve">Provision of a learning mentor to undertake Boxall profiling and deliver appropriate intervention according to Boxall profile </w:t>
            </w:r>
            <w:r w:rsidR="00C1100A" w:rsidRPr="007713BD">
              <w:rPr>
                <w:rFonts w:asciiTheme="minorHAnsi" w:hAnsiTheme="minorHAnsi" w:cstheme="minorHAnsi"/>
                <w:szCs w:val="24"/>
              </w:rPr>
              <w:t>and responsive pastoral support</w:t>
            </w:r>
          </w:p>
        </w:tc>
        <w:tc>
          <w:tcPr>
            <w:tcW w:w="2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451554" w14:textId="60B77D7A"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£11,513 +20% on costs £13,815</w:t>
            </w:r>
          </w:p>
        </w:tc>
        <w:tc>
          <w:tcPr>
            <w:tcW w:w="2294" w:type="dxa"/>
            <w:vMerge w:val="restart"/>
            <w:tcBorders>
              <w:top w:val="single" w:sz="4" w:space="0" w:color="000000"/>
              <w:left w:val="single" w:sz="4" w:space="0" w:color="000000"/>
              <w:right w:val="single" w:sz="4" w:space="0" w:color="000000"/>
            </w:tcBorders>
          </w:tcPr>
          <w:p w14:paraId="375000F2" w14:textId="77777777"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EEF pupil premium guide</w:t>
            </w:r>
          </w:p>
        </w:tc>
        <w:tc>
          <w:tcPr>
            <w:tcW w:w="26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3411E0E" w14:textId="49039A29"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4</w:t>
            </w:r>
          </w:p>
        </w:tc>
      </w:tr>
      <w:tr w:rsidR="00354D27" w:rsidRPr="007713BD" w14:paraId="7C8F26C4" w14:textId="77777777" w:rsidTr="004E2243">
        <w:trPr>
          <w:trHeight w:val="1680"/>
        </w:trPr>
        <w:tc>
          <w:tcPr>
            <w:tcW w:w="35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7D560" w14:textId="77777777" w:rsidR="00354D27" w:rsidRPr="007713BD" w:rsidRDefault="00354D27" w:rsidP="00E95A33">
            <w:pPr>
              <w:pStyle w:val="TableRow"/>
              <w:rPr>
                <w:rFonts w:asciiTheme="minorHAnsi" w:hAnsiTheme="minorHAnsi" w:cstheme="minorHAnsi"/>
              </w:rPr>
            </w:pPr>
          </w:p>
        </w:tc>
        <w:tc>
          <w:tcPr>
            <w:tcW w:w="3260" w:type="dxa"/>
            <w:tcBorders>
              <w:top w:val="single" w:sz="4" w:space="0" w:color="auto"/>
              <w:left w:val="single" w:sz="4" w:space="0" w:color="000000"/>
              <w:bottom w:val="single" w:sz="4" w:space="0" w:color="000000"/>
              <w:right w:val="single" w:sz="4" w:space="0" w:color="000000"/>
            </w:tcBorders>
          </w:tcPr>
          <w:p w14:paraId="24F18750" w14:textId="6F804DA9" w:rsidR="00354D27" w:rsidRPr="007713BD" w:rsidRDefault="00354D27" w:rsidP="00354D27">
            <w:pPr>
              <w:pStyle w:val="TableRowCentered"/>
              <w:ind w:left="0"/>
              <w:jc w:val="left"/>
              <w:rPr>
                <w:rFonts w:asciiTheme="minorHAnsi" w:hAnsiTheme="minorHAnsi" w:cstheme="minorHAnsi"/>
                <w:szCs w:val="24"/>
              </w:rPr>
            </w:pPr>
            <w:r w:rsidRPr="007713BD">
              <w:rPr>
                <w:rFonts w:asciiTheme="minorHAnsi" w:hAnsiTheme="minorHAnsi" w:cstheme="minorHAnsi"/>
                <w:szCs w:val="24"/>
              </w:rPr>
              <w:t xml:space="preserve">Play therapist employed for one day a week to work with the most </w:t>
            </w:r>
            <w:proofErr w:type="spellStart"/>
            <w:r w:rsidRPr="007713BD">
              <w:rPr>
                <w:rFonts w:asciiTheme="minorHAnsi" w:hAnsiTheme="minorHAnsi" w:cstheme="minorHAnsi"/>
                <w:szCs w:val="24"/>
              </w:rPr>
              <w:t>vunerable</w:t>
            </w:r>
            <w:proofErr w:type="spellEnd"/>
            <w:r w:rsidRPr="007713BD">
              <w:rPr>
                <w:rFonts w:asciiTheme="minorHAnsi" w:hAnsiTheme="minorHAnsi" w:cstheme="minorHAnsi"/>
                <w:szCs w:val="24"/>
              </w:rPr>
              <w:t xml:space="preserve"> children</w:t>
            </w:r>
            <w:r w:rsidR="00C1100A" w:rsidRPr="007713BD">
              <w:rPr>
                <w:rFonts w:asciiTheme="minorHAnsi" w:hAnsiTheme="minorHAnsi" w:cstheme="minorHAnsi"/>
                <w:szCs w:val="24"/>
              </w:rPr>
              <w:t>.</w:t>
            </w:r>
          </w:p>
        </w:tc>
        <w:tc>
          <w:tcPr>
            <w:tcW w:w="282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0CDD2" w14:textId="0456CD62" w:rsidR="00354D27" w:rsidRPr="007713BD" w:rsidRDefault="00C1100A" w:rsidP="00E95A33">
            <w:pPr>
              <w:pStyle w:val="TableRowCentered"/>
              <w:jc w:val="left"/>
              <w:rPr>
                <w:rFonts w:asciiTheme="minorHAnsi" w:hAnsiTheme="minorHAnsi" w:cstheme="minorHAnsi"/>
                <w:szCs w:val="24"/>
              </w:rPr>
            </w:pPr>
            <w:r w:rsidRPr="007713BD">
              <w:rPr>
                <w:rFonts w:asciiTheme="minorHAnsi" w:hAnsiTheme="minorHAnsi" w:cstheme="minorHAnsi"/>
                <w:szCs w:val="24"/>
              </w:rPr>
              <w:t>£6000 +20% on costs £6120</w:t>
            </w:r>
          </w:p>
        </w:tc>
        <w:tc>
          <w:tcPr>
            <w:tcW w:w="2294" w:type="dxa"/>
            <w:vMerge/>
            <w:tcBorders>
              <w:left w:val="single" w:sz="4" w:space="0" w:color="000000"/>
              <w:bottom w:val="single" w:sz="4" w:space="0" w:color="000000"/>
              <w:right w:val="single" w:sz="4" w:space="0" w:color="000000"/>
            </w:tcBorders>
          </w:tcPr>
          <w:p w14:paraId="2B44CF40" w14:textId="77777777" w:rsidR="00354D27" w:rsidRPr="007713BD" w:rsidRDefault="00354D27" w:rsidP="00E95A33">
            <w:pPr>
              <w:pStyle w:val="TableRowCentered"/>
              <w:jc w:val="left"/>
              <w:rPr>
                <w:rFonts w:asciiTheme="minorHAnsi" w:hAnsiTheme="minorHAnsi" w:cstheme="minorHAnsi"/>
                <w:szCs w:val="24"/>
              </w:rPr>
            </w:pPr>
          </w:p>
        </w:tc>
        <w:tc>
          <w:tcPr>
            <w:tcW w:w="26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9B8D" w14:textId="77777777" w:rsidR="00354D27" w:rsidRPr="007713BD" w:rsidRDefault="00354D27" w:rsidP="00E95A33">
            <w:pPr>
              <w:pStyle w:val="TableRowCentered"/>
              <w:jc w:val="left"/>
              <w:rPr>
                <w:rFonts w:asciiTheme="minorHAnsi" w:hAnsiTheme="minorHAnsi" w:cstheme="minorHAnsi"/>
                <w:szCs w:val="24"/>
              </w:rPr>
            </w:pPr>
          </w:p>
        </w:tc>
      </w:tr>
      <w:tr w:rsidR="00354D27" w:rsidRPr="007713BD" w14:paraId="4F8428E8" w14:textId="77777777" w:rsidTr="004E2243">
        <w:trPr>
          <w:trHeight w:val="945"/>
        </w:trPr>
        <w:tc>
          <w:tcPr>
            <w:tcW w:w="35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5AC611" w14:textId="2EEA4695" w:rsidR="00354D27" w:rsidRPr="007713BD" w:rsidRDefault="00354D27" w:rsidP="00E95A33">
            <w:pPr>
              <w:pStyle w:val="TableRow"/>
              <w:rPr>
                <w:rFonts w:asciiTheme="minorHAnsi" w:hAnsiTheme="minorHAnsi" w:cstheme="minorHAnsi"/>
              </w:rPr>
            </w:pPr>
            <w:r w:rsidRPr="007713BD">
              <w:rPr>
                <w:rFonts w:asciiTheme="minorHAnsi" w:hAnsiTheme="minorHAnsi" w:cstheme="minorHAnsi"/>
              </w:rPr>
              <w:t>Children are provided with food to enable them to focus and engage in lessons – impacting on raised attainment.</w:t>
            </w:r>
          </w:p>
        </w:tc>
        <w:tc>
          <w:tcPr>
            <w:tcW w:w="3260" w:type="dxa"/>
            <w:tcBorders>
              <w:top w:val="single" w:sz="4" w:space="0" w:color="000000"/>
              <w:left w:val="single" w:sz="4" w:space="0" w:color="000000"/>
              <w:bottom w:val="single" w:sz="4" w:space="0" w:color="auto"/>
              <w:right w:val="single" w:sz="4" w:space="0" w:color="000000"/>
            </w:tcBorders>
          </w:tcPr>
          <w:p w14:paraId="756D4A1F" w14:textId="5C68FEF8"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Subscription to Magic breakfast club</w:t>
            </w:r>
          </w:p>
        </w:tc>
        <w:tc>
          <w:tcPr>
            <w:tcW w:w="2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CC18031" w14:textId="041294DD"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£2000</w:t>
            </w:r>
          </w:p>
        </w:tc>
        <w:tc>
          <w:tcPr>
            <w:tcW w:w="2294" w:type="dxa"/>
            <w:tcBorders>
              <w:top w:val="single" w:sz="4" w:space="0" w:color="000000"/>
              <w:left w:val="single" w:sz="4" w:space="0" w:color="000000"/>
              <w:bottom w:val="single" w:sz="4" w:space="0" w:color="auto"/>
              <w:right w:val="single" w:sz="4" w:space="0" w:color="000000"/>
            </w:tcBorders>
          </w:tcPr>
          <w:p w14:paraId="265FDE99" w14:textId="080BE461" w:rsidR="00354D27" w:rsidRPr="007713BD" w:rsidRDefault="004E2243" w:rsidP="00E95A33">
            <w:pPr>
              <w:pStyle w:val="TableRowCentered"/>
              <w:jc w:val="left"/>
              <w:rPr>
                <w:rFonts w:asciiTheme="minorHAnsi" w:hAnsiTheme="minorHAnsi" w:cstheme="minorHAnsi"/>
                <w:szCs w:val="24"/>
              </w:rPr>
            </w:pPr>
            <w:r w:rsidRPr="007713BD">
              <w:rPr>
                <w:rFonts w:asciiTheme="minorHAnsi" w:hAnsiTheme="minorHAnsi" w:cstheme="minorHAnsi"/>
                <w:szCs w:val="24"/>
              </w:rPr>
              <w:t>EEF pupil premium guide</w:t>
            </w:r>
          </w:p>
        </w:tc>
        <w:tc>
          <w:tcPr>
            <w:tcW w:w="26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EB64BB" w14:textId="20B6ABD1"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4</w:t>
            </w:r>
          </w:p>
        </w:tc>
      </w:tr>
      <w:tr w:rsidR="00354D27" w:rsidRPr="007713BD" w14:paraId="5CCC35BF" w14:textId="77777777" w:rsidTr="004E2243">
        <w:trPr>
          <w:trHeight w:val="825"/>
        </w:trPr>
        <w:tc>
          <w:tcPr>
            <w:tcW w:w="35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905F" w14:textId="77777777" w:rsidR="00354D27" w:rsidRPr="007713BD" w:rsidRDefault="00354D27" w:rsidP="00E95A33">
            <w:pPr>
              <w:pStyle w:val="TableRow"/>
              <w:rPr>
                <w:rFonts w:asciiTheme="minorHAnsi" w:hAnsiTheme="minorHAnsi" w:cstheme="minorHAnsi"/>
              </w:rPr>
            </w:pPr>
          </w:p>
        </w:tc>
        <w:tc>
          <w:tcPr>
            <w:tcW w:w="3260" w:type="dxa"/>
            <w:tcBorders>
              <w:top w:val="single" w:sz="4" w:space="0" w:color="auto"/>
              <w:left w:val="single" w:sz="4" w:space="0" w:color="000000"/>
              <w:bottom w:val="single" w:sz="4" w:space="0" w:color="000000"/>
              <w:right w:val="single" w:sz="4" w:space="0" w:color="000000"/>
            </w:tcBorders>
          </w:tcPr>
          <w:p w14:paraId="19B955CC" w14:textId="583215F0"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 xml:space="preserve">Breakfast club places </w:t>
            </w:r>
          </w:p>
        </w:tc>
        <w:tc>
          <w:tcPr>
            <w:tcW w:w="282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D2FF3" w14:textId="1835D742"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w:t>
            </w:r>
            <w:r w:rsidR="00C1100A" w:rsidRPr="007713BD">
              <w:rPr>
                <w:rFonts w:asciiTheme="minorHAnsi" w:hAnsiTheme="minorHAnsi" w:cstheme="minorHAnsi"/>
                <w:szCs w:val="24"/>
              </w:rPr>
              <w:t>2000</w:t>
            </w:r>
          </w:p>
        </w:tc>
        <w:tc>
          <w:tcPr>
            <w:tcW w:w="2294" w:type="dxa"/>
            <w:tcBorders>
              <w:top w:val="single" w:sz="4" w:space="0" w:color="auto"/>
              <w:left w:val="single" w:sz="4" w:space="0" w:color="000000"/>
              <w:bottom w:val="single" w:sz="4" w:space="0" w:color="000000"/>
              <w:right w:val="single" w:sz="4" w:space="0" w:color="000000"/>
            </w:tcBorders>
          </w:tcPr>
          <w:p w14:paraId="58C569FF" w14:textId="0E84E8EB" w:rsidR="00354D27" w:rsidRPr="007713BD" w:rsidRDefault="004E2243" w:rsidP="00E95A33">
            <w:pPr>
              <w:pStyle w:val="TableRowCentered"/>
              <w:jc w:val="left"/>
              <w:rPr>
                <w:rFonts w:asciiTheme="minorHAnsi" w:hAnsiTheme="minorHAnsi" w:cstheme="minorHAnsi"/>
                <w:szCs w:val="24"/>
              </w:rPr>
            </w:pPr>
            <w:r w:rsidRPr="007713BD">
              <w:rPr>
                <w:rFonts w:asciiTheme="minorHAnsi" w:hAnsiTheme="minorHAnsi" w:cstheme="minorHAnsi"/>
                <w:szCs w:val="24"/>
              </w:rPr>
              <w:t>EEF pupil premium guide</w:t>
            </w:r>
          </w:p>
        </w:tc>
        <w:tc>
          <w:tcPr>
            <w:tcW w:w="26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04B0F" w14:textId="77777777" w:rsidR="00354D27" w:rsidRPr="007713BD" w:rsidRDefault="00354D27" w:rsidP="00E95A33">
            <w:pPr>
              <w:pStyle w:val="TableRowCentered"/>
              <w:jc w:val="left"/>
              <w:rPr>
                <w:rFonts w:asciiTheme="minorHAnsi" w:hAnsiTheme="minorHAnsi" w:cstheme="minorHAnsi"/>
                <w:szCs w:val="24"/>
              </w:rPr>
            </w:pPr>
          </w:p>
        </w:tc>
      </w:tr>
      <w:tr w:rsidR="00354D27" w:rsidRPr="007713BD" w14:paraId="433FA221" w14:textId="77777777" w:rsidTr="004E224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E355" w14:textId="74398CD5" w:rsidR="00354D27" w:rsidRPr="007713BD" w:rsidRDefault="00354D27" w:rsidP="00E95A33">
            <w:pPr>
              <w:pStyle w:val="TableRow"/>
              <w:rPr>
                <w:rFonts w:asciiTheme="minorHAnsi" w:hAnsiTheme="minorHAnsi" w:cstheme="minorHAnsi"/>
              </w:rPr>
            </w:pPr>
            <w:r w:rsidRPr="007713BD">
              <w:rPr>
                <w:rFonts w:asciiTheme="minorHAnsi" w:hAnsiTheme="minorHAnsi" w:cstheme="minorHAnsi"/>
              </w:rPr>
              <w:t>Raise attendance levels for all pupils, in particular disadvantaged</w:t>
            </w:r>
          </w:p>
        </w:tc>
        <w:tc>
          <w:tcPr>
            <w:tcW w:w="3260" w:type="dxa"/>
            <w:tcBorders>
              <w:top w:val="single" w:sz="4" w:space="0" w:color="000000"/>
              <w:left w:val="single" w:sz="4" w:space="0" w:color="000000"/>
              <w:bottom w:val="single" w:sz="4" w:space="0" w:color="000000"/>
              <w:right w:val="single" w:sz="4" w:space="0" w:color="000000"/>
            </w:tcBorders>
          </w:tcPr>
          <w:p w14:paraId="06EE033B" w14:textId="5323AEF8"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 xml:space="preserve">Pastoral team, office staff and head teacher to monitor attendance daily using </w:t>
            </w:r>
            <w:proofErr w:type="gramStart"/>
            <w:r w:rsidRPr="007713BD">
              <w:rPr>
                <w:rFonts w:asciiTheme="minorHAnsi" w:hAnsiTheme="minorHAnsi" w:cstheme="minorHAnsi"/>
                <w:szCs w:val="24"/>
              </w:rPr>
              <w:t>a  wide</w:t>
            </w:r>
            <w:proofErr w:type="gramEnd"/>
            <w:r w:rsidRPr="007713BD">
              <w:rPr>
                <w:rFonts w:asciiTheme="minorHAnsi" w:hAnsiTheme="minorHAnsi" w:cstheme="minorHAnsi"/>
                <w:szCs w:val="24"/>
              </w:rPr>
              <w:t xml:space="preserve"> range of strategies</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EAF9E" w14:textId="6ED6520B"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w:t>
            </w:r>
            <w:r w:rsidR="00291726" w:rsidRPr="007713BD">
              <w:rPr>
                <w:rFonts w:asciiTheme="minorHAnsi" w:hAnsiTheme="minorHAnsi" w:cstheme="minorHAnsi"/>
                <w:szCs w:val="24"/>
              </w:rPr>
              <w:t>11 500</w:t>
            </w:r>
          </w:p>
        </w:tc>
        <w:tc>
          <w:tcPr>
            <w:tcW w:w="2294" w:type="dxa"/>
            <w:tcBorders>
              <w:top w:val="single" w:sz="4" w:space="0" w:color="000000"/>
              <w:left w:val="single" w:sz="4" w:space="0" w:color="000000"/>
              <w:bottom w:val="single" w:sz="4" w:space="0" w:color="000000"/>
              <w:right w:val="single" w:sz="4" w:space="0" w:color="000000"/>
            </w:tcBorders>
          </w:tcPr>
          <w:p w14:paraId="0CA441A7" w14:textId="3F1B1382" w:rsidR="00354D27" w:rsidRPr="007713BD" w:rsidRDefault="004E2243" w:rsidP="00E95A33">
            <w:pPr>
              <w:pStyle w:val="TableRowCentered"/>
              <w:jc w:val="left"/>
              <w:rPr>
                <w:rFonts w:asciiTheme="minorHAnsi" w:hAnsiTheme="minorHAnsi" w:cstheme="minorHAnsi"/>
                <w:szCs w:val="24"/>
              </w:rPr>
            </w:pPr>
            <w:r w:rsidRPr="007713BD">
              <w:rPr>
                <w:rFonts w:asciiTheme="minorHAnsi" w:hAnsiTheme="minorHAnsi" w:cstheme="minorHAnsi"/>
                <w:szCs w:val="24"/>
              </w:rPr>
              <w:t>EEF pupil premium guide</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763E2" w14:textId="2878CCAA" w:rsidR="00354D27" w:rsidRPr="007713BD" w:rsidRDefault="00B75294" w:rsidP="00E95A33">
            <w:pPr>
              <w:pStyle w:val="TableRowCentered"/>
              <w:jc w:val="left"/>
              <w:rPr>
                <w:rFonts w:asciiTheme="minorHAnsi" w:hAnsiTheme="minorHAnsi" w:cstheme="minorHAnsi"/>
                <w:szCs w:val="24"/>
              </w:rPr>
            </w:pPr>
            <w:r w:rsidRPr="007713BD">
              <w:rPr>
                <w:rFonts w:asciiTheme="minorHAnsi" w:hAnsiTheme="minorHAnsi" w:cstheme="minorHAnsi"/>
                <w:szCs w:val="24"/>
              </w:rPr>
              <w:t>2</w:t>
            </w:r>
          </w:p>
        </w:tc>
      </w:tr>
      <w:tr w:rsidR="00354D27" w:rsidRPr="007713BD" w14:paraId="7C34E0ED" w14:textId="77777777" w:rsidTr="004E224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5E4D" w14:textId="77777777" w:rsidR="00354D27" w:rsidRPr="007713BD" w:rsidRDefault="00354D27" w:rsidP="00354D27">
            <w:pPr>
              <w:pStyle w:val="TableRow"/>
              <w:ind w:left="0"/>
              <w:rPr>
                <w:rFonts w:asciiTheme="minorHAnsi" w:hAnsiTheme="minorHAnsi" w:cstheme="minorHAnsi"/>
              </w:rPr>
            </w:pPr>
            <w:r w:rsidRPr="007713BD">
              <w:rPr>
                <w:rFonts w:asciiTheme="minorHAnsi" w:hAnsiTheme="minorHAnsi" w:cstheme="minorHAnsi"/>
              </w:rPr>
              <w:t xml:space="preserve">Raise levels of pupil aspiration; develop a growth mindset, engage with </w:t>
            </w:r>
            <w:proofErr w:type="gramStart"/>
            <w:r w:rsidRPr="007713BD">
              <w:rPr>
                <w:rFonts w:asciiTheme="minorHAnsi" w:hAnsiTheme="minorHAnsi" w:cstheme="minorHAnsi"/>
              </w:rPr>
              <w:t>arts based</w:t>
            </w:r>
            <w:proofErr w:type="gramEnd"/>
            <w:r w:rsidRPr="007713BD">
              <w:rPr>
                <w:rFonts w:asciiTheme="minorHAnsi" w:hAnsiTheme="minorHAnsi" w:cstheme="minorHAnsi"/>
              </w:rPr>
              <w:t xml:space="preserve"> enrichment activities – thus impacting on raised achievement through increased knowledge and cultural capital.</w:t>
            </w:r>
          </w:p>
          <w:p w14:paraId="38050DF9" w14:textId="36F00BBF" w:rsidR="00B75294" w:rsidRPr="007713BD" w:rsidRDefault="00B75294" w:rsidP="00354D27">
            <w:pPr>
              <w:pStyle w:val="TableRow"/>
              <w:ind w:left="0"/>
              <w:rPr>
                <w:rFonts w:asciiTheme="minorHAnsi" w:hAnsiTheme="minorHAnsi" w:cstheme="minorHAnsi"/>
                <w:i/>
              </w:rPr>
            </w:pPr>
          </w:p>
        </w:tc>
        <w:tc>
          <w:tcPr>
            <w:tcW w:w="3260" w:type="dxa"/>
            <w:tcBorders>
              <w:top w:val="single" w:sz="4" w:space="0" w:color="000000"/>
              <w:left w:val="single" w:sz="4" w:space="0" w:color="000000"/>
              <w:bottom w:val="single" w:sz="4" w:space="0" w:color="000000"/>
              <w:right w:val="single" w:sz="4" w:space="0" w:color="000000"/>
            </w:tcBorders>
          </w:tcPr>
          <w:p w14:paraId="34F5D92F" w14:textId="330B188D"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 xml:space="preserve">Enrichment activity and subsidy on school trips, </w:t>
            </w:r>
            <w:proofErr w:type="spellStart"/>
            <w:r w:rsidRPr="007713BD">
              <w:rPr>
                <w:rFonts w:asciiTheme="minorHAnsi" w:hAnsiTheme="minorHAnsi" w:cstheme="minorHAnsi"/>
                <w:szCs w:val="24"/>
              </w:rPr>
              <w:t>inc</w:t>
            </w:r>
            <w:proofErr w:type="spellEnd"/>
            <w:r w:rsidRPr="007713BD">
              <w:rPr>
                <w:rFonts w:asciiTheme="minorHAnsi" w:hAnsiTheme="minorHAnsi" w:cstheme="minorHAnsi"/>
                <w:szCs w:val="24"/>
              </w:rPr>
              <w:t xml:space="preserve"> Y6 residential, whole school theatre visit, ice skating, uniforms for all children and half price visits for all PP children. </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9DBD" w14:textId="2B6D33B7"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w:t>
            </w:r>
            <w:r w:rsidR="00291726" w:rsidRPr="007713BD">
              <w:rPr>
                <w:rFonts w:asciiTheme="minorHAnsi" w:hAnsiTheme="minorHAnsi" w:cstheme="minorHAnsi"/>
                <w:szCs w:val="24"/>
              </w:rPr>
              <w:t>12 000</w:t>
            </w:r>
          </w:p>
        </w:tc>
        <w:tc>
          <w:tcPr>
            <w:tcW w:w="2294" w:type="dxa"/>
            <w:tcBorders>
              <w:top w:val="single" w:sz="4" w:space="0" w:color="000000"/>
              <w:left w:val="single" w:sz="4" w:space="0" w:color="000000"/>
              <w:bottom w:val="single" w:sz="4" w:space="0" w:color="000000"/>
              <w:right w:val="single" w:sz="4" w:space="0" w:color="000000"/>
            </w:tcBorders>
          </w:tcPr>
          <w:p w14:paraId="5E45484E" w14:textId="4A016A9B" w:rsidR="00354D27" w:rsidRPr="007713BD" w:rsidRDefault="004E2243" w:rsidP="00E95A33">
            <w:pPr>
              <w:pStyle w:val="TableRowCentered"/>
              <w:jc w:val="left"/>
              <w:rPr>
                <w:rFonts w:asciiTheme="minorHAnsi" w:hAnsiTheme="minorHAnsi" w:cstheme="minorHAnsi"/>
                <w:szCs w:val="24"/>
              </w:rPr>
            </w:pPr>
            <w:r w:rsidRPr="007713BD">
              <w:rPr>
                <w:rFonts w:asciiTheme="minorHAnsi" w:hAnsiTheme="minorHAnsi" w:cstheme="minorHAnsi"/>
                <w:szCs w:val="24"/>
              </w:rPr>
              <w:t>EEF pupil premium guide</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C0B7" w14:textId="4867E597" w:rsidR="00354D27" w:rsidRPr="007713BD" w:rsidRDefault="00354D27" w:rsidP="00E95A33">
            <w:pPr>
              <w:pStyle w:val="TableRowCentered"/>
              <w:jc w:val="left"/>
              <w:rPr>
                <w:rFonts w:asciiTheme="minorHAnsi" w:hAnsiTheme="minorHAnsi" w:cstheme="minorHAnsi"/>
                <w:szCs w:val="24"/>
              </w:rPr>
            </w:pPr>
            <w:r w:rsidRPr="007713BD">
              <w:rPr>
                <w:rFonts w:asciiTheme="minorHAnsi" w:hAnsiTheme="minorHAnsi" w:cstheme="minorHAnsi"/>
                <w:szCs w:val="24"/>
              </w:rPr>
              <w:t>4</w:t>
            </w:r>
            <w:r w:rsidR="00B75294" w:rsidRPr="007713BD">
              <w:rPr>
                <w:rFonts w:asciiTheme="minorHAnsi" w:hAnsiTheme="minorHAnsi" w:cstheme="minorHAnsi"/>
                <w:szCs w:val="24"/>
              </w:rPr>
              <w:t>,2</w:t>
            </w:r>
          </w:p>
        </w:tc>
      </w:tr>
      <w:tr w:rsidR="00B75294" w:rsidRPr="007713BD" w14:paraId="4277E893" w14:textId="77777777" w:rsidTr="004E224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FC09" w14:textId="4516F770" w:rsidR="00B75294" w:rsidRPr="007713BD" w:rsidRDefault="00B75294" w:rsidP="00354D27">
            <w:pPr>
              <w:pStyle w:val="TableRow"/>
              <w:ind w:left="0"/>
              <w:rPr>
                <w:rFonts w:asciiTheme="minorHAnsi" w:hAnsiTheme="minorHAnsi" w:cstheme="minorHAnsi"/>
              </w:rPr>
            </w:pPr>
            <w:r w:rsidRPr="007713BD">
              <w:rPr>
                <w:rFonts w:asciiTheme="minorHAnsi" w:hAnsiTheme="minorHAnsi" w:cstheme="minorHAnsi"/>
              </w:rPr>
              <w:lastRenderedPageBreak/>
              <w:t>Increase parental engagement</w:t>
            </w:r>
          </w:p>
        </w:tc>
        <w:tc>
          <w:tcPr>
            <w:tcW w:w="3260" w:type="dxa"/>
            <w:tcBorders>
              <w:top w:val="single" w:sz="4" w:space="0" w:color="000000"/>
              <w:left w:val="single" w:sz="4" w:space="0" w:color="000000"/>
              <w:bottom w:val="single" w:sz="4" w:space="0" w:color="000000"/>
              <w:right w:val="single" w:sz="4" w:space="0" w:color="000000"/>
            </w:tcBorders>
          </w:tcPr>
          <w:p w14:paraId="4E27A4A9" w14:textId="1C2B1E61" w:rsidR="00B75294" w:rsidRPr="007713BD" w:rsidRDefault="002F572A" w:rsidP="00E95A33">
            <w:pPr>
              <w:pStyle w:val="TableRowCentered"/>
              <w:jc w:val="left"/>
              <w:rPr>
                <w:rFonts w:asciiTheme="minorHAnsi" w:hAnsiTheme="minorHAnsi" w:cstheme="minorHAnsi"/>
                <w:szCs w:val="24"/>
              </w:rPr>
            </w:pPr>
            <w:r>
              <w:rPr>
                <w:rFonts w:asciiTheme="minorHAnsi" w:hAnsiTheme="minorHAnsi" w:cstheme="minorHAnsi"/>
                <w:szCs w:val="24"/>
              </w:rPr>
              <w:t xml:space="preserve">Parental workshops, PTA fundraisers back up and running including cultural food night </w:t>
            </w:r>
            <w:proofErr w:type="gramStart"/>
            <w:r>
              <w:rPr>
                <w:rFonts w:asciiTheme="minorHAnsi" w:hAnsiTheme="minorHAnsi" w:cstheme="minorHAnsi"/>
                <w:szCs w:val="24"/>
              </w:rPr>
              <w:t>and  Reception</w:t>
            </w:r>
            <w:proofErr w:type="gramEnd"/>
            <w:r>
              <w:rPr>
                <w:rFonts w:asciiTheme="minorHAnsi" w:hAnsiTheme="minorHAnsi" w:cstheme="minorHAnsi"/>
                <w:szCs w:val="24"/>
              </w:rPr>
              <w:t xml:space="preserve"> stay and play.</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B47F" w14:textId="08260318" w:rsidR="00B75294" w:rsidRPr="007713BD" w:rsidRDefault="002F572A" w:rsidP="00E95A33">
            <w:pPr>
              <w:pStyle w:val="TableRowCentered"/>
              <w:jc w:val="left"/>
              <w:rPr>
                <w:rFonts w:asciiTheme="minorHAnsi" w:hAnsiTheme="minorHAnsi" w:cstheme="minorHAnsi"/>
                <w:szCs w:val="24"/>
              </w:rPr>
            </w:pPr>
            <w:r>
              <w:rPr>
                <w:rFonts w:asciiTheme="minorHAnsi" w:hAnsiTheme="minorHAnsi" w:cstheme="minorHAnsi"/>
                <w:szCs w:val="24"/>
              </w:rPr>
              <w:t>£</w:t>
            </w:r>
            <w:r w:rsidR="00595B66">
              <w:rPr>
                <w:rFonts w:asciiTheme="minorHAnsi" w:hAnsiTheme="minorHAnsi" w:cstheme="minorHAnsi"/>
                <w:szCs w:val="24"/>
              </w:rPr>
              <w:t>744</w:t>
            </w:r>
          </w:p>
        </w:tc>
        <w:tc>
          <w:tcPr>
            <w:tcW w:w="2294" w:type="dxa"/>
            <w:tcBorders>
              <w:top w:val="single" w:sz="4" w:space="0" w:color="000000"/>
              <w:left w:val="single" w:sz="4" w:space="0" w:color="000000"/>
              <w:bottom w:val="single" w:sz="4" w:space="0" w:color="000000"/>
              <w:right w:val="single" w:sz="4" w:space="0" w:color="000000"/>
            </w:tcBorders>
          </w:tcPr>
          <w:p w14:paraId="1DED4DEC" w14:textId="08A7347A" w:rsidR="00B75294" w:rsidRPr="007713BD" w:rsidRDefault="00B75294" w:rsidP="00E95A33">
            <w:pPr>
              <w:pStyle w:val="TableRowCentered"/>
              <w:jc w:val="left"/>
              <w:rPr>
                <w:rFonts w:asciiTheme="minorHAnsi" w:hAnsiTheme="minorHAnsi" w:cstheme="minorHAnsi"/>
                <w:szCs w:val="24"/>
              </w:rPr>
            </w:pPr>
            <w:r w:rsidRPr="007713BD">
              <w:rPr>
                <w:rFonts w:asciiTheme="minorHAnsi" w:hAnsiTheme="minorHAnsi" w:cstheme="minorHAnsi"/>
                <w:szCs w:val="24"/>
              </w:rPr>
              <w:t>EEF pupil premium guidance</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30BC9" w14:textId="02C5DD03" w:rsidR="00B75294" w:rsidRPr="007713BD" w:rsidRDefault="00B75294" w:rsidP="00E95A33">
            <w:pPr>
              <w:pStyle w:val="TableRowCentered"/>
              <w:jc w:val="left"/>
              <w:rPr>
                <w:rFonts w:asciiTheme="minorHAnsi" w:hAnsiTheme="minorHAnsi" w:cstheme="minorHAnsi"/>
                <w:szCs w:val="24"/>
              </w:rPr>
            </w:pPr>
            <w:r w:rsidRPr="007713BD">
              <w:rPr>
                <w:rFonts w:asciiTheme="minorHAnsi" w:hAnsiTheme="minorHAnsi" w:cstheme="minorHAnsi"/>
                <w:szCs w:val="24"/>
              </w:rPr>
              <w:t>3</w:t>
            </w:r>
          </w:p>
        </w:tc>
      </w:tr>
    </w:tbl>
    <w:p w14:paraId="513295B4" w14:textId="77777777" w:rsidR="00354D27" w:rsidRPr="007713BD" w:rsidRDefault="00354D27" w:rsidP="00120AB1">
      <w:pPr>
        <w:rPr>
          <w:rFonts w:asciiTheme="minorHAnsi" w:hAnsiTheme="minorHAnsi" w:cstheme="minorHAnsi"/>
        </w:rPr>
      </w:pPr>
    </w:p>
    <w:p w14:paraId="2A7D5553" w14:textId="77777777" w:rsidR="00E66558" w:rsidRPr="007713BD" w:rsidRDefault="009D71E8">
      <w:pPr>
        <w:pStyle w:val="Heading2"/>
        <w:spacing w:before="600"/>
        <w:rPr>
          <w:rFonts w:asciiTheme="minorHAnsi" w:hAnsiTheme="minorHAnsi" w:cstheme="minorHAnsi"/>
          <w:sz w:val="24"/>
          <w:szCs w:val="24"/>
        </w:rPr>
      </w:pPr>
      <w:r w:rsidRPr="007713BD">
        <w:rPr>
          <w:rFonts w:asciiTheme="minorHAnsi" w:hAnsiTheme="minorHAnsi" w:cstheme="minorHAnsi"/>
          <w:sz w:val="24"/>
          <w:szCs w:val="24"/>
        </w:rPr>
        <w:t>Service pupil premium funding (optional)</w:t>
      </w:r>
    </w:p>
    <w:p w14:paraId="2A7D5554" w14:textId="77777777" w:rsidR="00E66558" w:rsidRPr="007713BD" w:rsidRDefault="009D71E8">
      <w:pPr>
        <w:rPr>
          <w:rFonts w:asciiTheme="minorHAnsi" w:hAnsiTheme="minorHAnsi" w:cstheme="minorHAnsi"/>
          <w:i/>
          <w:iCs/>
        </w:rPr>
      </w:pPr>
      <w:r w:rsidRPr="007713BD">
        <w:rPr>
          <w:rFonts w:asciiTheme="minorHAnsi" w:hAnsiTheme="minorHAnsi" w:cstheme="minorHAnsi"/>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391"/>
        <w:gridCol w:w="7169"/>
      </w:tblGrid>
      <w:tr w:rsidR="00E66558" w:rsidRPr="007713BD"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7713BD" w:rsidRDefault="009D71E8">
            <w:pPr>
              <w:pStyle w:val="TableHeader"/>
              <w:jc w:val="left"/>
              <w:rPr>
                <w:rFonts w:asciiTheme="minorHAnsi" w:hAnsiTheme="minorHAnsi" w:cstheme="minorHAnsi"/>
              </w:rPr>
            </w:pPr>
            <w:bookmarkStart w:id="18" w:name="_Hlk80604898"/>
            <w:r w:rsidRPr="007713BD">
              <w:rPr>
                <w:rFonts w:asciiTheme="minorHAnsi" w:hAnsiTheme="minorHAnsi" w:cstheme="minorHAnsi"/>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7713BD" w:rsidRDefault="009D71E8">
            <w:pPr>
              <w:pStyle w:val="TableHeader"/>
              <w:jc w:val="left"/>
              <w:rPr>
                <w:rFonts w:asciiTheme="minorHAnsi" w:hAnsiTheme="minorHAnsi" w:cstheme="minorHAnsi"/>
              </w:rPr>
            </w:pPr>
            <w:r w:rsidRPr="007713BD">
              <w:rPr>
                <w:rFonts w:asciiTheme="minorHAnsi" w:hAnsiTheme="minorHAnsi" w:cstheme="minorHAnsi"/>
                <w:bCs/>
              </w:rPr>
              <w:t xml:space="preserve">Details </w:t>
            </w:r>
          </w:p>
        </w:tc>
      </w:tr>
      <w:tr w:rsidR="00E66558" w:rsidRPr="007713BD"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color w:val="00000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7713BD" w:rsidRDefault="00E66558">
            <w:pPr>
              <w:pStyle w:val="TableRowCentered"/>
              <w:jc w:val="left"/>
              <w:rPr>
                <w:rFonts w:asciiTheme="minorHAnsi" w:hAnsiTheme="minorHAnsi" w:cstheme="minorHAnsi"/>
                <w:szCs w:val="24"/>
              </w:rPr>
            </w:pPr>
          </w:p>
        </w:tc>
      </w:tr>
      <w:tr w:rsidR="00E66558" w:rsidRPr="007713BD"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7713BD" w:rsidRDefault="009D71E8">
            <w:pPr>
              <w:pStyle w:val="TableRow"/>
              <w:rPr>
                <w:rFonts w:asciiTheme="minorHAnsi" w:hAnsiTheme="minorHAnsi" w:cstheme="minorHAnsi"/>
              </w:rPr>
            </w:pPr>
            <w:r w:rsidRPr="007713BD">
              <w:rPr>
                <w:rFonts w:asciiTheme="minorHAnsi" w:hAnsiTheme="minorHAnsi" w:cstheme="minorHAnsi"/>
                <w:color w:val="00000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7713BD" w:rsidRDefault="00E66558">
            <w:pPr>
              <w:pStyle w:val="TableRowCentered"/>
              <w:jc w:val="left"/>
              <w:rPr>
                <w:rFonts w:asciiTheme="minorHAnsi" w:hAnsiTheme="minorHAnsi" w:cstheme="minorHAnsi"/>
                <w:szCs w:val="24"/>
              </w:rPr>
            </w:pPr>
          </w:p>
        </w:tc>
      </w:tr>
      <w:bookmarkEnd w:id="18"/>
    </w:tbl>
    <w:p w14:paraId="2A7D555E" w14:textId="77777777" w:rsidR="00E66558" w:rsidRPr="007713BD" w:rsidRDefault="00E66558">
      <w:pPr>
        <w:rPr>
          <w:rFonts w:asciiTheme="minorHAnsi" w:hAnsiTheme="minorHAnsi" w:cstheme="minorHAnsi"/>
        </w:rPr>
      </w:pPr>
    </w:p>
    <w:p w14:paraId="2A7D555F" w14:textId="77777777" w:rsidR="00E66558" w:rsidRPr="007713BD" w:rsidRDefault="00E66558">
      <w:pPr>
        <w:spacing w:after="0" w:line="240" w:lineRule="auto"/>
        <w:rPr>
          <w:rFonts w:asciiTheme="minorHAnsi" w:hAnsiTheme="minorHAnsi" w:cstheme="minorHAnsi"/>
        </w:rPr>
      </w:pPr>
    </w:p>
    <w:bookmarkEnd w:id="15"/>
    <w:bookmarkEnd w:id="16"/>
    <w:bookmarkEnd w:id="17"/>
    <w:p w14:paraId="2A7D5564" w14:textId="77777777" w:rsidR="00E66558" w:rsidRPr="007713BD" w:rsidRDefault="00E66558">
      <w:pPr>
        <w:rPr>
          <w:rFonts w:asciiTheme="minorHAnsi" w:hAnsiTheme="minorHAnsi" w:cstheme="minorHAnsi"/>
        </w:rPr>
      </w:pPr>
    </w:p>
    <w:sectPr w:rsidR="00E66558" w:rsidRPr="007713BD" w:rsidSect="00391B4D">
      <w:headerReference w:type="default" r:id="rId11"/>
      <w:footerReference w:type="default" r:id="rId12"/>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6F239F7" w:rsidR="005E28A4" w:rsidRDefault="009D71E8">
    <w:pPr>
      <w:pStyle w:val="Footer"/>
      <w:ind w:firstLine="4513"/>
    </w:pPr>
    <w:r>
      <w:fldChar w:fldCharType="begin"/>
    </w:r>
    <w:r>
      <w:instrText xml:space="preserve"> PAGE </w:instrText>
    </w:r>
    <w:r>
      <w:fldChar w:fldCharType="separate"/>
    </w:r>
    <w:r w:rsidR="009C5BD4">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6D3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A34"/>
    <w:multiLevelType w:val="hybridMultilevel"/>
    <w:tmpl w:val="1F34671A"/>
    <w:lvl w:ilvl="0" w:tplc="C81E9A76">
      <w:start w:val="1"/>
      <w:numFmt w:val="decimal"/>
      <w:lvlText w:val="%1."/>
      <w:lvlJc w:val="left"/>
      <w:pPr>
        <w:ind w:left="720" w:hanging="360"/>
      </w:pPr>
      <w:rPr>
        <w:rFonts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E0D0A"/>
    <w:multiLevelType w:val="hybridMultilevel"/>
    <w:tmpl w:val="89BC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517F33"/>
    <w:multiLevelType w:val="hybridMultilevel"/>
    <w:tmpl w:val="818676AE"/>
    <w:lvl w:ilvl="0" w:tplc="583C4864">
      <w:start w:val="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0"/>
  </w:num>
  <w:num w:numId="8">
    <w:abstractNumId w:val="15"/>
  </w:num>
  <w:num w:numId="9">
    <w:abstractNumId w:val="13"/>
  </w:num>
  <w:num w:numId="10">
    <w:abstractNumId w:val="11"/>
  </w:num>
  <w:num w:numId="11">
    <w:abstractNumId w:val="4"/>
  </w:num>
  <w:num w:numId="12">
    <w:abstractNumId w:val="14"/>
  </w:num>
  <w:num w:numId="13">
    <w:abstractNumId w:val="9"/>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40604"/>
    <w:rsid w:val="00066B73"/>
    <w:rsid w:val="00120AB1"/>
    <w:rsid w:val="00291726"/>
    <w:rsid w:val="002F572A"/>
    <w:rsid w:val="002F5920"/>
    <w:rsid w:val="00354D27"/>
    <w:rsid w:val="0037437C"/>
    <w:rsid w:val="00391B4D"/>
    <w:rsid w:val="003B7FD8"/>
    <w:rsid w:val="003E6095"/>
    <w:rsid w:val="004008B0"/>
    <w:rsid w:val="004044AA"/>
    <w:rsid w:val="004E2243"/>
    <w:rsid w:val="004F18A4"/>
    <w:rsid w:val="00552932"/>
    <w:rsid w:val="00595B66"/>
    <w:rsid w:val="00634238"/>
    <w:rsid w:val="00635FBC"/>
    <w:rsid w:val="00695915"/>
    <w:rsid w:val="006D3BAE"/>
    <w:rsid w:val="006E6B4A"/>
    <w:rsid w:val="006E7FB1"/>
    <w:rsid w:val="00741B9E"/>
    <w:rsid w:val="007713BD"/>
    <w:rsid w:val="007C2F04"/>
    <w:rsid w:val="00814CB6"/>
    <w:rsid w:val="009C5BD4"/>
    <w:rsid w:val="009D71E8"/>
    <w:rsid w:val="00A94B43"/>
    <w:rsid w:val="00B75294"/>
    <w:rsid w:val="00C1100A"/>
    <w:rsid w:val="00CA7AF3"/>
    <w:rsid w:val="00CD1CE7"/>
    <w:rsid w:val="00CE131E"/>
    <w:rsid w:val="00D06874"/>
    <w:rsid w:val="00D33FE5"/>
    <w:rsid w:val="00DD2FF6"/>
    <w:rsid w:val="00E33236"/>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CE131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2tic4wvo1iusb.cloudfront.net/documents/guidance-for-teachers/pupil-premium/Pupil_Premium_Guide_Apr_2022_1.0.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Corinne Beveridge</cp:lastModifiedBy>
  <cp:revision>2</cp:revision>
  <cp:lastPrinted>2014-09-17T13:26:00Z</cp:lastPrinted>
  <dcterms:created xsi:type="dcterms:W3CDTF">2022-11-22T17:54:00Z</dcterms:created>
  <dcterms:modified xsi:type="dcterms:W3CDTF">2022-11-22T17:54:00Z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