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9643A" w14:textId="77777777" w:rsidR="006F36A0" w:rsidRDefault="006F36A0" w:rsidP="00D70782">
      <w:pPr>
        <w:rPr>
          <w:rFonts w:asciiTheme="minorHAnsi" w:hAnsiTheme="minorHAnsi"/>
          <w:b/>
        </w:rPr>
      </w:pPr>
    </w:p>
    <w:p w14:paraId="2AD9643B" w14:textId="77777777" w:rsidR="006F36A0" w:rsidRDefault="006F36A0" w:rsidP="00D70782">
      <w:pPr>
        <w:rPr>
          <w:rFonts w:asciiTheme="minorHAnsi" w:hAnsiTheme="minorHAnsi"/>
          <w:b/>
        </w:rPr>
      </w:pPr>
    </w:p>
    <w:p w14:paraId="2AD9643C" w14:textId="77777777" w:rsidR="006F36A0" w:rsidRDefault="006F36A0" w:rsidP="00D70782">
      <w:pPr>
        <w:rPr>
          <w:rFonts w:asciiTheme="minorHAnsi" w:hAnsiTheme="minorHAnsi"/>
          <w:b/>
        </w:rPr>
      </w:pPr>
    </w:p>
    <w:p w14:paraId="2AD9643D" w14:textId="77777777" w:rsidR="006F36A0" w:rsidRDefault="006F36A0" w:rsidP="00D70782">
      <w:pPr>
        <w:rPr>
          <w:rFonts w:asciiTheme="minorHAnsi" w:hAnsiTheme="minorHAnsi"/>
          <w:b/>
        </w:rPr>
      </w:pPr>
    </w:p>
    <w:p w14:paraId="2AD9643E" w14:textId="77777777" w:rsidR="006F36A0" w:rsidRDefault="006F36A0" w:rsidP="00D70782">
      <w:pPr>
        <w:rPr>
          <w:rFonts w:asciiTheme="minorHAnsi" w:hAnsiTheme="minorHAnsi"/>
          <w:b/>
        </w:rPr>
      </w:pPr>
    </w:p>
    <w:p w14:paraId="2AD9643F" w14:textId="77777777" w:rsidR="006F36A0" w:rsidRDefault="001133A7" w:rsidP="001133A7">
      <w:pPr>
        <w:jc w:val="center"/>
        <w:rPr>
          <w:rFonts w:asciiTheme="minorHAnsi" w:hAnsiTheme="minorHAnsi"/>
          <w:sz w:val="56"/>
          <w:szCs w:val="56"/>
          <w:u w:val="single" w:color="C00000"/>
        </w:rPr>
      </w:pPr>
      <w:r>
        <w:rPr>
          <w:rFonts w:asciiTheme="minorHAnsi" w:hAnsiTheme="minorHAnsi"/>
          <w:sz w:val="56"/>
          <w:szCs w:val="56"/>
          <w:u w:val="single" w:color="C00000"/>
        </w:rPr>
        <w:t>Medicine Policy</w:t>
      </w:r>
    </w:p>
    <w:p w14:paraId="2AD96440" w14:textId="77777777" w:rsidR="001133A7" w:rsidRDefault="001133A7" w:rsidP="001133A7">
      <w:pPr>
        <w:jc w:val="center"/>
        <w:rPr>
          <w:rFonts w:asciiTheme="minorHAnsi" w:hAnsiTheme="minorHAnsi"/>
          <w:sz w:val="56"/>
          <w:szCs w:val="56"/>
          <w:u w:val="single" w:color="C00000"/>
        </w:rPr>
      </w:pPr>
    </w:p>
    <w:p w14:paraId="2AD96441" w14:textId="77777777" w:rsidR="001133A7" w:rsidRPr="001133A7" w:rsidRDefault="001133A7" w:rsidP="001133A7">
      <w:pPr>
        <w:jc w:val="center"/>
        <w:rPr>
          <w:rFonts w:asciiTheme="minorHAnsi" w:hAnsiTheme="minorHAnsi"/>
          <w:sz w:val="56"/>
          <w:szCs w:val="56"/>
          <w:u w:val="single" w:color="C00000"/>
        </w:rPr>
      </w:pPr>
      <w:r w:rsidRPr="001133A7">
        <w:rPr>
          <w:rFonts w:asciiTheme="minorHAnsi" w:hAnsiTheme="minorHAnsi"/>
          <w:b/>
          <w:noProof/>
          <w:sz w:val="28"/>
          <w:u w:val="single"/>
        </w:rPr>
        <mc:AlternateContent>
          <mc:Choice Requires="wps">
            <w:drawing>
              <wp:anchor distT="45720" distB="45720" distL="114300" distR="114300" simplePos="0" relativeHeight="251665920" behindDoc="0" locked="0" layoutInCell="1" allowOverlap="1" wp14:anchorId="2AD964CE" wp14:editId="2AD964CF">
                <wp:simplePos x="0" y="0"/>
                <wp:positionH relativeFrom="page">
                  <wp:align>center</wp:align>
                </wp:positionH>
                <wp:positionV relativeFrom="paragraph">
                  <wp:posOffset>81915</wp:posOffset>
                </wp:positionV>
                <wp:extent cx="2360930" cy="1404620"/>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14:paraId="2AD964E0" w14:textId="77777777" w:rsidR="001133A7" w:rsidRPr="001133A7" w:rsidRDefault="001133A7" w:rsidP="001133A7">
                            <w:pPr>
                              <w:jc w:val="both"/>
                              <w:rPr>
                                <w:rFonts w:asciiTheme="minorHAnsi" w:hAnsiTheme="minorHAnsi"/>
                                <w:color w:val="000000"/>
                                <w:sz w:val="22"/>
                                <w:szCs w:val="22"/>
                                <w:shd w:val="clear" w:color="auto" w:fill="FFFFFF"/>
                              </w:rPr>
                            </w:pPr>
                            <w:r w:rsidRPr="001133A7">
                              <w:rPr>
                                <w:rFonts w:asciiTheme="minorHAnsi" w:hAnsiTheme="minorHAnsi"/>
                                <w:color w:val="000000"/>
                                <w:sz w:val="22"/>
                                <w:szCs w:val="22"/>
                                <w:shd w:val="clear" w:color="auto" w:fill="FFFFFF"/>
                              </w:rPr>
                              <w:t>He went to him and bound up his wounds, pouring on oil and wine. Then he set him on his own animal and brought him to an inn and took care of him.</w:t>
                            </w:r>
                          </w:p>
                          <w:p w14:paraId="2AD964E1" w14:textId="77777777" w:rsidR="001133A7" w:rsidRPr="001133A7" w:rsidRDefault="001133A7" w:rsidP="001133A7">
                            <w:pPr>
                              <w:jc w:val="right"/>
                              <w:rPr>
                                <w:rFonts w:asciiTheme="minorHAnsi" w:hAnsiTheme="minorHAnsi"/>
                                <w:sz w:val="22"/>
                                <w:szCs w:val="22"/>
                              </w:rPr>
                            </w:pPr>
                            <w:r w:rsidRPr="001133A7">
                              <w:rPr>
                                <w:rFonts w:asciiTheme="minorHAnsi" w:hAnsiTheme="minorHAnsi"/>
                                <w:color w:val="000000"/>
                                <w:sz w:val="22"/>
                                <w:szCs w:val="22"/>
                                <w:shd w:val="clear" w:color="auto" w:fill="FFFFFF"/>
                              </w:rPr>
                              <w:t>Luke 10:34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type w14:anchorId="2AD964CE" id="_x0000_t202" coordsize="21600,21600" o:spt="202" path="m,l,21600r21600,l21600,xe">
                <v:stroke joinstyle="miter"/>
                <v:path gradientshapeok="t" o:connecttype="rect"/>
              </v:shapetype>
              <v:shape id="Text Box 2" o:spid="_x0000_s1026" type="#_x0000_t202" style="position:absolute;left:0;text-align:left;margin-left:0;margin-top:6.45pt;width:185.9pt;height:110.6pt;z-index:25166592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fPJg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" strokecolor="#c00000" strokeweight="1.5pt">
                <v:textbox style="mso-fit-shape-to-text:t">
                  <w:txbxContent>
                    <w:p w14:paraId="2AD964E0" w14:textId="77777777" w:rsidR="001133A7" w:rsidRPr="001133A7" w:rsidRDefault="001133A7" w:rsidP="001133A7">
                      <w:pPr>
                        <w:jc w:val="both"/>
                        <w:rPr>
                          <w:rFonts w:asciiTheme="minorHAnsi" w:hAnsiTheme="minorHAnsi"/>
                          <w:color w:val="000000"/>
                          <w:sz w:val="22"/>
                          <w:szCs w:val="22"/>
                          <w:shd w:val="clear" w:color="auto" w:fill="FFFFFF"/>
                        </w:rPr>
                      </w:pPr>
                      <w:r w:rsidRPr="001133A7">
                        <w:rPr>
                          <w:rFonts w:asciiTheme="minorHAnsi" w:hAnsiTheme="minorHAnsi"/>
                          <w:color w:val="000000"/>
                          <w:sz w:val="22"/>
                          <w:szCs w:val="22"/>
                          <w:shd w:val="clear" w:color="auto" w:fill="FFFFFF"/>
                        </w:rPr>
                        <w:t>He went to him and bound up his wounds, pouring on oil and wine. Then he set him on his own animal and brought him to an inn and took care of him.</w:t>
                      </w:r>
                    </w:p>
                    <w:p w14:paraId="2AD964E1" w14:textId="77777777" w:rsidR="001133A7" w:rsidRPr="001133A7" w:rsidRDefault="001133A7" w:rsidP="001133A7">
                      <w:pPr>
                        <w:jc w:val="right"/>
                        <w:rPr>
                          <w:rFonts w:asciiTheme="minorHAnsi" w:hAnsiTheme="minorHAnsi"/>
                          <w:sz w:val="22"/>
                          <w:szCs w:val="22"/>
                        </w:rPr>
                      </w:pPr>
                      <w:r w:rsidRPr="001133A7">
                        <w:rPr>
                          <w:rFonts w:asciiTheme="minorHAnsi" w:hAnsiTheme="minorHAnsi"/>
                          <w:color w:val="000000"/>
                          <w:sz w:val="22"/>
                          <w:szCs w:val="22"/>
                          <w:shd w:val="clear" w:color="auto" w:fill="FFFFFF"/>
                        </w:rPr>
                        <w:t>Luke 10:34</w:t>
                      </w:r>
                    </w:p>
                  </w:txbxContent>
                </v:textbox>
                <w10:wrap type="square" anchorx="page"/>
              </v:shape>
            </w:pict>
          </mc:Fallback>
        </mc:AlternateContent>
      </w:r>
    </w:p>
    <w:p w14:paraId="2AD96442" w14:textId="77777777" w:rsidR="006F36A0" w:rsidRDefault="006F36A0" w:rsidP="00D70782">
      <w:pPr>
        <w:rPr>
          <w:rFonts w:asciiTheme="minorHAnsi" w:hAnsiTheme="minorHAnsi"/>
          <w:b/>
        </w:rPr>
      </w:pPr>
    </w:p>
    <w:p w14:paraId="2AD96443" w14:textId="77777777" w:rsidR="006F36A0" w:rsidRDefault="006F36A0" w:rsidP="00D70782">
      <w:pPr>
        <w:rPr>
          <w:rFonts w:asciiTheme="minorHAnsi" w:hAnsiTheme="minorHAnsi"/>
          <w:b/>
        </w:rPr>
      </w:pPr>
    </w:p>
    <w:p w14:paraId="2AD96444" w14:textId="77777777" w:rsidR="006F36A0" w:rsidRDefault="006F36A0" w:rsidP="00D70782">
      <w:pPr>
        <w:rPr>
          <w:rFonts w:asciiTheme="minorHAnsi" w:hAnsiTheme="minorHAnsi"/>
          <w:b/>
          <w:sz w:val="28"/>
          <w:u w:val="single"/>
        </w:rPr>
      </w:pPr>
    </w:p>
    <w:p w14:paraId="2AD96445" w14:textId="2D88EF02" w:rsidR="001133A7" w:rsidRDefault="00B63867">
      <w:pPr>
        <w:rPr>
          <w:rFonts w:asciiTheme="minorHAnsi" w:hAnsiTheme="minorHAnsi"/>
          <w:b/>
          <w:sz w:val="28"/>
          <w:u w:val="single"/>
        </w:rPr>
      </w:pPr>
      <w:bookmarkStart w:id="0" w:name="_GoBack"/>
      <w:r>
        <w:rPr>
          <w:rFonts w:asciiTheme="minorHAnsi" w:hAnsiTheme="minorHAnsi" w:cstheme="minorHAnsi"/>
          <w:noProof/>
        </w:rPr>
        <w:drawing>
          <wp:anchor distT="0" distB="0" distL="114300" distR="114300" simplePos="0" relativeHeight="251678208" behindDoc="1" locked="0" layoutInCell="1" allowOverlap="1" wp14:anchorId="54F922BC" wp14:editId="43F38A93">
            <wp:simplePos x="0" y="0"/>
            <wp:positionH relativeFrom="margin">
              <wp:align>right</wp:align>
            </wp:positionH>
            <wp:positionV relativeFrom="paragraph">
              <wp:posOffset>3592830</wp:posOffset>
            </wp:positionV>
            <wp:extent cx="5753735" cy="2095500"/>
            <wp:effectExtent l="0" t="0" r="0" b="0"/>
            <wp:wrapTight wrapText="bothSides">
              <wp:wrapPolygon edited="0">
                <wp:start x="0" y="0"/>
                <wp:lineTo x="0" y="21404"/>
                <wp:lineTo x="21526" y="21404"/>
                <wp:lineTo x="215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735" cy="20955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63867">
        <w:rPr>
          <w:rFonts w:ascii="Calibri" w:eastAsia="Calibri" w:hAnsi="Calibri"/>
          <w:noProof/>
          <w:sz w:val="22"/>
          <w:szCs w:val="22"/>
        </w:rPr>
        <w:drawing>
          <wp:anchor distT="0" distB="0" distL="114300" distR="114300" simplePos="0" relativeHeight="251676160" behindDoc="1" locked="0" layoutInCell="1" allowOverlap="1" wp14:anchorId="50B9F9C3" wp14:editId="1E98F2D7">
            <wp:simplePos x="0" y="0"/>
            <wp:positionH relativeFrom="margin">
              <wp:posOffset>1885950</wp:posOffset>
            </wp:positionH>
            <wp:positionV relativeFrom="paragraph">
              <wp:posOffset>1028700</wp:posOffset>
            </wp:positionV>
            <wp:extent cx="2216150" cy="2000250"/>
            <wp:effectExtent l="0" t="0" r="0" b="0"/>
            <wp:wrapTight wrapText="bothSides">
              <wp:wrapPolygon edited="0">
                <wp:start x="0" y="0"/>
                <wp:lineTo x="0" y="21394"/>
                <wp:lineTo x="21352" y="21394"/>
                <wp:lineTo x="213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16150" cy="2000250"/>
                    </a:xfrm>
                    <a:prstGeom prst="rect">
                      <a:avLst/>
                    </a:prstGeom>
                  </pic:spPr>
                </pic:pic>
              </a:graphicData>
            </a:graphic>
            <wp14:sizeRelH relativeFrom="margin">
              <wp14:pctWidth>0</wp14:pctWidth>
            </wp14:sizeRelH>
            <wp14:sizeRelV relativeFrom="margin">
              <wp14:pctHeight>0</wp14:pctHeight>
            </wp14:sizeRelV>
          </wp:anchor>
        </w:drawing>
      </w:r>
      <w:r w:rsidR="001133A7">
        <w:rPr>
          <w:rFonts w:asciiTheme="minorHAnsi" w:hAnsiTheme="minorHAnsi"/>
          <w:b/>
          <w:sz w:val="28"/>
          <w:u w:val="single"/>
        </w:rPr>
        <w:br w:type="page"/>
      </w:r>
      <w:r>
        <w:rPr>
          <w:rFonts w:asciiTheme="minorHAnsi" w:hAnsiTheme="minorHAnsi"/>
          <w:b/>
          <w:noProof/>
          <w:sz w:val="28"/>
          <w:u w:val="single"/>
        </w:rPr>
        <w:lastRenderedPageBreak/>
        <w:drawing>
          <wp:inline distT="0" distB="0" distL="0" distR="0" wp14:anchorId="5E72F631" wp14:editId="6A8DAE21">
            <wp:extent cx="883920" cy="798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798830"/>
                    </a:xfrm>
                    <a:prstGeom prst="rect">
                      <a:avLst/>
                    </a:prstGeom>
                    <a:noFill/>
                  </pic:spPr>
                </pic:pic>
              </a:graphicData>
            </a:graphic>
          </wp:inline>
        </w:drawing>
      </w:r>
    </w:p>
    <w:p w14:paraId="2AD96446" w14:textId="77777777" w:rsidR="001133A7" w:rsidRDefault="001133A7" w:rsidP="002E2247">
      <w:pPr>
        <w:jc w:val="both"/>
        <w:rPr>
          <w:rFonts w:asciiTheme="minorHAnsi" w:hAnsiTheme="minorHAnsi"/>
          <w:b/>
          <w:sz w:val="22"/>
          <w:szCs w:val="22"/>
        </w:rPr>
      </w:pPr>
    </w:p>
    <w:p w14:paraId="2AD96447" w14:textId="139B5580" w:rsidR="006169BD" w:rsidRPr="001133A7" w:rsidRDefault="006169BD" w:rsidP="002E2247">
      <w:pPr>
        <w:jc w:val="both"/>
        <w:rPr>
          <w:rFonts w:asciiTheme="minorHAnsi" w:hAnsiTheme="minorHAnsi"/>
          <w:sz w:val="22"/>
          <w:szCs w:val="22"/>
        </w:rPr>
      </w:pPr>
      <w:r w:rsidRPr="001133A7">
        <w:rPr>
          <w:rFonts w:asciiTheme="minorHAnsi" w:hAnsiTheme="minorHAnsi"/>
          <w:sz w:val="22"/>
          <w:szCs w:val="22"/>
        </w:rPr>
        <w:t>This policy is based on the guidance from The Department for Education, ‘Supporting pupils at school with medical conditions’ (</w:t>
      </w:r>
      <w:r w:rsidR="00746805">
        <w:rPr>
          <w:rFonts w:asciiTheme="minorHAnsi" w:hAnsiTheme="minorHAnsi"/>
          <w:sz w:val="22"/>
          <w:szCs w:val="22"/>
        </w:rPr>
        <w:t>December 2015</w:t>
      </w:r>
      <w:r w:rsidRPr="001133A7">
        <w:rPr>
          <w:rFonts w:asciiTheme="minorHAnsi" w:hAnsiTheme="minorHAnsi"/>
          <w:sz w:val="22"/>
          <w:szCs w:val="22"/>
        </w:rPr>
        <w:t>)</w:t>
      </w:r>
    </w:p>
    <w:p w14:paraId="2AD96448" w14:textId="77777777" w:rsidR="002E2247" w:rsidRDefault="002E2247" w:rsidP="002E2247">
      <w:pPr>
        <w:jc w:val="both"/>
        <w:rPr>
          <w:rFonts w:asciiTheme="minorHAnsi" w:hAnsiTheme="minorHAnsi"/>
          <w:sz w:val="22"/>
          <w:szCs w:val="22"/>
        </w:rPr>
      </w:pPr>
      <w:r w:rsidRPr="001133A7">
        <w:rPr>
          <w:rFonts w:asciiTheme="minorHAnsi" w:hAnsiTheme="minorHAnsi"/>
          <w:sz w:val="22"/>
          <w:szCs w:val="22"/>
        </w:rPr>
        <w:t xml:space="preserve">The school, under normal circumstances, will not administer any medication to a child.  </w:t>
      </w:r>
      <w:r w:rsidR="008F0F6F" w:rsidRPr="001133A7">
        <w:rPr>
          <w:rFonts w:asciiTheme="minorHAnsi" w:hAnsiTheme="minorHAnsi"/>
          <w:sz w:val="22"/>
          <w:szCs w:val="22"/>
        </w:rPr>
        <w:t>Exceptional</w:t>
      </w:r>
      <w:r w:rsidRPr="001133A7">
        <w:rPr>
          <w:rFonts w:asciiTheme="minorHAnsi" w:hAnsiTheme="minorHAnsi"/>
          <w:sz w:val="22"/>
          <w:szCs w:val="22"/>
        </w:rPr>
        <w:t xml:space="preserve"> circumstances will be reviewed by the Head Teacher and her decision will be final.  Where a child is to receive medication over an extended period of time (other than normal inhalers), written parental authorisation </w:t>
      </w:r>
      <w:r w:rsidR="008F0F6F" w:rsidRPr="001133A7">
        <w:rPr>
          <w:rFonts w:asciiTheme="minorHAnsi" w:hAnsiTheme="minorHAnsi"/>
          <w:sz w:val="22"/>
          <w:szCs w:val="22"/>
        </w:rPr>
        <w:t>must</w:t>
      </w:r>
      <w:r w:rsidRPr="001133A7">
        <w:rPr>
          <w:rFonts w:asciiTheme="minorHAnsi" w:hAnsiTheme="minorHAnsi"/>
          <w:sz w:val="22"/>
          <w:szCs w:val="22"/>
        </w:rPr>
        <w:t xml:space="preserve"> be obtained together with full details of dosages, possible reactions and symptoms.  Wher</w:t>
      </w:r>
      <w:r w:rsidR="006060FA" w:rsidRPr="001133A7">
        <w:rPr>
          <w:rFonts w:asciiTheme="minorHAnsi" w:hAnsiTheme="minorHAnsi"/>
          <w:sz w:val="22"/>
          <w:szCs w:val="22"/>
        </w:rPr>
        <w:t xml:space="preserve">e this authorisation is given, </w:t>
      </w:r>
      <w:r w:rsidRPr="001133A7">
        <w:rPr>
          <w:rFonts w:asciiTheme="minorHAnsi" w:hAnsiTheme="minorHAnsi"/>
          <w:sz w:val="22"/>
          <w:szCs w:val="22"/>
        </w:rPr>
        <w:t>nominated member</w:t>
      </w:r>
      <w:r w:rsidR="006169BD" w:rsidRPr="001133A7">
        <w:rPr>
          <w:rFonts w:asciiTheme="minorHAnsi" w:hAnsiTheme="minorHAnsi"/>
          <w:sz w:val="22"/>
          <w:szCs w:val="22"/>
        </w:rPr>
        <w:t>s</w:t>
      </w:r>
      <w:r w:rsidRPr="001133A7">
        <w:rPr>
          <w:rFonts w:asciiTheme="minorHAnsi" w:hAnsiTheme="minorHAnsi"/>
          <w:sz w:val="22"/>
          <w:szCs w:val="22"/>
        </w:rPr>
        <w:t xml:space="preserve"> of staff will have responsibility for the ad</w:t>
      </w:r>
      <w:r w:rsidR="006169BD" w:rsidRPr="001133A7">
        <w:rPr>
          <w:rFonts w:asciiTheme="minorHAnsi" w:hAnsiTheme="minorHAnsi"/>
          <w:sz w:val="22"/>
          <w:szCs w:val="22"/>
        </w:rPr>
        <w:t>ministration of the medication.</w:t>
      </w:r>
    </w:p>
    <w:p w14:paraId="2AD96449" w14:textId="77777777" w:rsidR="00EA6EAB" w:rsidRDefault="00EA6EAB" w:rsidP="002E2247">
      <w:pPr>
        <w:jc w:val="both"/>
        <w:rPr>
          <w:rFonts w:asciiTheme="minorHAnsi" w:hAnsiTheme="minorHAnsi"/>
          <w:sz w:val="22"/>
          <w:szCs w:val="22"/>
        </w:rPr>
      </w:pPr>
    </w:p>
    <w:p w14:paraId="2AD9644A" w14:textId="77777777" w:rsidR="00EA6EAB" w:rsidRDefault="00EA6EAB" w:rsidP="002E2247">
      <w:pPr>
        <w:jc w:val="both"/>
        <w:rPr>
          <w:rFonts w:asciiTheme="minorHAnsi" w:hAnsiTheme="minorHAnsi"/>
          <w:sz w:val="22"/>
          <w:szCs w:val="22"/>
        </w:rPr>
      </w:pPr>
      <w:r>
        <w:rPr>
          <w:rFonts w:asciiTheme="minorHAnsi" w:hAnsiTheme="minorHAnsi"/>
          <w:sz w:val="22"/>
          <w:szCs w:val="22"/>
        </w:rPr>
        <w:t xml:space="preserve">The school will only accept: </w:t>
      </w:r>
    </w:p>
    <w:p w14:paraId="2AD9644B" w14:textId="77777777" w:rsidR="00EA6EAB" w:rsidRDefault="00EA6EAB" w:rsidP="002E2247">
      <w:pPr>
        <w:jc w:val="both"/>
        <w:rPr>
          <w:rFonts w:asciiTheme="minorHAnsi" w:hAnsiTheme="minorHAnsi"/>
          <w:sz w:val="22"/>
          <w:szCs w:val="22"/>
        </w:rPr>
      </w:pPr>
    </w:p>
    <w:p w14:paraId="2AD9644C" w14:textId="77777777" w:rsidR="00EA6EAB" w:rsidRDefault="00EA6EAB" w:rsidP="00EA6EAB">
      <w:pPr>
        <w:pStyle w:val="ListParagraph"/>
        <w:numPr>
          <w:ilvl w:val="0"/>
          <w:numId w:val="9"/>
        </w:numPr>
        <w:jc w:val="both"/>
        <w:rPr>
          <w:rFonts w:asciiTheme="minorHAnsi" w:hAnsiTheme="minorHAnsi"/>
          <w:sz w:val="22"/>
          <w:szCs w:val="22"/>
        </w:rPr>
      </w:pPr>
      <w:r w:rsidRPr="00EA6EAB">
        <w:rPr>
          <w:rFonts w:asciiTheme="minorHAnsi" w:hAnsiTheme="minorHAnsi"/>
          <w:sz w:val="22"/>
          <w:szCs w:val="22"/>
        </w:rPr>
        <w:t>Medicines prescribed by a medical practitioner</w:t>
      </w:r>
    </w:p>
    <w:p w14:paraId="2AD9644D" w14:textId="77777777" w:rsidR="00EA6EAB" w:rsidRDefault="00EA6EAB" w:rsidP="00EA6EAB">
      <w:pPr>
        <w:pStyle w:val="ListParagraph"/>
        <w:numPr>
          <w:ilvl w:val="0"/>
          <w:numId w:val="9"/>
        </w:numPr>
        <w:jc w:val="both"/>
        <w:rPr>
          <w:rFonts w:asciiTheme="minorHAnsi" w:hAnsiTheme="minorHAnsi"/>
          <w:sz w:val="22"/>
          <w:szCs w:val="22"/>
        </w:rPr>
      </w:pPr>
      <w:r>
        <w:rPr>
          <w:rFonts w:asciiTheme="minorHAnsi" w:hAnsiTheme="minorHAnsi"/>
          <w:sz w:val="22"/>
          <w:szCs w:val="22"/>
        </w:rPr>
        <w:t>Medicines that are in date</w:t>
      </w:r>
    </w:p>
    <w:p w14:paraId="2AD9644E" w14:textId="77777777" w:rsidR="00EA6EAB" w:rsidRDefault="00EA6EAB" w:rsidP="00EA6EAB">
      <w:pPr>
        <w:pStyle w:val="ListParagraph"/>
        <w:numPr>
          <w:ilvl w:val="0"/>
          <w:numId w:val="9"/>
        </w:numPr>
        <w:jc w:val="both"/>
        <w:rPr>
          <w:rFonts w:asciiTheme="minorHAnsi" w:hAnsiTheme="minorHAnsi"/>
          <w:sz w:val="22"/>
          <w:szCs w:val="22"/>
        </w:rPr>
      </w:pPr>
      <w:r>
        <w:rPr>
          <w:rFonts w:asciiTheme="minorHAnsi" w:hAnsiTheme="minorHAnsi"/>
          <w:sz w:val="22"/>
          <w:szCs w:val="22"/>
        </w:rPr>
        <w:t>Medicines that need to be administered in excess of three times a day</w:t>
      </w:r>
    </w:p>
    <w:p w14:paraId="2AD9644F" w14:textId="77777777" w:rsidR="00EA6EAB" w:rsidRDefault="00EA6EAB" w:rsidP="00EA6EAB">
      <w:pPr>
        <w:pStyle w:val="ListParagraph"/>
        <w:numPr>
          <w:ilvl w:val="0"/>
          <w:numId w:val="9"/>
        </w:numPr>
        <w:jc w:val="both"/>
        <w:rPr>
          <w:rFonts w:asciiTheme="minorHAnsi" w:hAnsiTheme="minorHAnsi"/>
          <w:sz w:val="22"/>
          <w:szCs w:val="22"/>
        </w:rPr>
      </w:pPr>
      <w:r>
        <w:rPr>
          <w:rFonts w:asciiTheme="minorHAnsi" w:hAnsiTheme="minorHAnsi"/>
          <w:sz w:val="22"/>
          <w:szCs w:val="22"/>
        </w:rPr>
        <w:t>Medicines in their original container, as dispensed by a pharmacist</w:t>
      </w:r>
    </w:p>
    <w:p w14:paraId="2AD96450" w14:textId="77777777" w:rsidR="00EA6EAB" w:rsidRDefault="00EA6EAB" w:rsidP="00D008BD">
      <w:pPr>
        <w:pStyle w:val="ListParagraph"/>
        <w:numPr>
          <w:ilvl w:val="0"/>
          <w:numId w:val="9"/>
        </w:numPr>
        <w:jc w:val="both"/>
        <w:rPr>
          <w:rFonts w:asciiTheme="minorHAnsi" w:hAnsiTheme="minorHAnsi"/>
          <w:sz w:val="22"/>
          <w:szCs w:val="22"/>
        </w:rPr>
      </w:pPr>
      <w:r w:rsidRPr="00EA6EAB">
        <w:rPr>
          <w:rFonts w:asciiTheme="minorHAnsi" w:hAnsiTheme="minorHAnsi"/>
          <w:sz w:val="22"/>
          <w:szCs w:val="22"/>
        </w:rPr>
        <w:t>Containers with labelling identifying the child by name and with original instructions for administration, dosage and storage.</w:t>
      </w:r>
    </w:p>
    <w:p w14:paraId="2AD96451" w14:textId="77777777" w:rsidR="00E1518F" w:rsidRPr="00E1518F" w:rsidRDefault="00E1518F" w:rsidP="00E1518F">
      <w:pPr>
        <w:jc w:val="both"/>
        <w:rPr>
          <w:rFonts w:asciiTheme="minorHAnsi" w:hAnsiTheme="minorHAnsi"/>
          <w:sz w:val="22"/>
          <w:szCs w:val="22"/>
        </w:rPr>
      </w:pPr>
    </w:p>
    <w:p w14:paraId="2AD96452" w14:textId="77777777" w:rsidR="00E1518F" w:rsidRPr="00E1518F" w:rsidRDefault="00E1518F" w:rsidP="00E1518F">
      <w:pPr>
        <w:jc w:val="both"/>
        <w:rPr>
          <w:rFonts w:asciiTheme="minorHAnsi" w:hAnsiTheme="minorHAnsi"/>
          <w:sz w:val="20"/>
          <w:szCs w:val="22"/>
        </w:rPr>
      </w:pPr>
      <w:r w:rsidRPr="00E1518F">
        <w:rPr>
          <w:rFonts w:asciiTheme="minorHAnsi" w:hAnsiTheme="minorHAnsi"/>
          <w:sz w:val="22"/>
        </w:rPr>
        <w:t>The Medicines Act 1968 specifies the way that medicines are prescribed, supplied and administered within the UK and places restrictions on dealings with medicinal products, including their administration. Anyone may administer a prescribed medicine, with consent, to a third party, so long as it is in accordance with the prescriber's instructions. This indicates that a medicine may only be administered to the person for whom it has been prescribed, labelled and supplied; and that no-one other than the prescriber may vary the dose and directions for administration.</w:t>
      </w:r>
    </w:p>
    <w:p w14:paraId="2AD96453" w14:textId="77777777" w:rsidR="002E2247" w:rsidRPr="001133A7" w:rsidRDefault="002E2247" w:rsidP="002E2247">
      <w:pPr>
        <w:jc w:val="both"/>
        <w:rPr>
          <w:rFonts w:asciiTheme="minorHAnsi" w:hAnsiTheme="minorHAnsi"/>
          <w:b/>
          <w:sz w:val="22"/>
          <w:szCs w:val="22"/>
          <w:u w:val="single" w:color="C00000"/>
        </w:rPr>
      </w:pPr>
    </w:p>
    <w:p w14:paraId="2AD96454" w14:textId="77777777" w:rsidR="002E2247" w:rsidRPr="001133A7" w:rsidRDefault="002E2247" w:rsidP="002E2247">
      <w:pPr>
        <w:jc w:val="both"/>
        <w:rPr>
          <w:rFonts w:asciiTheme="minorHAnsi" w:hAnsiTheme="minorHAnsi"/>
          <w:b/>
          <w:sz w:val="22"/>
          <w:szCs w:val="22"/>
          <w:u w:val="single" w:color="C00000"/>
        </w:rPr>
      </w:pPr>
      <w:r w:rsidRPr="001133A7">
        <w:rPr>
          <w:rFonts w:asciiTheme="minorHAnsi" w:hAnsiTheme="minorHAnsi"/>
          <w:b/>
          <w:sz w:val="22"/>
          <w:szCs w:val="22"/>
          <w:u w:val="single" w:color="C00000"/>
        </w:rPr>
        <w:t>THE HEAD TEACHER</w:t>
      </w:r>
    </w:p>
    <w:p w14:paraId="2AD96455" w14:textId="77777777" w:rsidR="002E2247" w:rsidRPr="001133A7" w:rsidRDefault="002E2247" w:rsidP="002E2247">
      <w:pPr>
        <w:jc w:val="both"/>
        <w:rPr>
          <w:rFonts w:asciiTheme="minorHAnsi" w:hAnsiTheme="minorHAnsi"/>
          <w:sz w:val="22"/>
          <w:szCs w:val="22"/>
        </w:rPr>
      </w:pPr>
      <w:r w:rsidRPr="001133A7">
        <w:rPr>
          <w:rFonts w:asciiTheme="minorHAnsi" w:hAnsiTheme="minorHAnsi"/>
          <w:sz w:val="22"/>
          <w:szCs w:val="22"/>
        </w:rPr>
        <w:t xml:space="preserve">The Head teacher will ensure </w:t>
      </w:r>
      <w:r w:rsidR="00B65FB4" w:rsidRPr="001133A7">
        <w:rPr>
          <w:rFonts w:asciiTheme="minorHAnsi" w:hAnsiTheme="minorHAnsi"/>
          <w:sz w:val="22"/>
          <w:szCs w:val="22"/>
        </w:rPr>
        <w:t xml:space="preserve">that all staff receive appropriate support and training and are aware of this policy which </w:t>
      </w:r>
      <w:r w:rsidR="00B20C96" w:rsidRPr="001133A7">
        <w:rPr>
          <w:rFonts w:asciiTheme="minorHAnsi" w:hAnsiTheme="minorHAnsi"/>
          <w:sz w:val="22"/>
          <w:szCs w:val="22"/>
        </w:rPr>
        <w:t xml:space="preserve">should be read alongside the schools Health and Safety </w:t>
      </w:r>
      <w:r w:rsidR="00B65FB4" w:rsidRPr="001133A7">
        <w:rPr>
          <w:rFonts w:asciiTheme="minorHAnsi" w:hAnsiTheme="minorHAnsi"/>
          <w:sz w:val="22"/>
          <w:szCs w:val="22"/>
        </w:rPr>
        <w:t xml:space="preserve">Policy.  </w:t>
      </w:r>
      <w:r w:rsidR="003864EF" w:rsidRPr="001133A7">
        <w:rPr>
          <w:rFonts w:asciiTheme="minorHAnsi" w:hAnsiTheme="minorHAnsi"/>
          <w:sz w:val="22"/>
          <w:szCs w:val="22"/>
        </w:rPr>
        <w:t>Likewise</w:t>
      </w:r>
      <w:r w:rsidR="00FA3995" w:rsidRPr="001133A7">
        <w:rPr>
          <w:rFonts w:asciiTheme="minorHAnsi" w:hAnsiTheme="minorHAnsi"/>
          <w:sz w:val="22"/>
          <w:szCs w:val="22"/>
        </w:rPr>
        <w:t>,</w:t>
      </w:r>
      <w:r w:rsidR="00B65FB4" w:rsidRPr="001133A7">
        <w:rPr>
          <w:rFonts w:asciiTheme="minorHAnsi" w:hAnsiTheme="minorHAnsi"/>
          <w:sz w:val="22"/>
          <w:szCs w:val="22"/>
        </w:rPr>
        <w:t xml:space="preserve"> where appropriate</w:t>
      </w:r>
      <w:r w:rsidR="00FA3995" w:rsidRPr="001133A7">
        <w:rPr>
          <w:rFonts w:asciiTheme="minorHAnsi" w:hAnsiTheme="minorHAnsi"/>
          <w:sz w:val="22"/>
          <w:szCs w:val="22"/>
        </w:rPr>
        <w:t>,</w:t>
      </w:r>
      <w:r w:rsidR="00B65FB4" w:rsidRPr="001133A7">
        <w:rPr>
          <w:rFonts w:asciiTheme="minorHAnsi" w:hAnsiTheme="minorHAnsi"/>
          <w:sz w:val="22"/>
          <w:szCs w:val="22"/>
        </w:rPr>
        <w:t xml:space="preserve"> the Head </w:t>
      </w:r>
      <w:r w:rsidR="00FA3995" w:rsidRPr="001133A7">
        <w:rPr>
          <w:rFonts w:asciiTheme="minorHAnsi" w:hAnsiTheme="minorHAnsi"/>
          <w:sz w:val="22"/>
          <w:szCs w:val="22"/>
        </w:rPr>
        <w:t>T</w:t>
      </w:r>
      <w:r w:rsidR="00B65FB4" w:rsidRPr="001133A7">
        <w:rPr>
          <w:rFonts w:asciiTheme="minorHAnsi" w:hAnsiTheme="minorHAnsi"/>
          <w:sz w:val="22"/>
          <w:szCs w:val="22"/>
        </w:rPr>
        <w:t>eacher will inform the parents of the policy and its implications for them.  In all complex cases the Head Teacher will liaise with the parents and where the parent expectation is deemed unreasonable then the Head will seek the advice of the school nurse or some such medical advisor.</w:t>
      </w:r>
    </w:p>
    <w:p w14:paraId="2AD96456" w14:textId="77777777" w:rsidR="009F37C0" w:rsidRPr="001133A7" w:rsidRDefault="009F37C0" w:rsidP="002E2247">
      <w:pPr>
        <w:jc w:val="both"/>
        <w:rPr>
          <w:rFonts w:asciiTheme="minorHAnsi" w:hAnsiTheme="minorHAnsi"/>
          <w:b/>
          <w:sz w:val="22"/>
          <w:szCs w:val="22"/>
        </w:rPr>
      </w:pPr>
    </w:p>
    <w:p w14:paraId="2AD96457" w14:textId="77777777" w:rsidR="009F37C0" w:rsidRPr="001133A7" w:rsidRDefault="009F37C0" w:rsidP="002E2247">
      <w:pPr>
        <w:jc w:val="both"/>
        <w:rPr>
          <w:rFonts w:asciiTheme="minorHAnsi" w:hAnsiTheme="minorHAnsi"/>
          <w:b/>
          <w:sz w:val="22"/>
          <w:szCs w:val="22"/>
          <w:u w:val="single" w:color="C00000"/>
        </w:rPr>
      </w:pPr>
      <w:r w:rsidRPr="001133A7">
        <w:rPr>
          <w:rFonts w:asciiTheme="minorHAnsi" w:hAnsiTheme="minorHAnsi"/>
          <w:b/>
          <w:sz w:val="22"/>
          <w:szCs w:val="22"/>
          <w:u w:val="single" w:color="C00000"/>
        </w:rPr>
        <w:t>ALL STAFF</w:t>
      </w:r>
    </w:p>
    <w:p w14:paraId="2AD96458" w14:textId="77777777" w:rsidR="009F37C0" w:rsidRPr="001133A7" w:rsidRDefault="009F37C0" w:rsidP="002E2247">
      <w:pPr>
        <w:jc w:val="both"/>
        <w:rPr>
          <w:rFonts w:asciiTheme="minorHAnsi" w:hAnsiTheme="minorHAnsi"/>
          <w:sz w:val="22"/>
          <w:szCs w:val="22"/>
        </w:rPr>
      </w:pPr>
      <w:r w:rsidRPr="001133A7">
        <w:rPr>
          <w:rFonts w:asciiTheme="minorHAnsi" w:hAnsiTheme="minorHAnsi"/>
          <w:sz w:val="22"/>
          <w:szCs w:val="22"/>
        </w:rPr>
        <w:t>All staff should be made aware of any child who has specific medical needs and any emergency procedures that may need to be taken including contacting the emergency services.  This information should be clearly shown on a pupil information sheet which carries a photograph of the child.  Such information should be readily available to staff i.e posted in the staff room but not clearly visible to other pupils or visitors.</w:t>
      </w:r>
    </w:p>
    <w:p w14:paraId="2AD96459" w14:textId="77777777" w:rsidR="009F37C0" w:rsidRPr="001133A7" w:rsidRDefault="009F37C0" w:rsidP="002E2247">
      <w:pPr>
        <w:jc w:val="both"/>
        <w:rPr>
          <w:rFonts w:asciiTheme="minorHAnsi" w:hAnsiTheme="minorHAnsi"/>
          <w:b/>
          <w:sz w:val="22"/>
          <w:szCs w:val="22"/>
        </w:rPr>
      </w:pPr>
    </w:p>
    <w:p w14:paraId="2AD9645A" w14:textId="77777777" w:rsidR="009F37C0" w:rsidRPr="00E802CF" w:rsidRDefault="009F37C0" w:rsidP="002E2247">
      <w:pPr>
        <w:jc w:val="both"/>
        <w:rPr>
          <w:rFonts w:asciiTheme="minorHAnsi" w:hAnsiTheme="minorHAnsi"/>
          <w:b/>
          <w:sz w:val="22"/>
          <w:szCs w:val="22"/>
          <w:u w:val="single" w:color="C00000"/>
        </w:rPr>
      </w:pPr>
      <w:bookmarkStart w:id="1" w:name="_Hlk40432532"/>
      <w:r w:rsidRPr="00E802CF">
        <w:rPr>
          <w:rFonts w:asciiTheme="minorHAnsi" w:hAnsiTheme="minorHAnsi"/>
          <w:b/>
          <w:sz w:val="22"/>
          <w:szCs w:val="22"/>
          <w:u w:val="single" w:color="C00000"/>
        </w:rPr>
        <w:t>STORING MEDICINES</w:t>
      </w:r>
    </w:p>
    <w:p w14:paraId="2AD9645B" w14:textId="70431B13" w:rsidR="007D678A" w:rsidRPr="001133A7" w:rsidRDefault="001133A7" w:rsidP="002E2247">
      <w:pPr>
        <w:jc w:val="both"/>
        <w:rPr>
          <w:rFonts w:asciiTheme="minorHAnsi" w:hAnsiTheme="minorHAnsi"/>
          <w:sz w:val="22"/>
          <w:szCs w:val="22"/>
        </w:rPr>
      </w:pPr>
      <w:r w:rsidRPr="001133A7">
        <w:rPr>
          <w:rFonts w:asciiTheme="minorHAnsi" w:hAnsiTheme="minorHAnsi"/>
          <w:noProof/>
          <w:sz w:val="22"/>
          <w:szCs w:val="22"/>
        </w:rPr>
        <mc:AlternateContent>
          <mc:Choice Requires="wps">
            <w:drawing>
              <wp:anchor distT="45720" distB="45720" distL="114300" distR="114300" simplePos="0" relativeHeight="251670016" behindDoc="0" locked="0" layoutInCell="1" allowOverlap="1" wp14:anchorId="2AD964D4" wp14:editId="2AD964D5">
                <wp:simplePos x="0" y="0"/>
                <wp:positionH relativeFrom="margin">
                  <wp:align>right</wp:align>
                </wp:positionH>
                <wp:positionV relativeFrom="paragraph">
                  <wp:posOffset>814705</wp:posOffset>
                </wp:positionV>
                <wp:extent cx="5810250" cy="1404620"/>
                <wp:effectExtent l="0" t="0" r="1905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19050">
                          <a:solidFill>
                            <a:srgbClr val="C00000"/>
                          </a:solidFill>
                          <a:miter lim="800000"/>
                          <a:headEnd/>
                          <a:tailEnd/>
                        </a:ln>
                      </wps:spPr>
                      <wps:txbx>
                        <w:txbxContent>
                          <w:p w14:paraId="2AD964E7" w14:textId="77777777" w:rsidR="001133A7" w:rsidRPr="001133A7" w:rsidRDefault="001133A7" w:rsidP="001133A7">
                            <w:pPr>
                              <w:jc w:val="both"/>
                              <w:rPr>
                                <w:rFonts w:asciiTheme="minorHAnsi" w:hAnsiTheme="minorHAnsi"/>
                                <w:sz w:val="22"/>
                                <w:szCs w:val="22"/>
                                <w:u w:val="single" w:color="C00000"/>
                              </w:rPr>
                            </w:pPr>
                            <w:r w:rsidRPr="001133A7">
                              <w:rPr>
                                <w:rFonts w:asciiTheme="minorHAnsi" w:hAnsiTheme="minorHAnsi"/>
                                <w:sz w:val="22"/>
                                <w:szCs w:val="22"/>
                                <w:u w:val="single" w:color="C00000"/>
                              </w:rPr>
                              <w:t>Asthmatic children</w:t>
                            </w:r>
                          </w:p>
                          <w:p w14:paraId="2AD964E8" w14:textId="77777777" w:rsidR="001133A7" w:rsidRPr="001133A7" w:rsidRDefault="001133A7" w:rsidP="001133A7">
                            <w:pPr>
                              <w:jc w:val="both"/>
                              <w:rPr>
                                <w:rFonts w:asciiTheme="minorHAnsi" w:hAnsiTheme="minorHAnsi"/>
                                <w:sz w:val="22"/>
                                <w:szCs w:val="22"/>
                              </w:rPr>
                            </w:pPr>
                            <w:r w:rsidRPr="001133A7">
                              <w:rPr>
                                <w:rFonts w:asciiTheme="minorHAnsi" w:hAnsiTheme="minorHAnsi"/>
                                <w:sz w:val="22"/>
                                <w:szCs w:val="22"/>
                              </w:rPr>
                              <w:t>Asthmatic children keep their inhaler with the class teacher and have access to it at any time. Each inhaler must be clearly labelled with the pupil’s name, dosage, and expiry date. A list of asthmatic children is kept in a central location and a copy given to the class teacher.</w:t>
                            </w:r>
                          </w:p>
                          <w:p w14:paraId="2AD964E9" w14:textId="77777777" w:rsidR="001133A7" w:rsidRDefault="001133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2AD964D4" id="_x0000_s1028" type="#_x0000_t202" style="position:absolute;left:0;text-align:left;margin-left:406.3pt;margin-top:64.15pt;width:457.5pt;height:110.6pt;z-index:25167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" strokecolor="#c00000" strokeweight="1.5pt">
                <v:textbox style="mso-fit-shape-to-text:t">
                  <w:txbxContent>
                    <w:p w14:paraId="2AD964E7" w14:textId="77777777" w:rsidR="001133A7" w:rsidRPr="001133A7" w:rsidRDefault="001133A7" w:rsidP="001133A7">
                      <w:pPr>
                        <w:jc w:val="both"/>
                        <w:rPr>
                          <w:rFonts w:asciiTheme="minorHAnsi" w:hAnsiTheme="minorHAnsi"/>
                          <w:sz w:val="22"/>
                          <w:szCs w:val="22"/>
                          <w:u w:val="single" w:color="C00000"/>
                        </w:rPr>
                      </w:pPr>
                      <w:r w:rsidRPr="001133A7">
                        <w:rPr>
                          <w:rFonts w:asciiTheme="minorHAnsi" w:hAnsiTheme="minorHAnsi"/>
                          <w:sz w:val="22"/>
                          <w:szCs w:val="22"/>
                          <w:u w:val="single" w:color="C00000"/>
                        </w:rPr>
                        <w:t>Asthmatic children</w:t>
                      </w:r>
                    </w:p>
                    <w:p w14:paraId="2AD964E8" w14:textId="77777777" w:rsidR="001133A7" w:rsidRPr="001133A7" w:rsidRDefault="001133A7" w:rsidP="001133A7">
                      <w:pPr>
                        <w:jc w:val="both"/>
                        <w:rPr>
                          <w:rFonts w:asciiTheme="minorHAnsi" w:hAnsiTheme="minorHAnsi"/>
                          <w:sz w:val="22"/>
                          <w:szCs w:val="22"/>
                        </w:rPr>
                      </w:pPr>
                      <w:r w:rsidRPr="001133A7">
                        <w:rPr>
                          <w:rFonts w:asciiTheme="minorHAnsi" w:hAnsiTheme="minorHAnsi"/>
                          <w:sz w:val="22"/>
                          <w:szCs w:val="22"/>
                        </w:rPr>
                        <w:t>Asthmatic children keep their inhaler with the class teacher and have access to it at any time. Each inhaler must be clearly labelled with the pupil’s name, dosage, and expiry date. A list of asthmatic children is kept in a central location and a copy given to the class teacher.</w:t>
                      </w:r>
                    </w:p>
                    <w:p w14:paraId="2AD964E9" w14:textId="77777777" w:rsidR="001133A7" w:rsidRDefault="001133A7"/>
                  </w:txbxContent>
                </v:textbox>
                <w10:wrap type="square" anchorx="margin"/>
              </v:shape>
            </w:pict>
          </mc:Fallback>
        </mc:AlternateContent>
      </w:r>
      <w:r w:rsidR="009F37C0" w:rsidRPr="001133A7">
        <w:rPr>
          <w:rFonts w:asciiTheme="minorHAnsi" w:hAnsiTheme="minorHAnsi"/>
          <w:sz w:val="22"/>
          <w:szCs w:val="22"/>
        </w:rPr>
        <w:t>Where applicable</w:t>
      </w:r>
      <w:r w:rsidR="00AC61DB" w:rsidRPr="001133A7">
        <w:rPr>
          <w:rFonts w:asciiTheme="minorHAnsi" w:hAnsiTheme="minorHAnsi"/>
          <w:sz w:val="22"/>
          <w:szCs w:val="22"/>
        </w:rPr>
        <w:t>,</w:t>
      </w:r>
      <w:r w:rsidR="009F37C0" w:rsidRPr="001133A7">
        <w:rPr>
          <w:rFonts w:asciiTheme="minorHAnsi" w:hAnsiTheme="minorHAnsi"/>
          <w:sz w:val="22"/>
          <w:szCs w:val="22"/>
        </w:rPr>
        <w:t xml:space="preserve"> medicines</w:t>
      </w:r>
      <w:r w:rsidR="005A1D1C" w:rsidRPr="001133A7">
        <w:rPr>
          <w:rFonts w:asciiTheme="minorHAnsi" w:hAnsiTheme="minorHAnsi"/>
          <w:sz w:val="22"/>
          <w:szCs w:val="22"/>
        </w:rPr>
        <w:t>,</w:t>
      </w:r>
      <w:r w:rsidR="009F37C0" w:rsidRPr="001133A7">
        <w:rPr>
          <w:rFonts w:asciiTheme="minorHAnsi" w:hAnsiTheme="minorHAnsi"/>
          <w:sz w:val="22"/>
          <w:szCs w:val="22"/>
        </w:rPr>
        <w:t xml:space="preserve"> should be stored </w:t>
      </w:r>
      <w:r w:rsidR="006F36A0" w:rsidRPr="001133A7">
        <w:rPr>
          <w:rFonts w:asciiTheme="minorHAnsi" w:hAnsiTheme="minorHAnsi"/>
          <w:sz w:val="22"/>
          <w:szCs w:val="22"/>
        </w:rPr>
        <w:t>in the</w:t>
      </w:r>
      <w:r w:rsidRPr="001133A7">
        <w:rPr>
          <w:rFonts w:asciiTheme="minorHAnsi" w:hAnsiTheme="minorHAnsi"/>
          <w:sz w:val="22"/>
          <w:szCs w:val="22"/>
        </w:rPr>
        <w:t xml:space="preserve"> medicine cabinet in the</w:t>
      </w:r>
      <w:r w:rsidR="006F36A0" w:rsidRPr="001133A7">
        <w:rPr>
          <w:rFonts w:asciiTheme="minorHAnsi" w:hAnsiTheme="minorHAnsi"/>
          <w:sz w:val="22"/>
          <w:szCs w:val="22"/>
        </w:rPr>
        <w:t xml:space="preserve"> </w:t>
      </w:r>
      <w:r w:rsidR="00297CA1" w:rsidRPr="001133A7">
        <w:rPr>
          <w:rFonts w:asciiTheme="minorHAnsi" w:hAnsiTheme="minorHAnsi"/>
          <w:sz w:val="22"/>
          <w:szCs w:val="22"/>
        </w:rPr>
        <w:t>office</w:t>
      </w:r>
      <w:r w:rsidR="009F37C0" w:rsidRPr="001133A7">
        <w:rPr>
          <w:rFonts w:asciiTheme="minorHAnsi" w:hAnsiTheme="minorHAnsi"/>
          <w:sz w:val="22"/>
          <w:szCs w:val="22"/>
        </w:rPr>
        <w:t xml:space="preserve"> </w:t>
      </w:r>
      <w:r w:rsidR="005A1D1C" w:rsidRPr="001133A7">
        <w:rPr>
          <w:rFonts w:asciiTheme="minorHAnsi" w:hAnsiTheme="minorHAnsi"/>
          <w:sz w:val="22"/>
          <w:szCs w:val="22"/>
        </w:rPr>
        <w:t xml:space="preserve">and be </w:t>
      </w:r>
      <w:r w:rsidR="009F37C0" w:rsidRPr="001133A7">
        <w:rPr>
          <w:rFonts w:asciiTheme="minorHAnsi" w:hAnsiTheme="minorHAnsi"/>
          <w:sz w:val="22"/>
          <w:szCs w:val="22"/>
        </w:rPr>
        <w:t xml:space="preserve">refrigerated </w:t>
      </w:r>
      <w:r w:rsidR="005A1D1C" w:rsidRPr="001133A7">
        <w:rPr>
          <w:rFonts w:asciiTheme="minorHAnsi" w:hAnsiTheme="minorHAnsi"/>
          <w:sz w:val="22"/>
          <w:szCs w:val="22"/>
        </w:rPr>
        <w:t>if necessary.</w:t>
      </w:r>
      <w:r w:rsidR="00AC61DB" w:rsidRPr="001133A7">
        <w:rPr>
          <w:rFonts w:asciiTheme="minorHAnsi" w:hAnsiTheme="minorHAnsi"/>
          <w:sz w:val="22"/>
          <w:szCs w:val="22"/>
        </w:rPr>
        <w:t xml:space="preserve">  Inhalers will be the responsibility of the child concerned and will be </w:t>
      </w:r>
      <w:r w:rsidR="003864EF" w:rsidRPr="001133A7">
        <w:rPr>
          <w:rFonts w:asciiTheme="minorHAnsi" w:hAnsiTheme="minorHAnsi"/>
          <w:sz w:val="22"/>
          <w:szCs w:val="22"/>
        </w:rPr>
        <w:t>self-administered</w:t>
      </w:r>
      <w:r w:rsidR="00AC61DB" w:rsidRPr="001133A7">
        <w:rPr>
          <w:rFonts w:asciiTheme="minorHAnsi" w:hAnsiTheme="minorHAnsi"/>
          <w:sz w:val="22"/>
          <w:szCs w:val="22"/>
        </w:rPr>
        <w:t xml:space="preserve"> </w:t>
      </w:r>
      <w:r w:rsidR="00AC61DB" w:rsidRPr="001133A7">
        <w:rPr>
          <w:rFonts w:asciiTheme="minorHAnsi" w:hAnsiTheme="minorHAnsi"/>
          <w:sz w:val="22"/>
          <w:szCs w:val="22"/>
        </w:rPr>
        <w:lastRenderedPageBreak/>
        <w:t>unless circumstances deemed exceptional by the Head Teacher are in force. Adrenaline pens will be kep</w:t>
      </w:r>
      <w:r w:rsidR="007D678A" w:rsidRPr="001133A7">
        <w:rPr>
          <w:rFonts w:asciiTheme="minorHAnsi" w:hAnsiTheme="minorHAnsi"/>
          <w:sz w:val="22"/>
          <w:szCs w:val="22"/>
        </w:rPr>
        <w:t xml:space="preserve">t in a </w:t>
      </w:r>
      <w:r w:rsidR="006100A9">
        <w:rPr>
          <w:rFonts w:asciiTheme="minorHAnsi" w:hAnsiTheme="minorHAnsi"/>
          <w:sz w:val="22"/>
          <w:szCs w:val="22"/>
        </w:rPr>
        <w:t>clearly labelled and sealed container kept in the pupils classroom</w:t>
      </w:r>
      <w:r w:rsidR="00AC61DB" w:rsidRPr="001133A7">
        <w:rPr>
          <w:rFonts w:asciiTheme="minorHAnsi" w:hAnsiTheme="minorHAnsi"/>
          <w:sz w:val="22"/>
          <w:szCs w:val="22"/>
        </w:rPr>
        <w:t>.</w:t>
      </w:r>
    </w:p>
    <w:bookmarkEnd w:id="1"/>
    <w:p w14:paraId="2AD9645C" w14:textId="44FDF2FE" w:rsidR="00B20C96" w:rsidRDefault="00B20C96" w:rsidP="002E2247">
      <w:pPr>
        <w:jc w:val="both"/>
        <w:rPr>
          <w:rFonts w:asciiTheme="minorHAnsi" w:hAnsiTheme="minorHAnsi"/>
          <w:b/>
          <w:sz w:val="22"/>
          <w:szCs w:val="22"/>
          <w:u w:val="single"/>
        </w:rPr>
      </w:pPr>
    </w:p>
    <w:p w14:paraId="5D5FDB14" w14:textId="4164822E" w:rsidR="00E14450" w:rsidRDefault="00E14450" w:rsidP="002E2247">
      <w:pPr>
        <w:jc w:val="both"/>
        <w:rPr>
          <w:rFonts w:asciiTheme="minorHAnsi" w:hAnsiTheme="minorHAnsi"/>
          <w:b/>
          <w:sz w:val="22"/>
          <w:szCs w:val="22"/>
          <w:u w:val="single"/>
        </w:rPr>
      </w:pPr>
    </w:p>
    <w:p w14:paraId="47E2F87A" w14:textId="77777777" w:rsidR="00E14450" w:rsidRPr="001133A7" w:rsidRDefault="00E14450" w:rsidP="002E2247">
      <w:pPr>
        <w:jc w:val="both"/>
        <w:rPr>
          <w:rFonts w:asciiTheme="minorHAnsi" w:hAnsiTheme="minorHAnsi"/>
          <w:b/>
          <w:sz w:val="22"/>
          <w:szCs w:val="22"/>
          <w:u w:val="single"/>
        </w:rPr>
      </w:pPr>
    </w:p>
    <w:p w14:paraId="2AD9645D" w14:textId="77777777" w:rsidR="00E7455A" w:rsidRPr="001133A7" w:rsidRDefault="00E7455A" w:rsidP="002E2247">
      <w:pPr>
        <w:jc w:val="both"/>
        <w:rPr>
          <w:rFonts w:asciiTheme="minorHAnsi" w:hAnsiTheme="minorHAnsi"/>
          <w:b/>
          <w:sz w:val="22"/>
          <w:szCs w:val="22"/>
          <w:u w:val="single" w:color="C00000"/>
        </w:rPr>
      </w:pPr>
      <w:r w:rsidRPr="001133A7">
        <w:rPr>
          <w:rFonts w:asciiTheme="minorHAnsi" w:hAnsiTheme="minorHAnsi"/>
          <w:b/>
          <w:sz w:val="22"/>
          <w:szCs w:val="22"/>
          <w:u w:val="single" w:color="C00000"/>
        </w:rPr>
        <w:t>RECORD KEEPING</w:t>
      </w:r>
    </w:p>
    <w:p w14:paraId="2AD9645E" w14:textId="77777777" w:rsidR="00E7455A" w:rsidRDefault="00B636E5" w:rsidP="002E2247">
      <w:pPr>
        <w:jc w:val="both"/>
        <w:rPr>
          <w:rFonts w:asciiTheme="minorHAnsi" w:hAnsiTheme="minorHAnsi"/>
          <w:sz w:val="22"/>
          <w:szCs w:val="22"/>
        </w:rPr>
      </w:pPr>
      <w:r w:rsidRPr="001133A7">
        <w:rPr>
          <w:rFonts w:asciiTheme="minorHAnsi" w:hAnsiTheme="minorHAnsi"/>
          <w:sz w:val="22"/>
          <w:szCs w:val="22"/>
        </w:rPr>
        <w:t>I</w:t>
      </w:r>
      <w:r w:rsidR="00E7455A" w:rsidRPr="001133A7">
        <w:rPr>
          <w:rFonts w:asciiTheme="minorHAnsi" w:hAnsiTheme="minorHAnsi"/>
          <w:sz w:val="22"/>
          <w:szCs w:val="22"/>
        </w:rPr>
        <w:t xml:space="preserve">t is vitally important that parents inform school of ANY medication a child may be taking, even for a short period of time.  Should school agree to administer medicine in exceptional circumstances the administration of such medicine should be witnessed by another member of staff and a record kept in the record book. </w:t>
      </w:r>
      <w:r w:rsidR="007B6310" w:rsidRPr="001133A7">
        <w:rPr>
          <w:rFonts w:asciiTheme="minorHAnsi" w:hAnsiTheme="minorHAnsi"/>
          <w:sz w:val="22"/>
          <w:szCs w:val="22"/>
        </w:rPr>
        <w:t>Only staff willing to administer medicines should be asked to do so.</w:t>
      </w:r>
    </w:p>
    <w:p w14:paraId="2AD9645F" w14:textId="77777777" w:rsidR="00E34945" w:rsidRDefault="00E34945" w:rsidP="00E34945">
      <w:pPr>
        <w:jc w:val="both"/>
        <w:rPr>
          <w:rFonts w:asciiTheme="minorHAnsi" w:hAnsiTheme="minorHAnsi"/>
          <w:sz w:val="22"/>
          <w:szCs w:val="22"/>
        </w:rPr>
      </w:pPr>
      <w:r>
        <w:rPr>
          <w:rFonts w:asciiTheme="minorHAnsi" w:hAnsiTheme="minorHAnsi"/>
          <w:sz w:val="22"/>
          <w:szCs w:val="22"/>
        </w:rPr>
        <w:t xml:space="preserve">The school uses forms from Lancashire County Council and school designed forms to record administration of medicines. The forms used will depend on the nature and circumstances of the medical need. </w:t>
      </w:r>
    </w:p>
    <w:p w14:paraId="2AD96460" w14:textId="77777777" w:rsidR="00457CC8" w:rsidRPr="001133A7" w:rsidRDefault="00457CC8" w:rsidP="002E2247">
      <w:pPr>
        <w:jc w:val="both"/>
        <w:rPr>
          <w:rFonts w:asciiTheme="minorHAnsi" w:hAnsiTheme="minorHAnsi"/>
          <w:b/>
          <w:sz w:val="22"/>
          <w:szCs w:val="22"/>
        </w:rPr>
      </w:pPr>
    </w:p>
    <w:p w14:paraId="2AD96461" w14:textId="77777777" w:rsidR="007B6310" w:rsidRPr="001133A7" w:rsidRDefault="007B6310" w:rsidP="007B6310">
      <w:pPr>
        <w:jc w:val="both"/>
        <w:rPr>
          <w:rFonts w:asciiTheme="minorHAnsi" w:hAnsiTheme="minorHAnsi"/>
          <w:b/>
          <w:sz w:val="22"/>
          <w:szCs w:val="22"/>
          <w:u w:val="single" w:color="C00000"/>
        </w:rPr>
      </w:pPr>
      <w:r w:rsidRPr="001133A7">
        <w:rPr>
          <w:rFonts w:asciiTheme="minorHAnsi" w:hAnsiTheme="minorHAnsi"/>
          <w:b/>
          <w:sz w:val="22"/>
          <w:szCs w:val="22"/>
          <w:u w:val="single" w:color="C00000"/>
        </w:rPr>
        <w:t>ADMINISTERING MEDICINE</w:t>
      </w:r>
    </w:p>
    <w:p w14:paraId="2AD96462" w14:textId="77777777" w:rsidR="007B6310" w:rsidRDefault="007B6310" w:rsidP="002E2247">
      <w:pPr>
        <w:jc w:val="both"/>
        <w:rPr>
          <w:rFonts w:asciiTheme="minorHAnsi" w:hAnsiTheme="minorHAnsi"/>
          <w:sz w:val="22"/>
          <w:szCs w:val="22"/>
        </w:rPr>
      </w:pPr>
      <w:bookmarkStart w:id="2" w:name="_Hlk40432560"/>
      <w:r w:rsidRPr="001133A7">
        <w:rPr>
          <w:rFonts w:asciiTheme="minorHAnsi" w:hAnsiTheme="minorHAnsi"/>
          <w:sz w:val="22"/>
          <w:szCs w:val="22"/>
        </w:rPr>
        <w:t>Only when approved by the Head Teacher will medicines be given to pupils and no medicines (approved or otherwise) will be given without WRITTEN  parental consent including full instructions concerning the medicine, dosage and duration of course of treatment.</w:t>
      </w:r>
      <w:bookmarkEnd w:id="2"/>
      <w:r w:rsidRPr="001133A7">
        <w:rPr>
          <w:rFonts w:asciiTheme="minorHAnsi" w:hAnsiTheme="minorHAnsi"/>
          <w:sz w:val="22"/>
          <w:szCs w:val="22"/>
        </w:rPr>
        <w:t xml:space="preserve">  Medicines should be clearly marked with the pupils name and class and should be in an original un-opened container dispensed by a pharmacy. Non-prescri</w:t>
      </w:r>
      <w:r w:rsidR="00B85F09" w:rsidRPr="001133A7">
        <w:rPr>
          <w:rFonts w:asciiTheme="minorHAnsi" w:hAnsiTheme="minorHAnsi"/>
          <w:sz w:val="22"/>
          <w:szCs w:val="22"/>
        </w:rPr>
        <w:t>bed</w:t>
      </w:r>
      <w:r w:rsidRPr="001133A7">
        <w:rPr>
          <w:rFonts w:asciiTheme="minorHAnsi" w:hAnsiTheme="minorHAnsi"/>
          <w:sz w:val="22"/>
          <w:szCs w:val="22"/>
        </w:rPr>
        <w:t xml:space="preserve"> </w:t>
      </w:r>
      <w:r w:rsidR="00B85F09" w:rsidRPr="001133A7">
        <w:rPr>
          <w:rFonts w:asciiTheme="minorHAnsi" w:hAnsiTheme="minorHAnsi"/>
          <w:sz w:val="22"/>
          <w:szCs w:val="22"/>
        </w:rPr>
        <w:t xml:space="preserve">drugs will not be administered.  Lotions </w:t>
      </w:r>
      <w:r w:rsidR="00FA3995" w:rsidRPr="001133A7">
        <w:rPr>
          <w:rFonts w:asciiTheme="minorHAnsi" w:hAnsiTheme="minorHAnsi"/>
          <w:sz w:val="22"/>
          <w:szCs w:val="22"/>
        </w:rPr>
        <w:t xml:space="preserve">and creams </w:t>
      </w:r>
      <w:r w:rsidR="00B85F09" w:rsidRPr="001133A7">
        <w:rPr>
          <w:rFonts w:asciiTheme="minorHAnsi" w:hAnsiTheme="minorHAnsi"/>
          <w:sz w:val="22"/>
          <w:szCs w:val="22"/>
        </w:rPr>
        <w:t xml:space="preserve">will NOT be applied by any member of staff </w:t>
      </w:r>
      <w:r w:rsidR="00FA3995" w:rsidRPr="001133A7">
        <w:rPr>
          <w:rFonts w:asciiTheme="minorHAnsi" w:hAnsiTheme="minorHAnsi"/>
          <w:sz w:val="22"/>
          <w:szCs w:val="22"/>
        </w:rPr>
        <w:t>– should such be necessary the parent will be asked to come into school to administer.</w:t>
      </w:r>
    </w:p>
    <w:p w14:paraId="2AD96463" w14:textId="77777777" w:rsidR="00E34945" w:rsidRPr="001133A7" w:rsidRDefault="00E34945" w:rsidP="002E2247">
      <w:pPr>
        <w:jc w:val="both"/>
        <w:rPr>
          <w:rFonts w:asciiTheme="minorHAnsi" w:hAnsiTheme="minorHAnsi"/>
          <w:sz w:val="22"/>
          <w:szCs w:val="22"/>
        </w:rPr>
      </w:pPr>
    </w:p>
    <w:p w14:paraId="2AD96464" w14:textId="77777777" w:rsidR="00342E74" w:rsidRPr="001133A7" w:rsidRDefault="00342E74" w:rsidP="002E2247">
      <w:pPr>
        <w:jc w:val="both"/>
        <w:rPr>
          <w:rFonts w:asciiTheme="minorHAnsi" w:hAnsiTheme="minorHAnsi"/>
          <w:b/>
          <w:sz w:val="22"/>
          <w:szCs w:val="22"/>
          <w:u w:val="single"/>
        </w:rPr>
      </w:pPr>
    </w:p>
    <w:p w14:paraId="2AD96465" w14:textId="77777777" w:rsidR="00457CC8" w:rsidRPr="003174FB" w:rsidRDefault="00457CC8" w:rsidP="002E2247">
      <w:pPr>
        <w:jc w:val="both"/>
        <w:rPr>
          <w:rFonts w:asciiTheme="minorHAnsi" w:hAnsiTheme="minorHAnsi"/>
          <w:b/>
          <w:sz w:val="22"/>
          <w:szCs w:val="22"/>
          <w:u w:val="single" w:color="C00000"/>
        </w:rPr>
      </w:pPr>
      <w:r w:rsidRPr="003174FB">
        <w:rPr>
          <w:rFonts w:asciiTheme="minorHAnsi" w:hAnsiTheme="minorHAnsi"/>
          <w:b/>
          <w:sz w:val="22"/>
          <w:szCs w:val="22"/>
          <w:u w:val="single" w:color="C00000"/>
        </w:rPr>
        <w:t>EDUCATIONAL VISITS</w:t>
      </w:r>
    </w:p>
    <w:p w14:paraId="2AD96466" w14:textId="77777777" w:rsidR="00C62202" w:rsidRPr="003174FB" w:rsidRDefault="00457CC8" w:rsidP="002E2247">
      <w:pPr>
        <w:jc w:val="both"/>
        <w:rPr>
          <w:rFonts w:asciiTheme="minorHAnsi" w:hAnsiTheme="minorHAnsi"/>
          <w:sz w:val="22"/>
          <w:szCs w:val="22"/>
        </w:rPr>
      </w:pPr>
      <w:r w:rsidRPr="001133A7">
        <w:rPr>
          <w:rFonts w:asciiTheme="minorHAnsi" w:hAnsiTheme="minorHAnsi"/>
          <w:sz w:val="22"/>
          <w:szCs w:val="22"/>
        </w:rPr>
        <w:t xml:space="preserve">Children requiring medication during an educational visit will be highlighted </w:t>
      </w:r>
      <w:r w:rsidR="00CB5B7D" w:rsidRPr="001133A7">
        <w:rPr>
          <w:rFonts w:asciiTheme="minorHAnsi" w:hAnsiTheme="minorHAnsi"/>
          <w:sz w:val="22"/>
          <w:szCs w:val="22"/>
        </w:rPr>
        <w:t xml:space="preserve">on the risk assessment and staff will ensure that </w:t>
      </w:r>
      <w:r w:rsidR="00C62202" w:rsidRPr="001133A7">
        <w:rPr>
          <w:rFonts w:asciiTheme="minorHAnsi" w:hAnsiTheme="minorHAnsi"/>
          <w:sz w:val="22"/>
          <w:szCs w:val="22"/>
        </w:rPr>
        <w:t xml:space="preserve">children/staff carry any required medicines.  Should any child have complex requirements these will be itemised on a separate risk assessment completed by the appropriate member of staff.  </w:t>
      </w:r>
      <w:r w:rsidR="00B85F09" w:rsidRPr="001133A7">
        <w:rPr>
          <w:rFonts w:asciiTheme="minorHAnsi" w:hAnsiTheme="minorHAnsi"/>
          <w:sz w:val="22"/>
          <w:szCs w:val="22"/>
        </w:rPr>
        <w:t xml:space="preserve">Where lotions </w:t>
      </w:r>
      <w:r w:rsidR="00FA3995" w:rsidRPr="001133A7">
        <w:rPr>
          <w:rFonts w:asciiTheme="minorHAnsi" w:hAnsiTheme="minorHAnsi"/>
          <w:sz w:val="22"/>
          <w:szCs w:val="22"/>
        </w:rPr>
        <w:t xml:space="preserve">or creams </w:t>
      </w:r>
      <w:r w:rsidR="00B85F09" w:rsidRPr="001133A7">
        <w:rPr>
          <w:rFonts w:asciiTheme="minorHAnsi" w:hAnsiTheme="minorHAnsi"/>
          <w:sz w:val="22"/>
          <w:szCs w:val="22"/>
        </w:rPr>
        <w:t>need to be applied during an educational visit</w:t>
      </w:r>
      <w:r w:rsidR="00FA3995" w:rsidRPr="001133A7">
        <w:rPr>
          <w:rFonts w:asciiTheme="minorHAnsi" w:hAnsiTheme="minorHAnsi"/>
          <w:sz w:val="22"/>
          <w:szCs w:val="22"/>
        </w:rPr>
        <w:t xml:space="preserve"> the child will be asked to </w:t>
      </w:r>
      <w:r w:rsidR="003864EF" w:rsidRPr="001133A7">
        <w:rPr>
          <w:rFonts w:asciiTheme="minorHAnsi" w:hAnsiTheme="minorHAnsi"/>
          <w:sz w:val="22"/>
          <w:szCs w:val="22"/>
        </w:rPr>
        <w:t>self-apply</w:t>
      </w:r>
      <w:r w:rsidR="00FA3995" w:rsidRPr="001133A7">
        <w:rPr>
          <w:rFonts w:asciiTheme="minorHAnsi" w:hAnsiTheme="minorHAnsi"/>
          <w:sz w:val="22"/>
          <w:szCs w:val="22"/>
        </w:rPr>
        <w:t xml:space="preserve"> and only where the child is t</w:t>
      </w:r>
      <w:r w:rsidR="006060FA" w:rsidRPr="001133A7">
        <w:rPr>
          <w:rFonts w:asciiTheme="minorHAnsi" w:hAnsiTheme="minorHAnsi"/>
          <w:sz w:val="22"/>
          <w:szCs w:val="22"/>
        </w:rPr>
        <w:t xml:space="preserve">oo young to </w:t>
      </w:r>
      <w:r w:rsidR="003864EF" w:rsidRPr="001133A7">
        <w:rPr>
          <w:rFonts w:asciiTheme="minorHAnsi" w:hAnsiTheme="minorHAnsi"/>
          <w:sz w:val="22"/>
          <w:szCs w:val="22"/>
        </w:rPr>
        <w:t>self-administer</w:t>
      </w:r>
      <w:r w:rsidR="006060FA" w:rsidRPr="001133A7">
        <w:rPr>
          <w:rFonts w:asciiTheme="minorHAnsi" w:hAnsiTheme="minorHAnsi"/>
          <w:sz w:val="22"/>
          <w:szCs w:val="22"/>
        </w:rPr>
        <w:t xml:space="preserve"> with</w:t>
      </w:r>
      <w:r w:rsidR="00FA3995" w:rsidRPr="001133A7">
        <w:rPr>
          <w:rFonts w:asciiTheme="minorHAnsi" w:hAnsiTheme="minorHAnsi"/>
          <w:sz w:val="22"/>
          <w:szCs w:val="22"/>
        </w:rPr>
        <w:t xml:space="preserve"> a willing member of staff be asked to administer</w:t>
      </w:r>
      <w:r w:rsidR="003864EF" w:rsidRPr="001133A7">
        <w:rPr>
          <w:rFonts w:asciiTheme="minorHAnsi" w:hAnsiTheme="minorHAnsi"/>
          <w:sz w:val="22"/>
          <w:szCs w:val="22"/>
        </w:rPr>
        <w:t>, witnessed</w:t>
      </w:r>
      <w:r w:rsidR="00B85F09" w:rsidRPr="001133A7">
        <w:rPr>
          <w:rFonts w:asciiTheme="minorHAnsi" w:hAnsiTheme="minorHAnsi"/>
          <w:sz w:val="22"/>
          <w:szCs w:val="22"/>
        </w:rPr>
        <w:t xml:space="preserve"> by another member of staff and a record kept signed by both members of staff.</w:t>
      </w:r>
    </w:p>
    <w:p w14:paraId="2AD96467" w14:textId="77777777" w:rsidR="00C26188" w:rsidRPr="001133A7" w:rsidRDefault="00C26188" w:rsidP="002E2247">
      <w:pPr>
        <w:jc w:val="both"/>
        <w:rPr>
          <w:rFonts w:asciiTheme="minorHAnsi" w:hAnsiTheme="minorHAnsi"/>
          <w:b/>
          <w:sz w:val="22"/>
          <w:szCs w:val="22"/>
          <w:u w:val="single"/>
        </w:rPr>
      </w:pPr>
    </w:p>
    <w:p w14:paraId="2AD96468" w14:textId="77777777" w:rsidR="00FA3995" w:rsidRPr="003174FB" w:rsidRDefault="00FA3995" w:rsidP="002E2247">
      <w:pPr>
        <w:jc w:val="both"/>
        <w:rPr>
          <w:rFonts w:asciiTheme="minorHAnsi" w:hAnsiTheme="minorHAnsi"/>
          <w:b/>
          <w:sz w:val="22"/>
          <w:szCs w:val="22"/>
          <w:u w:val="single" w:color="C00000"/>
        </w:rPr>
      </w:pPr>
      <w:r w:rsidRPr="003174FB">
        <w:rPr>
          <w:rFonts w:asciiTheme="minorHAnsi" w:hAnsiTheme="minorHAnsi"/>
          <w:b/>
          <w:sz w:val="22"/>
          <w:szCs w:val="22"/>
          <w:u w:val="single" w:color="C00000"/>
        </w:rPr>
        <w:t>SPORTING ACTIVITIES</w:t>
      </w:r>
    </w:p>
    <w:p w14:paraId="2AD96469" w14:textId="77777777" w:rsidR="00FA3995" w:rsidRPr="001133A7" w:rsidRDefault="00FA3995" w:rsidP="002E2247">
      <w:pPr>
        <w:jc w:val="both"/>
        <w:rPr>
          <w:rFonts w:asciiTheme="minorHAnsi" w:hAnsiTheme="minorHAnsi"/>
          <w:sz w:val="22"/>
          <w:szCs w:val="22"/>
        </w:rPr>
      </w:pPr>
      <w:r w:rsidRPr="001133A7">
        <w:rPr>
          <w:rFonts w:asciiTheme="minorHAnsi" w:hAnsiTheme="minorHAnsi"/>
          <w:sz w:val="22"/>
          <w:szCs w:val="22"/>
        </w:rPr>
        <w:t>Any medical needs will be assessed and shown on the risk assessment for all sporting activities held outside of the school precepts.</w:t>
      </w:r>
    </w:p>
    <w:p w14:paraId="2AD9646A" w14:textId="77777777" w:rsidR="007D678A" w:rsidRPr="001133A7" w:rsidRDefault="007D678A" w:rsidP="002E2247">
      <w:pPr>
        <w:jc w:val="both"/>
        <w:rPr>
          <w:rFonts w:asciiTheme="minorHAnsi" w:hAnsiTheme="minorHAnsi"/>
          <w:b/>
          <w:sz w:val="22"/>
          <w:szCs w:val="22"/>
        </w:rPr>
      </w:pPr>
    </w:p>
    <w:p w14:paraId="2AD9646B" w14:textId="77777777" w:rsidR="00B9548D" w:rsidRPr="003174FB" w:rsidRDefault="00B9548D" w:rsidP="002E2247">
      <w:pPr>
        <w:jc w:val="both"/>
        <w:rPr>
          <w:rFonts w:asciiTheme="minorHAnsi" w:hAnsiTheme="minorHAnsi"/>
          <w:b/>
          <w:sz w:val="22"/>
          <w:szCs w:val="22"/>
          <w:u w:val="single" w:color="C00000"/>
        </w:rPr>
      </w:pPr>
      <w:r w:rsidRPr="003174FB">
        <w:rPr>
          <w:rFonts w:asciiTheme="minorHAnsi" w:hAnsiTheme="minorHAnsi"/>
          <w:b/>
          <w:sz w:val="22"/>
          <w:szCs w:val="22"/>
          <w:u w:val="single" w:color="C00000"/>
        </w:rPr>
        <w:t>LONG TERM MEDICAL NEEDS</w:t>
      </w:r>
    </w:p>
    <w:p w14:paraId="2AD9646C" w14:textId="77777777" w:rsidR="00B9548D" w:rsidRPr="001133A7" w:rsidRDefault="00B9548D" w:rsidP="002E2247">
      <w:pPr>
        <w:jc w:val="both"/>
        <w:rPr>
          <w:rFonts w:asciiTheme="minorHAnsi" w:hAnsiTheme="minorHAnsi"/>
          <w:sz w:val="22"/>
          <w:szCs w:val="22"/>
        </w:rPr>
      </w:pPr>
      <w:r w:rsidRPr="001133A7">
        <w:rPr>
          <w:rFonts w:asciiTheme="minorHAnsi" w:hAnsiTheme="minorHAnsi"/>
          <w:sz w:val="22"/>
          <w:szCs w:val="22"/>
        </w:rPr>
        <w:t>Where a child has long term medical needs these will be assessed before admittance and where long term medicinal administration is required appropriate actions will be put in place to cover this.</w:t>
      </w:r>
    </w:p>
    <w:p w14:paraId="2AD9646D" w14:textId="77777777" w:rsidR="00B9548D" w:rsidRPr="001133A7" w:rsidRDefault="00B9548D" w:rsidP="002E2247">
      <w:pPr>
        <w:jc w:val="both"/>
        <w:rPr>
          <w:rFonts w:asciiTheme="minorHAnsi" w:hAnsiTheme="minorHAnsi"/>
          <w:b/>
          <w:sz w:val="22"/>
          <w:szCs w:val="22"/>
        </w:rPr>
      </w:pPr>
    </w:p>
    <w:p w14:paraId="2AD9646E" w14:textId="77777777" w:rsidR="00B85F09" w:rsidRPr="003174FB" w:rsidRDefault="00B85F09" w:rsidP="00B85F09">
      <w:pPr>
        <w:jc w:val="both"/>
        <w:rPr>
          <w:rFonts w:asciiTheme="minorHAnsi" w:hAnsiTheme="minorHAnsi"/>
          <w:b/>
          <w:sz w:val="22"/>
          <w:szCs w:val="22"/>
          <w:u w:val="single" w:color="C00000"/>
        </w:rPr>
      </w:pPr>
      <w:r w:rsidRPr="003174FB">
        <w:rPr>
          <w:rFonts w:asciiTheme="minorHAnsi" w:hAnsiTheme="minorHAnsi"/>
          <w:b/>
          <w:sz w:val="22"/>
          <w:szCs w:val="22"/>
          <w:u w:val="single" w:color="C00000"/>
        </w:rPr>
        <w:t>THE GOVERNING BODY</w:t>
      </w:r>
    </w:p>
    <w:p w14:paraId="2AD9646F" w14:textId="77777777" w:rsidR="00B85F09" w:rsidRPr="001133A7" w:rsidRDefault="003174FB" w:rsidP="00B85F09">
      <w:pPr>
        <w:jc w:val="both"/>
        <w:rPr>
          <w:rFonts w:asciiTheme="minorHAnsi" w:hAnsiTheme="minorHAnsi"/>
          <w:sz w:val="22"/>
          <w:szCs w:val="22"/>
        </w:rPr>
      </w:pPr>
      <w:r w:rsidRPr="003174FB">
        <w:rPr>
          <w:rFonts w:asciiTheme="minorHAnsi" w:hAnsiTheme="minorHAnsi"/>
          <w:b/>
          <w:noProof/>
          <w:sz w:val="22"/>
          <w:szCs w:val="22"/>
        </w:rPr>
        <w:lastRenderedPageBreak/>
        <mc:AlternateContent>
          <mc:Choice Requires="wps">
            <w:drawing>
              <wp:anchor distT="45720" distB="45720" distL="114300" distR="114300" simplePos="0" relativeHeight="251672064" behindDoc="0" locked="0" layoutInCell="1" allowOverlap="1" wp14:anchorId="2AD964D6" wp14:editId="2AD964D7">
                <wp:simplePos x="0" y="0"/>
                <wp:positionH relativeFrom="page">
                  <wp:align>center</wp:align>
                </wp:positionH>
                <wp:positionV relativeFrom="paragraph">
                  <wp:posOffset>460375</wp:posOffset>
                </wp:positionV>
                <wp:extent cx="5781675" cy="1404620"/>
                <wp:effectExtent l="19050" t="19050" r="2857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28575">
                          <a:solidFill>
                            <a:srgbClr val="C00000"/>
                          </a:solidFill>
                          <a:miter lim="800000"/>
                          <a:headEnd/>
                          <a:tailEnd/>
                        </a:ln>
                      </wps:spPr>
                      <wps:txbx>
                        <w:txbxContent>
                          <w:p w14:paraId="2AD964EA" w14:textId="77777777" w:rsidR="003174FB" w:rsidRPr="003174FB" w:rsidRDefault="003174FB" w:rsidP="003174FB">
                            <w:pPr>
                              <w:jc w:val="both"/>
                              <w:rPr>
                                <w:rFonts w:asciiTheme="minorHAnsi" w:hAnsiTheme="minorHAnsi"/>
                                <w:b/>
                                <w:color w:val="FF0000"/>
                                <w:sz w:val="22"/>
                                <w:szCs w:val="22"/>
                                <w:u w:val="single" w:color="C00000"/>
                              </w:rPr>
                            </w:pPr>
                            <w:r w:rsidRPr="003174FB">
                              <w:rPr>
                                <w:rFonts w:asciiTheme="minorHAnsi" w:hAnsiTheme="minorHAnsi"/>
                                <w:b/>
                                <w:sz w:val="22"/>
                                <w:szCs w:val="22"/>
                                <w:u w:val="single" w:color="C00000"/>
                              </w:rPr>
                              <w:t>KEY POINTS</w:t>
                            </w:r>
                          </w:p>
                          <w:p w14:paraId="2AD964EB" w14:textId="77777777" w:rsidR="003174FB" w:rsidRPr="001133A7" w:rsidRDefault="003174FB" w:rsidP="003174FB">
                            <w:pPr>
                              <w:jc w:val="both"/>
                              <w:rPr>
                                <w:rFonts w:asciiTheme="minorHAnsi" w:hAnsiTheme="minorHAnsi"/>
                                <w:sz w:val="22"/>
                                <w:szCs w:val="22"/>
                                <w:u w:val="single"/>
                              </w:rPr>
                            </w:pPr>
                          </w:p>
                          <w:p w14:paraId="2AD964EC" w14:textId="77777777" w:rsidR="003174FB" w:rsidRPr="003174FB" w:rsidRDefault="003174FB" w:rsidP="003174F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THE SCHOOL WILL NOT NORMALLY OR REGULARLY ADMINISTER MEDICINES TO CHILDREN UNLESS THE ABOVE POLICY APPLIES.</w:t>
                            </w:r>
                          </w:p>
                          <w:p w14:paraId="2AD964ED" w14:textId="77777777" w:rsidR="003174FB" w:rsidRPr="003174FB" w:rsidRDefault="003174FB" w:rsidP="003174F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ANY STAFF MEMBER ADMINISTERING MEDICINES WILL DO SO WILLINGLY AND WITH THE APPROPRIATE TRAINING TO DO SO.</w:t>
                            </w:r>
                          </w:p>
                          <w:p w14:paraId="2AD964EE" w14:textId="77777777" w:rsidR="003174FB" w:rsidRPr="003174FB" w:rsidRDefault="003174FB" w:rsidP="003174F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WHERE ADMINISTRATION OF MEDICINES HAS BEEN AGREED, THE SCHOOL OFFICE WILL BE NOTIFIED AND THE MEDIC</w:t>
                            </w:r>
                            <w:r w:rsidR="00DC0BA9">
                              <w:rPr>
                                <w:rFonts w:asciiTheme="minorHAnsi" w:hAnsiTheme="minorHAnsi"/>
                                <w:sz w:val="22"/>
                                <w:szCs w:val="22"/>
                              </w:rPr>
                              <w:t xml:space="preserve">INES WILL BE KEPT IN THE </w:t>
                            </w:r>
                            <w:r w:rsidR="00DC0BA9" w:rsidRPr="003174FB">
                              <w:rPr>
                                <w:rFonts w:asciiTheme="minorHAnsi" w:hAnsiTheme="minorHAnsi"/>
                                <w:sz w:val="22"/>
                                <w:szCs w:val="22"/>
                              </w:rPr>
                              <w:t>OFFICE</w:t>
                            </w:r>
                            <w:r w:rsidRPr="003174FB">
                              <w:rPr>
                                <w:rFonts w:asciiTheme="minorHAnsi" w:hAnsiTheme="minorHAnsi"/>
                                <w:sz w:val="22"/>
                                <w:szCs w:val="22"/>
                              </w:rPr>
                              <w:t>. INHALERS WILL BE THE RESPONSIBILITY OF THE CHILD CONCERNDED UNLESS THE AGE OF THE CHILD PROHIBITS THIS.</w:t>
                            </w:r>
                          </w:p>
                          <w:p w14:paraId="2AD964EF" w14:textId="77777777" w:rsidR="003174FB" w:rsidRPr="00EA6EAB" w:rsidRDefault="003174FB" w:rsidP="00EA6EA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 xml:space="preserve">PARENTS HAVE THE RESPONSIBLIITY OF INFORMING THE SCHOOL OF CHANGES IN A CHILDS MEDICIATION OR CESSATION/INCREASE IN ITS USE.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w:pict>
              <v:shape w14:anchorId="2AD964D6" id="_x0000_s1029" type="#_x0000_t202" style="position:absolute;left:0;text-align:left;margin-left:0;margin-top:36.25pt;width:455.25pt;height:110.6pt;z-index:25167206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" strokecolor="#c00000" strokeweight="2.25pt">
                <v:textbox style="mso-fit-shape-to-text:t">
                  <w:txbxContent>
                    <w:p w14:paraId="2AD964EA" w14:textId="77777777" w:rsidR="003174FB" w:rsidRPr="003174FB" w:rsidRDefault="003174FB" w:rsidP="003174FB">
                      <w:pPr>
                        <w:jc w:val="both"/>
                        <w:rPr>
                          <w:rFonts w:asciiTheme="minorHAnsi" w:hAnsiTheme="minorHAnsi"/>
                          <w:b/>
                          <w:color w:val="FF0000"/>
                          <w:sz w:val="22"/>
                          <w:szCs w:val="22"/>
                          <w:u w:val="single" w:color="C00000"/>
                        </w:rPr>
                      </w:pPr>
                      <w:r w:rsidRPr="003174FB">
                        <w:rPr>
                          <w:rFonts w:asciiTheme="minorHAnsi" w:hAnsiTheme="minorHAnsi"/>
                          <w:b/>
                          <w:sz w:val="22"/>
                          <w:szCs w:val="22"/>
                          <w:u w:val="single" w:color="C00000"/>
                        </w:rPr>
                        <w:t>KEY POINTS</w:t>
                      </w:r>
                    </w:p>
                    <w:p w14:paraId="2AD964EB" w14:textId="77777777" w:rsidR="003174FB" w:rsidRPr="001133A7" w:rsidRDefault="003174FB" w:rsidP="003174FB">
                      <w:pPr>
                        <w:jc w:val="both"/>
                        <w:rPr>
                          <w:rFonts w:asciiTheme="minorHAnsi" w:hAnsiTheme="minorHAnsi"/>
                          <w:sz w:val="22"/>
                          <w:szCs w:val="22"/>
                          <w:u w:val="single"/>
                        </w:rPr>
                      </w:pPr>
                    </w:p>
                    <w:p w14:paraId="2AD964EC" w14:textId="77777777" w:rsidR="003174FB" w:rsidRPr="003174FB" w:rsidRDefault="003174FB" w:rsidP="003174F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THE SCHOOL WILL NOT NORMALLY OR REGULARLY ADMINISTER MEDICINES TO CHILDREN UNLESS THE ABOVE POLICY APPLIES.</w:t>
                      </w:r>
                    </w:p>
                    <w:p w14:paraId="2AD964ED" w14:textId="77777777" w:rsidR="003174FB" w:rsidRPr="003174FB" w:rsidRDefault="003174FB" w:rsidP="003174F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ANY STAFF MEMBER ADMINISTERING MEDICINES WILL DO SO WILLINGLY AND WITH THE APPROPRIATE TRAINING TO DO SO.</w:t>
                      </w:r>
                    </w:p>
                    <w:p w14:paraId="2AD964EE" w14:textId="77777777" w:rsidR="003174FB" w:rsidRPr="003174FB" w:rsidRDefault="003174FB" w:rsidP="003174F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WHERE ADMINISTRATION OF MEDICINES HAS BEEN AGREED, THE SCHOOL OFFICE WILL BE NOTIFIED AND THE MEDIC</w:t>
                      </w:r>
                      <w:r w:rsidR="00DC0BA9">
                        <w:rPr>
                          <w:rFonts w:asciiTheme="minorHAnsi" w:hAnsiTheme="minorHAnsi"/>
                          <w:sz w:val="22"/>
                          <w:szCs w:val="22"/>
                        </w:rPr>
                        <w:t xml:space="preserve">INES WILL BE KEPT IN THE </w:t>
                      </w:r>
                      <w:r w:rsidR="00DC0BA9" w:rsidRPr="003174FB">
                        <w:rPr>
                          <w:rFonts w:asciiTheme="minorHAnsi" w:hAnsiTheme="minorHAnsi"/>
                          <w:sz w:val="22"/>
                          <w:szCs w:val="22"/>
                        </w:rPr>
                        <w:t>OFFICE</w:t>
                      </w:r>
                      <w:r w:rsidRPr="003174FB">
                        <w:rPr>
                          <w:rFonts w:asciiTheme="minorHAnsi" w:hAnsiTheme="minorHAnsi"/>
                          <w:sz w:val="22"/>
                          <w:szCs w:val="22"/>
                        </w:rPr>
                        <w:t>. INHALERS WILL BE THE RESPONSIBILITY OF THE CHILD CONCERNDED UNLESS THE AGE OF THE CHILD PROHIBITS THIS.</w:t>
                      </w:r>
                    </w:p>
                    <w:p w14:paraId="2AD964EF" w14:textId="77777777" w:rsidR="003174FB" w:rsidRPr="00EA6EAB" w:rsidRDefault="003174FB" w:rsidP="00EA6EAB">
                      <w:pPr>
                        <w:pStyle w:val="ListParagraph"/>
                        <w:numPr>
                          <w:ilvl w:val="0"/>
                          <w:numId w:val="8"/>
                        </w:numPr>
                        <w:spacing w:line="360" w:lineRule="auto"/>
                        <w:jc w:val="both"/>
                        <w:rPr>
                          <w:rFonts w:asciiTheme="minorHAnsi" w:hAnsiTheme="minorHAnsi"/>
                          <w:sz w:val="22"/>
                          <w:szCs w:val="22"/>
                        </w:rPr>
                      </w:pPr>
                      <w:r w:rsidRPr="003174FB">
                        <w:rPr>
                          <w:rFonts w:asciiTheme="minorHAnsi" w:hAnsiTheme="minorHAnsi"/>
                          <w:sz w:val="22"/>
                          <w:szCs w:val="22"/>
                        </w:rPr>
                        <w:t xml:space="preserve">PARENTS HAVE THE RESPONSIBLIITY OF INFORMING THE SCHOOL OF CHANGES IN A CHILDS MEDICIATION OR CESSATION/INCREASE IN ITS USE. </w:t>
                      </w:r>
                    </w:p>
                  </w:txbxContent>
                </v:textbox>
                <w10:wrap type="square" anchorx="page"/>
              </v:shape>
            </w:pict>
          </mc:Fallback>
        </mc:AlternateContent>
      </w:r>
      <w:r w:rsidR="00B85F09" w:rsidRPr="001133A7">
        <w:rPr>
          <w:rFonts w:asciiTheme="minorHAnsi" w:hAnsiTheme="minorHAnsi"/>
          <w:sz w:val="22"/>
          <w:szCs w:val="22"/>
        </w:rPr>
        <w:t xml:space="preserve">The governing body will be made aware of this policy and its role in being generally responsible for all school policies.  </w:t>
      </w:r>
    </w:p>
    <w:p w14:paraId="2AD96470" w14:textId="77777777" w:rsidR="00DC0BA9" w:rsidRPr="00DC0BA9" w:rsidRDefault="00DC0BA9" w:rsidP="00DC0BA9">
      <w:pPr>
        <w:jc w:val="both"/>
        <w:rPr>
          <w:rFonts w:asciiTheme="minorHAnsi" w:hAnsiTheme="minorHAnsi"/>
          <w:sz w:val="22"/>
          <w:szCs w:val="22"/>
        </w:rPr>
      </w:pPr>
    </w:p>
    <w:p w14:paraId="2AD96471" w14:textId="13296D31" w:rsidR="00D70782" w:rsidRDefault="00DC0BA9" w:rsidP="00EA6EAB">
      <w:pPr>
        <w:jc w:val="both"/>
        <w:rPr>
          <w:rFonts w:asciiTheme="minorHAnsi" w:hAnsiTheme="minorHAnsi"/>
          <w:b/>
          <w:sz w:val="22"/>
          <w:szCs w:val="22"/>
        </w:rPr>
      </w:pPr>
      <w:r>
        <w:rPr>
          <w:rFonts w:asciiTheme="minorHAnsi" w:hAnsiTheme="minorHAnsi"/>
          <w:b/>
          <w:sz w:val="22"/>
          <w:szCs w:val="22"/>
        </w:rPr>
        <w:t xml:space="preserve">This policy may be superseded by an EHC or </w:t>
      </w:r>
      <w:r w:rsidR="007036E0">
        <w:rPr>
          <w:rFonts w:asciiTheme="minorHAnsi" w:hAnsiTheme="minorHAnsi"/>
          <w:b/>
          <w:sz w:val="22"/>
          <w:szCs w:val="22"/>
        </w:rPr>
        <w:t xml:space="preserve">Individual </w:t>
      </w:r>
      <w:r>
        <w:rPr>
          <w:rFonts w:asciiTheme="minorHAnsi" w:hAnsiTheme="minorHAnsi"/>
          <w:b/>
          <w:sz w:val="22"/>
          <w:szCs w:val="22"/>
        </w:rPr>
        <w:t xml:space="preserve">Health Care Plan. </w:t>
      </w:r>
    </w:p>
    <w:p w14:paraId="2AD96472" w14:textId="77777777" w:rsidR="00E34945" w:rsidRDefault="00E34945" w:rsidP="00EA6EAB">
      <w:pPr>
        <w:jc w:val="both"/>
        <w:rPr>
          <w:rFonts w:asciiTheme="minorHAnsi" w:hAnsiTheme="minorHAnsi"/>
          <w:b/>
          <w:sz w:val="22"/>
          <w:szCs w:val="22"/>
        </w:rPr>
      </w:pPr>
    </w:p>
    <w:p w14:paraId="2AD96473" w14:textId="77777777" w:rsidR="00EA6EAB" w:rsidRDefault="00CC63EB" w:rsidP="00EA6EAB">
      <w:pPr>
        <w:jc w:val="both"/>
        <w:rPr>
          <w:rFonts w:asciiTheme="minorHAnsi" w:hAnsiTheme="minorHAnsi"/>
          <w:b/>
          <w:sz w:val="22"/>
          <w:szCs w:val="22"/>
          <w:u w:val="single" w:color="C00000"/>
        </w:rPr>
      </w:pPr>
      <w:bookmarkStart w:id="3" w:name="_Hlk40432585"/>
      <w:r w:rsidRPr="00CC63EB">
        <w:rPr>
          <w:rFonts w:asciiTheme="minorHAnsi" w:hAnsiTheme="minorHAnsi"/>
          <w:b/>
          <w:sz w:val="22"/>
          <w:szCs w:val="22"/>
          <w:u w:val="single" w:color="C00000"/>
        </w:rPr>
        <w:t xml:space="preserve">Under no circumstances should a parent send a child to school with any medicines, e.g throat sweets/tablets, without informing the school.  These could cause a hazard to the child or other children if found and swallowed. </w:t>
      </w:r>
    </w:p>
    <w:bookmarkEnd w:id="3"/>
    <w:p w14:paraId="2AD96474" w14:textId="77777777" w:rsidR="00EA6EAB" w:rsidRPr="00EA6EAB" w:rsidRDefault="00EA6EAB" w:rsidP="00EA6EAB">
      <w:pPr>
        <w:rPr>
          <w:rFonts w:asciiTheme="minorHAnsi" w:hAnsiTheme="minorHAnsi"/>
          <w:sz w:val="22"/>
          <w:szCs w:val="22"/>
        </w:rPr>
      </w:pPr>
    </w:p>
    <w:p w14:paraId="2AD96475" w14:textId="77777777" w:rsidR="00EA6EAB" w:rsidRPr="00EA6EAB" w:rsidRDefault="00EA6EAB" w:rsidP="00EA6EAB">
      <w:pPr>
        <w:rPr>
          <w:rFonts w:asciiTheme="minorHAnsi" w:hAnsiTheme="minorHAnsi"/>
          <w:sz w:val="22"/>
          <w:szCs w:val="22"/>
        </w:rPr>
      </w:pPr>
    </w:p>
    <w:p w14:paraId="2AD96476" w14:textId="77777777" w:rsidR="00EA6EAB" w:rsidRPr="00EA6EAB" w:rsidRDefault="00EA6EAB" w:rsidP="00EA6EAB">
      <w:pPr>
        <w:rPr>
          <w:rFonts w:asciiTheme="minorHAnsi" w:hAnsiTheme="minorHAnsi"/>
          <w:sz w:val="22"/>
          <w:szCs w:val="22"/>
        </w:rPr>
      </w:pPr>
    </w:p>
    <w:p w14:paraId="2AD96477" w14:textId="77777777" w:rsidR="00CC63EB" w:rsidRDefault="00CC63EB" w:rsidP="00EA6EAB">
      <w:pPr>
        <w:rPr>
          <w:rFonts w:asciiTheme="minorHAnsi" w:hAnsiTheme="minorHAnsi"/>
          <w:sz w:val="22"/>
          <w:szCs w:val="22"/>
        </w:rPr>
      </w:pPr>
    </w:p>
    <w:p w14:paraId="2AD96478" w14:textId="77777777" w:rsidR="00BC7AAD" w:rsidRDefault="00BC7AAD" w:rsidP="00EA6EAB">
      <w:pPr>
        <w:rPr>
          <w:rFonts w:asciiTheme="minorHAnsi" w:hAnsiTheme="minorHAnsi"/>
          <w:sz w:val="22"/>
          <w:szCs w:val="22"/>
        </w:rPr>
      </w:pPr>
    </w:p>
    <w:p w14:paraId="2AD96479" w14:textId="77777777" w:rsidR="00BC7AAD" w:rsidRDefault="00BC7AAD" w:rsidP="00EA6EAB">
      <w:pPr>
        <w:rPr>
          <w:rFonts w:asciiTheme="minorHAnsi" w:hAnsiTheme="minorHAnsi"/>
          <w:sz w:val="22"/>
          <w:szCs w:val="22"/>
        </w:rPr>
      </w:pPr>
    </w:p>
    <w:p w14:paraId="2AD9647A" w14:textId="77777777" w:rsidR="00BC7AAD" w:rsidRDefault="00BC7AAD" w:rsidP="00EA6EAB">
      <w:pPr>
        <w:rPr>
          <w:rFonts w:asciiTheme="minorHAnsi" w:hAnsiTheme="minorHAnsi"/>
          <w:sz w:val="22"/>
          <w:szCs w:val="22"/>
        </w:rPr>
      </w:pPr>
    </w:p>
    <w:p w14:paraId="2AD9647B" w14:textId="77777777" w:rsidR="00BC7AAD" w:rsidRDefault="00BC7AAD" w:rsidP="00EA6EAB">
      <w:pPr>
        <w:rPr>
          <w:rFonts w:asciiTheme="minorHAnsi" w:hAnsiTheme="minorHAnsi"/>
          <w:sz w:val="22"/>
          <w:szCs w:val="22"/>
        </w:rPr>
      </w:pPr>
    </w:p>
    <w:p w14:paraId="2AD9647C" w14:textId="77777777" w:rsidR="00BC7AAD" w:rsidRDefault="00BC7AAD" w:rsidP="00EA6EAB">
      <w:pPr>
        <w:rPr>
          <w:rFonts w:asciiTheme="minorHAnsi" w:hAnsiTheme="minorHAnsi"/>
          <w:sz w:val="22"/>
          <w:szCs w:val="22"/>
        </w:rPr>
      </w:pPr>
    </w:p>
    <w:p w14:paraId="2AD9647D" w14:textId="77777777" w:rsidR="00BC7AAD" w:rsidRDefault="00BC7AAD" w:rsidP="00EA6EAB">
      <w:pPr>
        <w:rPr>
          <w:rFonts w:asciiTheme="minorHAnsi" w:hAnsiTheme="minorHAnsi"/>
          <w:sz w:val="22"/>
          <w:szCs w:val="22"/>
        </w:rPr>
      </w:pPr>
    </w:p>
    <w:p w14:paraId="2AD9647E" w14:textId="77777777" w:rsidR="00BC7AAD" w:rsidRDefault="00BC7AAD" w:rsidP="00EA6EAB">
      <w:pPr>
        <w:rPr>
          <w:rFonts w:asciiTheme="minorHAnsi" w:hAnsiTheme="minorHAnsi"/>
          <w:sz w:val="22"/>
          <w:szCs w:val="22"/>
        </w:rPr>
      </w:pPr>
    </w:p>
    <w:p w14:paraId="2AD9647F" w14:textId="77777777" w:rsidR="00BC7AAD" w:rsidRDefault="00BC7AAD" w:rsidP="00EA6EAB">
      <w:pPr>
        <w:rPr>
          <w:rFonts w:asciiTheme="minorHAnsi" w:hAnsiTheme="minorHAnsi"/>
          <w:sz w:val="22"/>
          <w:szCs w:val="22"/>
        </w:rPr>
      </w:pPr>
    </w:p>
    <w:p w14:paraId="2AD96480" w14:textId="77777777" w:rsidR="00BC7AAD" w:rsidRDefault="00BC7AAD" w:rsidP="00EA6EAB">
      <w:pPr>
        <w:rPr>
          <w:rFonts w:asciiTheme="minorHAnsi" w:hAnsiTheme="minorHAnsi"/>
          <w:sz w:val="22"/>
          <w:szCs w:val="22"/>
        </w:rPr>
      </w:pPr>
    </w:p>
    <w:p w14:paraId="2AD96481" w14:textId="77777777" w:rsidR="00BC7AAD" w:rsidRDefault="00BC7AAD" w:rsidP="00EA6EAB">
      <w:pPr>
        <w:rPr>
          <w:rFonts w:asciiTheme="minorHAnsi" w:hAnsiTheme="minorHAnsi"/>
          <w:sz w:val="22"/>
          <w:szCs w:val="22"/>
        </w:rPr>
      </w:pPr>
    </w:p>
    <w:p w14:paraId="2AD96482" w14:textId="77777777" w:rsidR="00BC7AAD" w:rsidRDefault="00BC7AAD" w:rsidP="00EA6EAB">
      <w:pPr>
        <w:rPr>
          <w:rFonts w:asciiTheme="minorHAnsi" w:hAnsiTheme="minorHAnsi"/>
          <w:sz w:val="22"/>
          <w:szCs w:val="22"/>
        </w:rPr>
      </w:pPr>
    </w:p>
    <w:p w14:paraId="2AD96483" w14:textId="77777777" w:rsidR="00BC7AAD" w:rsidRDefault="00BC7AAD" w:rsidP="00EA6EAB">
      <w:pPr>
        <w:rPr>
          <w:rFonts w:asciiTheme="minorHAnsi" w:hAnsiTheme="minorHAnsi"/>
          <w:sz w:val="22"/>
          <w:szCs w:val="22"/>
        </w:rPr>
      </w:pPr>
    </w:p>
    <w:p w14:paraId="2AD96484" w14:textId="77777777" w:rsidR="00BC7AAD" w:rsidRDefault="00BC7AAD" w:rsidP="00EA6EAB">
      <w:pPr>
        <w:rPr>
          <w:rFonts w:asciiTheme="minorHAnsi" w:hAnsiTheme="minorHAnsi"/>
          <w:sz w:val="22"/>
          <w:szCs w:val="22"/>
        </w:rPr>
      </w:pPr>
    </w:p>
    <w:p w14:paraId="2AD96485" w14:textId="77777777" w:rsidR="00BC7AAD" w:rsidRDefault="00BC7AAD" w:rsidP="00EA6EAB">
      <w:pPr>
        <w:rPr>
          <w:rFonts w:asciiTheme="minorHAnsi" w:hAnsiTheme="minorHAnsi"/>
          <w:sz w:val="22"/>
          <w:szCs w:val="22"/>
        </w:rPr>
      </w:pPr>
    </w:p>
    <w:p w14:paraId="2AD96486" w14:textId="77777777" w:rsidR="00BC7AAD" w:rsidRDefault="00BC7AAD" w:rsidP="00EA6EAB">
      <w:pPr>
        <w:rPr>
          <w:rFonts w:asciiTheme="minorHAnsi" w:hAnsiTheme="minorHAnsi"/>
          <w:sz w:val="22"/>
          <w:szCs w:val="22"/>
        </w:rPr>
      </w:pPr>
    </w:p>
    <w:p w14:paraId="2AD96487" w14:textId="77777777" w:rsidR="00BC7AAD" w:rsidRDefault="00BC7AAD" w:rsidP="00EA6EAB">
      <w:pPr>
        <w:rPr>
          <w:rFonts w:asciiTheme="minorHAnsi" w:hAnsiTheme="minorHAnsi"/>
          <w:sz w:val="22"/>
          <w:szCs w:val="22"/>
        </w:rPr>
      </w:pPr>
    </w:p>
    <w:p w14:paraId="2AD96488" w14:textId="77777777" w:rsidR="00BC7AAD" w:rsidRDefault="00BC7AAD" w:rsidP="00EA6EAB">
      <w:pPr>
        <w:rPr>
          <w:rFonts w:asciiTheme="minorHAnsi" w:hAnsiTheme="minorHAnsi"/>
          <w:sz w:val="22"/>
          <w:szCs w:val="22"/>
        </w:rPr>
      </w:pPr>
    </w:p>
    <w:p w14:paraId="2AD96489" w14:textId="77777777" w:rsidR="00BC7AAD" w:rsidRDefault="00BC7AAD" w:rsidP="00EA6EAB">
      <w:pPr>
        <w:rPr>
          <w:rFonts w:asciiTheme="minorHAnsi" w:hAnsiTheme="minorHAnsi"/>
          <w:sz w:val="22"/>
          <w:szCs w:val="22"/>
        </w:rPr>
      </w:pPr>
    </w:p>
    <w:p w14:paraId="2AD9648A" w14:textId="77777777" w:rsidR="00BC7AAD" w:rsidRDefault="00BC7AAD" w:rsidP="00EA6EAB">
      <w:pPr>
        <w:rPr>
          <w:rFonts w:asciiTheme="minorHAnsi" w:hAnsiTheme="minorHAnsi"/>
          <w:sz w:val="22"/>
          <w:szCs w:val="22"/>
        </w:rPr>
      </w:pPr>
    </w:p>
    <w:p w14:paraId="2AD9648B" w14:textId="77777777" w:rsidR="00BC7AAD" w:rsidRDefault="00BC7AAD" w:rsidP="00EA6EAB">
      <w:pPr>
        <w:rPr>
          <w:rFonts w:asciiTheme="minorHAnsi" w:hAnsiTheme="minorHAnsi"/>
          <w:sz w:val="22"/>
          <w:szCs w:val="22"/>
        </w:rPr>
      </w:pPr>
    </w:p>
    <w:p w14:paraId="2AD9648C" w14:textId="77777777" w:rsidR="00BC7AAD" w:rsidRDefault="00BC7AAD" w:rsidP="00EA6EAB">
      <w:pPr>
        <w:rPr>
          <w:rFonts w:asciiTheme="minorHAnsi" w:hAnsiTheme="minorHAnsi"/>
          <w:sz w:val="22"/>
          <w:szCs w:val="22"/>
        </w:rPr>
      </w:pPr>
    </w:p>
    <w:p w14:paraId="2AD9648D" w14:textId="77777777" w:rsidR="00BC7AAD" w:rsidRDefault="00BC7AAD" w:rsidP="00EA6EAB">
      <w:pPr>
        <w:rPr>
          <w:rFonts w:asciiTheme="minorHAnsi" w:hAnsiTheme="minorHAnsi"/>
          <w:sz w:val="22"/>
          <w:szCs w:val="22"/>
        </w:rPr>
      </w:pPr>
    </w:p>
    <w:p w14:paraId="2AD9648E" w14:textId="77777777" w:rsidR="00BC7AAD" w:rsidRDefault="00BC7AAD" w:rsidP="00EA6EAB">
      <w:pPr>
        <w:rPr>
          <w:rFonts w:asciiTheme="minorHAnsi" w:hAnsiTheme="minorHAnsi"/>
          <w:sz w:val="22"/>
          <w:szCs w:val="22"/>
        </w:rPr>
      </w:pPr>
    </w:p>
    <w:p w14:paraId="2AD9648F" w14:textId="77777777" w:rsidR="00BC7AAD" w:rsidRDefault="00BC7AAD" w:rsidP="00EA6EAB">
      <w:pPr>
        <w:rPr>
          <w:rFonts w:asciiTheme="minorHAnsi" w:hAnsiTheme="minorHAnsi"/>
          <w:sz w:val="22"/>
          <w:szCs w:val="22"/>
        </w:rPr>
      </w:pPr>
    </w:p>
    <w:p w14:paraId="2AD96490" w14:textId="77777777" w:rsidR="00BC7AAD" w:rsidRDefault="00BC7AAD" w:rsidP="00EA6EAB">
      <w:pPr>
        <w:rPr>
          <w:rFonts w:asciiTheme="minorHAnsi" w:hAnsiTheme="minorHAnsi"/>
          <w:sz w:val="22"/>
          <w:szCs w:val="22"/>
        </w:rPr>
      </w:pPr>
    </w:p>
    <w:p w14:paraId="2AD96491" w14:textId="77777777" w:rsidR="00BC7AAD" w:rsidRDefault="00BC7AAD" w:rsidP="00EA6EAB">
      <w:pPr>
        <w:rPr>
          <w:rFonts w:asciiTheme="minorHAnsi" w:hAnsiTheme="minorHAnsi"/>
          <w:sz w:val="22"/>
          <w:szCs w:val="22"/>
        </w:rPr>
      </w:pPr>
    </w:p>
    <w:p w14:paraId="2AD96492" w14:textId="77777777" w:rsidR="00BC7AAD" w:rsidRDefault="00BC7AAD" w:rsidP="00EA6EAB">
      <w:pPr>
        <w:rPr>
          <w:rFonts w:asciiTheme="minorHAnsi" w:hAnsiTheme="minorHAnsi"/>
          <w:sz w:val="22"/>
          <w:szCs w:val="22"/>
        </w:rPr>
      </w:pPr>
    </w:p>
    <w:p w14:paraId="2AD96493" w14:textId="77777777" w:rsidR="00BC7AAD" w:rsidRDefault="00BC7AAD" w:rsidP="00EA6EAB">
      <w:pPr>
        <w:rPr>
          <w:rFonts w:asciiTheme="minorHAnsi" w:hAnsiTheme="minorHAnsi"/>
          <w:sz w:val="22"/>
          <w:szCs w:val="22"/>
        </w:rPr>
      </w:pPr>
    </w:p>
    <w:p w14:paraId="2AD96494" w14:textId="77777777" w:rsidR="00BC7AAD" w:rsidRDefault="00BC7AAD" w:rsidP="00EA6EAB">
      <w:pPr>
        <w:rPr>
          <w:rFonts w:asciiTheme="minorHAnsi" w:hAnsiTheme="minorHAnsi"/>
          <w:sz w:val="22"/>
          <w:szCs w:val="22"/>
        </w:rPr>
      </w:pPr>
    </w:p>
    <w:p w14:paraId="2AD96495" w14:textId="77777777" w:rsidR="00BC7AAD" w:rsidRDefault="00BC7AAD" w:rsidP="00EA6EAB">
      <w:pPr>
        <w:rPr>
          <w:rFonts w:asciiTheme="minorHAnsi" w:hAnsiTheme="minorHAnsi"/>
          <w:sz w:val="22"/>
          <w:szCs w:val="22"/>
        </w:rPr>
      </w:pPr>
    </w:p>
    <w:p w14:paraId="2AD96496" w14:textId="77777777" w:rsidR="00BC7AAD" w:rsidRDefault="00BC7AAD" w:rsidP="00EA6EAB">
      <w:pPr>
        <w:rPr>
          <w:rFonts w:asciiTheme="minorHAnsi" w:hAnsiTheme="minorHAnsi"/>
          <w:sz w:val="22"/>
          <w:szCs w:val="22"/>
        </w:rPr>
      </w:pPr>
    </w:p>
    <w:p w14:paraId="2AD96497" w14:textId="77777777" w:rsidR="00BC7AAD" w:rsidRDefault="00BC7AAD" w:rsidP="00EA6EAB">
      <w:pPr>
        <w:rPr>
          <w:rFonts w:asciiTheme="minorHAnsi" w:hAnsiTheme="minorHAnsi"/>
          <w:sz w:val="22"/>
          <w:szCs w:val="22"/>
        </w:rPr>
      </w:pPr>
    </w:p>
    <w:p w14:paraId="2AD96498" w14:textId="77777777" w:rsidR="00BC7AAD" w:rsidRDefault="00BC7AAD" w:rsidP="00EA6EAB">
      <w:pPr>
        <w:rPr>
          <w:rFonts w:asciiTheme="minorHAnsi" w:hAnsiTheme="minorHAnsi"/>
          <w:sz w:val="22"/>
          <w:szCs w:val="22"/>
        </w:rPr>
      </w:pPr>
    </w:p>
    <w:p w14:paraId="2AD96499" w14:textId="77777777" w:rsidR="00BC7AAD" w:rsidRDefault="00BC7AAD" w:rsidP="00EA6EAB">
      <w:pPr>
        <w:rPr>
          <w:rFonts w:asciiTheme="minorHAnsi" w:hAnsiTheme="minorHAnsi"/>
          <w:sz w:val="22"/>
          <w:szCs w:val="22"/>
        </w:rPr>
      </w:pPr>
    </w:p>
    <w:p w14:paraId="2AD9649A" w14:textId="77777777" w:rsidR="00BC7AAD" w:rsidRDefault="00BC7AAD" w:rsidP="00EA6EAB">
      <w:pPr>
        <w:rPr>
          <w:rFonts w:asciiTheme="minorHAnsi" w:hAnsiTheme="minorHAnsi"/>
          <w:sz w:val="22"/>
          <w:szCs w:val="22"/>
        </w:rPr>
      </w:pPr>
    </w:p>
    <w:p w14:paraId="2AD9649B" w14:textId="77777777" w:rsidR="00BC7AAD" w:rsidRDefault="00BC7AAD" w:rsidP="00EA6EAB">
      <w:pPr>
        <w:rPr>
          <w:rFonts w:asciiTheme="minorHAnsi" w:hAnsiTheme="minorHAnsi"/>
          <w:sz w:val="22"/>
          <w:szCs w:val="22"/>
        </w:rPr>
      </w:pPr>
    </w:p>
    <w:p w14:paraId="2AD9649C" w14:textId="77777777" w:rsidR="00BC7AAD" w:rsidRDefault="00BC7AAD" w:rsidP="00EA6EAB">
      <w:pPr>
        <w:rPr>
          <w:rFonts w:asciiTheme="minorHAnsi" w:hAnsiTheme="minorHAnsi"/>
          <w:sz w:val="22"/>
          <w:szCs w:val="22"/>
        </w:rPr>
      </w:pPr>
    </w:p>
    <w:p w14:paraId="2AD9649D" w14:textId="77777777" w:rsidR="00BC7AAD" w:rsidRDefault="00BC7AAD" w:rsidP="00EA6EAB">
      <w:pPr>
        <w:rPr>
          <w:rFonts w:asciiTheme="minorHAnsi" w:hAnsiTheme="minorHAnsi"/>
          <w:sz w:val="22"/>
          <w:szCs w:val="22"/>
        </w:rPr>
      </w:pPr>
    </w:p>
    <w:p w14:paraId="2AD9649E" w14:textId="77777777" w:rsidR="00BC7AAD" w:rsidRDefault="00BC7AAD" w:rsidP="00EA6EAB">
      <w:pPr>
        <w:rPr>
          <w:rFonts w:asciiTheme="minorHAnsi" w:hAnsiTheme="minorHAnsi"/>
          <w:sz w:val="22"/>
          <w:szCs w:val="22"/>
        </w:rPr>
      </w:pPr>
    </w:p>
    <w:p w14:paraId="2AD9649F" w14:textId="77777777" w:rsidR="00BC7AAD" w:rsidRDefault="00BC7AAD" w:rsidP="00EA6EAB">
      <w:pPr>
        <w:rPr>
          <w:rFonts w:asciiTheme="minorHAnsi" w:hAnsiTheme="minorHAnsi"/>
          <w:sz w:val="22"/>
          <w:szCs w:val="22"/>
        </w:rPr>
      </w:pPr>
    </w:p>
    <w:p w14:paraId="2AD964A0" w14:textId="77777777" w:rsidR="00BC7AAD" w:rsidRDefault="00BC7AAD" w:rsidP="00EA6EAB">
      <w:pPr>
        <w:rPr>
          <w:rFonts w:asciiTheme="minorHAnsi" w:hAnsiTheme="minorHAnsi"/>
          <w:sz w:val="22"/>
          <w:szCs w:val="22"/>
        </w:rPr>
      </w:pPr>
    </w:p>
    <w:p w14:paraId="2AD964A1" w14:textId="77777777" w:rsidR="00BC7AAD" w:rsidRDefault="00BC7AAD" w:rsidP="00EA6EAB">
      <w:pPr>
        <w:rPr>
          <w:rFonts w:asciiTheme="minorHAnsi" w:hAnsiTheme="minorHAnsi"/>
          <w:sz w:val="22"/>
          <w:szCs w:val="22"/>
        </w:rPr>
      </w:pPr>
    </w:p>
    <w:p w14:paraId="2AD964A2" w14:textId="77777777" w:rsidR="00BC7AAD" w:rsidRDefault="00BC7AAD" w:rsidP="00EA6EAB">
      <w:pPr>
        <w:rPr>
          <w:rFonts w:asciiTheme="minorHAnsi" w:hAnsiTheme="minorHAnsi"/>
          <w:sz w:val="22"/>
          <w:szCs w:val="22"/>
        </w:rPr>
      </w:pPr>
    </w:p>
    <w:p w14:paraId="2AD964A3" w14:textId="77777777" w:rsidR="00BC7AAD" w:rsidRDefault="00BC7AAD" w:rsidP="00EA6EAB">
      <w:pPr>
        <w:rPr>
          <w:rFonts w:asciiTheme="minorHAnsi" w:hAnsiTheme="minorHAnsi"/>
          <w:sz w:val="22"/>
          <w:szCs w:val="22"/>
        </w:rPr>
      </w:pPr>
    </w:p>
    <w:p w14:paraId="2AD964A4" w14:textId="77777777" w:rsidR="00BC7AAD" w:rsidRDefault="00BC7AAD" w:rsidP="00EA6EAB">
      <w:pPr>
        <w:rPr>
          <w:rFonts w:asciiTheme="minorHAnsi" w:hAnsiTheme="minorHAnsi"/>
          <w:sz w:val="22"/>
          <w:szCs w:val="22"/>
        </w:rPr>
      </w:pPr>
    </w:p>
    <w:p w14:paraId="2AD964A5" w14:textId="77777777" w:rsidR="00BC7AAD" w:rsidRDefault="00BC7AAD" w:rsidP="00EA6EAB">
      <w:pPr>
        <w:rPr>
          <w:rFonts w:asciiTheme="minorHAnsi" w:hAnsiTheme="minorHAnsi"/>
          <w:sz w:val="22"/>
          <w:szCs w:val="22"/>
        </w:rPr>
      </w:pPr>
    </w:p>
    <w:p w14:paraId="2AD964A6" w14:textId="77777777" w:rsidR="00BC7AAD" w:rsidRDefault="00BC7AAD" w:rsidP="00BC7AAD">
      <w:pPr>
        <w:shd w:val="clear" w:color="auto" w:fill="FFFFFF"/>
        <w:jc w:val="center"/>
        <w:rPr>
          <w:rFonts w:ascii="Calibri" w:hAnsi="Calibri"/>
          <w:sz w:val="32"/>
          <w:szCs w:val="32"/>
          <w:u w:val="single" w:color="C00000"/>
        </w:rPr>
      </w:pPr>
    </w:p>
    <w:p w14:paraId="2AD964A7" w14:textId="77777777" w:rsidR="00BC7AAD" w:rsidRDefault="00BC7AAD" w:rsidP="00BC7AAD">
      <w:pPr>
        <w:shd w:val="clear" w:color="auto" w:fill="FFFFFF"/>
        <w:jc w:val="center"/>
        <w:rPr>
          <w:rFonts w:ascii="Calibri" w:hAnsi="Calibri"/>
          <w:sz w:val="32"/>
          <w:szCs w:val="32"/>
          <w:u w:val="single" w:color="C00000"/>
        </w:rPr>
      </w:pPr>
    </w:p>
    <w:p w14:paraId="2AD964A8" w14:textId="7BBD47B6" w:rsidR="00BC7AAD" w:rsidRDefault="00746805" w:rsidP="00BC7AAD">
      <w:pPr>
        <w:shd w:val="clear" w:color="auto" w:fill="FFFFFF"/>
        <w:jc w:val="center"/>
        <w:rPr>
          <w:rFonts w:ascii="Calibri" w:hAnsi="Calibri"/>
          <w:sz w:val="32"/>
          <w:szCs w:val="32"/>
          <w:u w:val="single" w:color="C00000"/>
        </w:rPr>
      </w:pPr>
      <w:r>
        <w:rPr>
          <w:rFonts w:ascii="Calibri" w:hAnsi="Calibri"/>
          <w:sz w:val="32"/>
          <w:szCs w:val="32"/>
          <w:u w:val="single" w:color="C00000"/>
        </w:rPr>
        <w:t>Medicine</w:t>
      </w:r>
      <w:r w:rsidR="00BC7AAD">
        <w:rPr>
          <w:rFonts w:ascii="Calibri" w:hAnsi="Calibri"/>
          <w:sz w:val="32"/>
          <w:szCs w:val="32"/>
          <w:u w:val="single" w:color="C00000"/>
        </w:rPr>
        <w:t xml:space="preserve"> Policy </w:t>
      </w:r>
    </w:p>
    <w:p w14:paraId="2AD964A9" w14:textId="77777777" w:rsidR="00BC7AAD" w:rsidRDefault="00BC7AAD" w:rsidP="00BC7AAD">
      <w:pPr>
        <w:shd w:val="clear" w:color="auto" w:fill="FFFFFF"/>
        <w:jc w:val="center"/>
        <w:rPr>
          <w:rFonts w:ascii="Calibri" w:hAnsi="Calibri"/>
          <w:sz w:val="32"/>
          <w:szCs w:val="32"/>
          <w:u w:val="single" w:color="C00000"/>
        </w:rPr>
      </w:pPr>
    </w:p>
    <w:p w14:paraId="2AD964AA" w14:textId="77777777" w:rsidR="00BC7AAD" w:rsidRPr="00D70D80" w:rsidRDefault="00BC7AAD" w:rsidP="00BC7AAD">
      <w:pPr>
        <w:shd w:val="clear" w:color="auto" w:fill="FFFFFF"/>
        <w:jc w:val="center"/>
        <w:rPr>
          <w:rFonts w:ascii="Calibri" w:hAnsi="Calibri"/>
          <w:sz w:val="32"/>
          <w:szCs w:val="32"/>
          <w:u w:val="single" w:color="C00000"/>
        </w:rPr>
      </w:pPr>
      <w:r>
        <w:rPr>
          <w:rFonts w:ascii="Calibri" w:hAnsi="Calibri"/>
          <w:noProof/>
          <w:sz w:val="32"/>
          <w:szCs w:val="32"/>
          <w:u w:val="single" w:color="C00000"/>
        </w:rPr>
        <w:drawing>
          <wp:anchor distT="0" distB="0" distL="114300" distR="114300" simplePos="0" relativeHeight="251674112" behindDoc="0" locked="0" layoutInCell="1" allowOverlap="1" wp14:anchorId="2AD964D8" wp14:editId="2AD964D9">
            <wp:simplePos x="0" y="0"/>
            <wp:positionH relativeFrom="margin">
              <wp:align>center</wp:align>
            </wp:positionH>
            <wp:positionV relativeFrom="paragraph">
              <wp:posOffset>11430</wp:posOffset>
            </wp:positionV>
            <wp:extent cx="2849880" cy="2009775"/>
            <wp:effectExtent l="0" t="0" r="762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988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964AB" w14:textId="77777777" w:rsidR="00BC7AAD" w:rsidRPr="00D70D80" w:rsidRDefault="00BC7AAD" w:rsidP="00BC7AAD">
      <w:pPr>
        <w:shd w:val="clear" w:color="auto" w:fill="FFFFFF"/>
        <w:rPr>
          <w:rFonts w:ascii="Calibri" w:hAnsi="Calibri"/>
        </w:rPr>
      </w:pPr>
    </w:p>
    <w:p w14:paraId="2AD964AC" w14:textId="77777777" w:rsidR="00BC7AAD" w:rsidRPr="00D70D80" w:rsidRDefault="00BC7AAD" w:rsidP="00BC7AAD">
      <w:pPr>
        <w:shd w:val="clear" w:color="auto" w:fill="FFFFFF"/>
        <w:rPr>
          <w:rFonts w:ascii="Calibri" w:hAnsi="Calibri"/>
        </w:rPr>
      </w:pPr>
    </w:p>
    <w:p w14:paraId="2AD964AD" w14:textId="77777777" w:rsidR="00BC7AAD" w:rsidRDefault="00BC7AAD" w:rsidP="00BC7AAD">
      <w:pPr>
        <w:shd w:val="clear" w:color="auto" w:fill="FFFFFF"/>
        <w:rPr>
          <w:rFonts w:ascii="Calibri" w:hAnsi="Calibri"/>
        </w:rPr>
      </w:pPr>
    </w:p>
    <w:p w14:paraId="2AD964AE" w14:textId="77777777" w:rsidR="00BC7AAD" w:rsidRDefault="00BC7AAD" w:rsidP="00BC7AAD">
      <w:pPr>
        <w:shd w:val="clear" w:color="auto" w:fill="FFFFFF"/>
        <w:rPr>
          <w:rFonts w:ascii="Calibri" w:hAnsi="Calibri"/>
        </w:rPr>
      </w:pPr>
    </w:p>
    <w:p w14:paraId="2AD964AF" w14:textId="77777777" w:rsidR="00BC7AAD" w:rsidRDefault="00BC7AAD" w:rsidP="00BC7AAD">
      <w:pPr>
        <w:shd w:val="clear" w:color="auto" w:fill="FFFFFF"/>
        <w:rPr>
          <w:rFonts w:ascii="Calibri" w:hAnsi="Calibri"/>
        </w:rPr>
      </w:pPr>
    </w:p>
    <w:p w14:paraId="2AD964B0" w14:textId="77777777" w:rsidR="00BC7AAD" w:rsidRDefault="00BC7AAD" w:rsidP="00BC7AAD">
      <w:pPr>
        <w:shd w:val="clear" w:color="auto" w:fill="FFFFFF"/>
        <w:rPr>
          <w:rFonts w:ascii="Calibri" w:hAnsi="Calibri"/>
        </w:rPr>
      </w:pPr>
    </w:p>
    <w:p w14:paraId="2AD964B1" w14:textId="77777777" w:rsidR="00BC7AAD" w:rsidRDefault="00BC7AAD" w:rsidP="00BC7AAD">
      <w:pPr>
        <w:shd w:val="clear" w:color="auto" w:fill="FFFFFF"/>
        <w:rPr>
          <w:rFonts w:ascii="Calibri" w:hAnsi="Calibri"/>
        </w:rPr>
      </w:pPr>
    </w:p>
    <w:p w14:paraId="2AD964B2" w14:textId="77777777" w:rsidR="00BC7AAD" w:rsidRDefault="00BC7AAD" w:rsidP="00BC7AAD">
      <w:pPr>
        <w:shd w:val="clear" w:color="auto" w:fill="FFFFFF"/>
        <w:rPr>
          <w:rFonts w:ascii="Calibri" w:hAnsi="Calibri"/>
        </w:rPr>
      </w:pPr>
    </w:p>
    <w:p w14:paraId="2AD964B3" w14:textId="77777777" w:rsidR="00BC7AAD" w:rsidRDefault="00BC7AAD" w:rsidP="00BC7AAD">
      <w:pPr>
        <w:shd w:val="clear" w:color="auto" w:fill="FFFFFF"/>
        <w:rPr>
          <w:rFonts w:ascii="Calibri" w:hAnsi="Calibri"/>
        </w:rPr>
      </w:pPr>
    </w:p>
    <w:p w14:paraId="2AD964B4" w14:textId="77777777" w:rsidR="00BC7AAD" w:rsidRDefault="00BC7AAD" w:rsidP="00BC7AAD">
      <w:pPr>
        <w:shd w:val="clear" w:color="auto" w:fill="FFFFFF"/>
        <w:rPr>
          <w:rFonts w:ascii="Calibri" w:hAnsi="Calibri"/>
        </w:rPr>
      </w:pPr>
    </w:p>
    <w:p w14:paraId="2AD964B5" w14:textId="77777777" w:rsidR="00BC7AAD" w:rsidRDefault="00BC7AAD" w:rsidP="00BC7AAD">
      <w:pPr>
        <w:shd w:val="clear" w:color="auto" w:fill="FFFFFF"/>
        <w:rPr>
          <w:rFonts w:ascii="Calibri" w:hAnsi="Calibri"/>
        </w:rPr>
      </w:pPr>
    </w:p>
    <w:p w14:paraId="2AD964B6" w14:textId="77777777" w:rsidR="00BC7AAD" w:rsidRDefault="00BC7AAD" w:rsidP="00BC7AAD">
      <w:pPr>
        <w:shd w:val="clear" w:color="auto" w:fill="FFFFFF"/>
        <w:rPr>
          <w:rFonts w:ascii="Calibri" w:hAnsi="Calibri"/>
        </w:rPr>
      </w:pPr>
    </w:p>
    <w:p w14:paraId="2AD964B7" w14:textId="64789D0C" w:rsidR="00BC7AAD" w:rsidRDefault="00BC7AAD" w:rsidP="00BC7AAD">
      <w:pPr>
        <w:shd w:val="clear" w:color="auto" w:fill="FFFFFF"/>
        <w:rPr>
          <w:rFonts w:ascii="Calibri" w:hAnsi="Calibri"/>
        </w:rPr>
      </w:pPr>
      <w:r w:rsidRPr="00D70D80">
        <w:rPr>
          <w:rFonts w:ascii="Calibri" w:hAnsi="Calibri"/>
        </w:rPr>
        <w:t xml:space="preserve">The </w:t>
      </w:r>
      <w:r w:rsidR="00E14450">
        <w:rPr>
          <w:rFonts w:ascii="Calibri" w:hAnsi="Calibri"/>
        </w:rPr>
        <w:t>Medicine</w:t>
      </w:r>
      <w:r>
        <w:rPr>
          <w:rFonts w:ascii="Calibri" w:hAnsi="Calibri"/>
        </w:rPr>
        <w:t xml:space="preserve"> </w:t>
      </w:r>
      <w:r w:rsidRPr="00D70D80">
        <w:rPr>
          <w:rFonts w:ascii="Calibri" w:hAnsi="Calibri"/>
        </w:rPr>
        <w:t xml:space="preserve">Policy is based on best practice advice from Lancashire County Council. </w:t>
      </w:r>
    </w:p>
    <w:p w14:paraId="2AD964B8" w14:textId="77777777" w:rsidR="00BC7AAD" w:rsidRPr="00D70D80" w:rsidRDefault="00BC7AAD" w:rsidP="00BC7AAD">
      <w:pPr>
        <w:shd w:val="clear" w:color="auto" w:fill="FFFFFF"/>
        <w:rPr>
          <w:rFonts w:ascii="Calibri" w:hAnsi="Calibri"/>
        </w:rPr>
      </w:pPr>
    </w:p>
    <w:p w14:paraId="2AD964B9" w14:textId="77777777" w:rsidR="00BC7AAD" w:rsidRPr="00D70D80" w:rsidRDefault="00BC7AAD" w:rsidP="00BC7AAD">
      <w:pPr>
        <w:shd w:val="clear" w:color="auto" w:fill="FFFFFF"/>
        <w:rPr>
          <w:rFonts w:ascii="Calibri" w:hAnsi="Calibri"/>
        </w:rPr>
      </w:pPr>
    </w:p>
    <w:p w14:paraId="2AD964BA" w14:textId="70808F4E" w:rsidR="00BC7AAD" w:rsidRDefault="00BC7AAD" w:rsidP="00BC7AAD">
      <w:pPr>
        <w:shd w:val="clear" w:color="auto" w:fill="FFFFFF"/>
        <w:rPr>
          <w:rFonts w:ascii="Calibri" w:hAnsi="Calibri"/>
        </w:rPr>
      </w:pPr>
      <w:r w:rsidRPr="00D70D80">
        <w:rPr>
          <w:rFonts w:ascii="Calibri" w:hAnsi="Calibri"/>
        </w:rPr>
        <w:t xml:space="preserve">The implementation of this policy will be monitored by </w:t>
      </w:r>
      <w:r w:rsidR="00EE372F">
        <w:rPr>
          <w:rFonts w:ascii="Calibri" w:hAnsi="Calibri"/>
        </w:rPr>
        <w:t>Mrs Nicola Holt</w:t>
      </w:r>
      <w:r w:rsidR="00EE372F" w:rsidRPr="00D70D80">
        <w:rPr>
          <w:rFonts w:ascii="Calibri" w:hAnsi="Calibri"/>
        </w:rPr>
        <w:t xml:space="preserve"> </w:t>
      </w:r>
      <w:r w:rsidR="00EE372F">
        <w:rPr>
          <w:rFonts w:ascii="Calibri" w:hAnsi="Calibri"/>
        </w:rPr>
        <w:t xml:space="preserve">and </w:t>
      </w:r>
      <w:r w:rsidR="00746805">
        <w:rPr>
          <w:rFonts w:ascii="Calibri" w:hAnsi="Calibri"/>
        </w:rPr>
        <w:t xml:space="preserve">Mrs Sarah Benson </w:t>
      </w:r>
      <w:r w:rsidRPr="00D70D80">
        <w:rPr>
          <w:rFonts w:ascii="Calibri" w:hAnsi="Calibri"/>
        </w:rPr>
        <w:t xml:space="preserve">in consultation with the Leadership Team and a nominated Governor. </w:t>
      </w:r>
    </w:p>
    <w:p w14:paraId="2AD964BB" w14:textId="77777777" w:rsidR="00BC7AAD" w:rsidRPr="00D70D80" w:rsidRDefault="00BC7AAD" w:rsidP="00BC7AAD">
      <w:pPr>
        <w:shd w:val="clear" w:color="auto" w:fill="FFFFFF"/>
        <w:rPr>
          <w:rFonts w:ascii="Calibri" w:hAnsi="Calibri"/>
        </w:rPr>
      </w:pPr>
    </w:p>
    <w:p w14:paraId="2AD964BC" w14:textId="77777777" w:rsidR="00BC7AAD" w:rsidRPr="00D70D80" w:rsidRDefault="00BC7AAD" w:rsidP="00BC7AAD">
      <w:pPr>
        <w:shd w:val="clear" w:color="auto" w:fill="FFFFFF"/>
        <w:rPr>
          <w:rFonts w:ascii="Calibri" w:hAnsi="Calibri"/>
        </w:rPr>
      </w:pPr>
    </w:p>
    <w:p w14:paraId="2AD964BD" w14:textId="77777777" w:rsidR="00BC7AAD" w:rsidRDefault="00BC7AAD" w:rsidP="00BC7AAD">
      <w:pPr>
        <w:shd w:val="clear" w:color="auto" w:fill="FFFFFF"/>
        <w:rPr>
          <w:rFonts w:ascii="Calibri" w:hAnsi="Calibri"/>
        </w:rPr>
      </w:pPr>
      <w:r w:rsidRPr="00D70D80">
        <w:rPr>
          <w:rFonts w:ascii="Calibri" w:hAnsi="Calibri"/>
        </w:rPr>
        <w:t xml:space="preserve">This policy will be reviewed as appropriate by The Senior Leadership Team </w:t>
      </w:r>
    </w:p>
    <w:p w14:paraId="2AD964BE" w14:textId="77777777" w:rsidR="00BC7AAD" w:rsidRPr="00D70D80" w:rsidRDefault="00BC7AAD" w:rsidP="00BC7AAD">
      <w:pPr>
        <w:shd w:val="clear" w:color="auto" w:fill="FFFFFF"/>
        <w:rPr>
          <w:rFonts w:ascii="Calibri" w:hAnsi="Calibri"/>
        </w:rPr>
      </w:pPr>
    </w:p>
    <w:p w14:paraId="2AD964BF" w14:textId="77777777" w:rsidR="00BC7AAD" w:rsidRPr="00D70D80" w:rsidRDefault="00BC7AAD" w:rsidP="00BC7AAD">
      <w:pPr>
        <w:shd w:val="clear" w:color="auto" w:fill="FFFFFF"/>
        <w:rPr>
          <w:rFonts w:ascii="Calibri" w:hAnsi="Calibri"/>
        </w:rPr>
      </w:pPr>
    </w:p>
    <w:p w14:paraId="2AD964C0" w14:textId="17F91BDD" w:rsidR="00BC7AAD" w:rsidRDefault="00BC7AAD" w:rsidP="00BC7AAD">
      <w:pPr>
        <w:shd w:val="clear" w:color="auto" w:fill="FFFFFF"/>
        <w:rPr>
          <w:rFonts w:ascii="Calibri" w:hAnsi="Calibri"/>
        </w:rPr>
      </w:pPr>
      <w:r w:rsidRPr="00D70D80">
        <w:rPr>
          <w:rFonts w:ascii="Calibri" w:hAnsi="Calibri"/>
        </w:rPr>
        <w:t xml:space="preserve">Intended Policy Review Date – </w:t>
      </w:r>
      <w:r>
        <w:rPr>
          <w:rFonts w:ascii="Calibri" w:hAnsi="Calibri"/>
        </w:rPr>
        <w:t>Ma</w:t>
      </w:r>
      <w:r w:rsidR="007036E0">
        <w:rPr>
          <w:rFonts w:ascii="Calibri" w:hAnsi="Calibri"/>
        </w:rPr>
        <w:t>rch 2026</w:t>
      </w:r>
    </w:p>
    <w:p w14:paraId="2AD964C1" w14:textId="77777777" w:rsidR="00BC7AAD" w:rsidRPr="00D70D80" w:rsidRDefault="00BC7AAD" w:rsidP="00BC7AAD">
      <w:pPr>
        <w:shd w:val="clear" w:color="auto" w:fill="FFFFFF"/>
        <w:rPr>
          <w:rFonts w:ascii="Calibri" w:hAnsi="Calibri"/>
        </w:rPr>
      </w:pPr>
    </w:p>
    <w:p w14:paraId="2AD964C2" w14:textId="77777777" w:rsidR="00BC7AAD" w:rsidRPr="00D70D80" w:rsidRDefault="00BC7AAD" w:rsidP="00BC7AAD">
      <w:pPr>
        <w:shd w:val="clear" w:color="auto" w:fill="FFFFFF"/>
        <w:rPr>
          <w:rFonts w:ascii="Calibri" w:hAnsi="Calibri"/>
        </w:rPr>
      </w:pPr>
    </w:p>
    <w:p w14:paraId="2AD964C3" w14:textId="77777777" w:rsidR="00BC7AAD" w:rsidRDefault="00BC7AAD" w:rsidP="00BC7AAD">
      <w:pPr>
        <w:shd w:val="clear" w:color="auto" w:fill="FFFFFF"/>
        <w:rPr>
          <w:rFonts w:ascii="Calibri" w:hAnsi="Calibri"/>
        </w:rPr>
      </w:pPr>
      <w:r w:rsidRPr="00D70D80">
        <w:rPr>
          <w:rFonts w:ascii="Calibri" w:hAnsi="Calibri"/>
        </w:rPr>
        <w:t xml:space="preserve">Approved by ______________________________ (Headteacher) </w:t>
      </w:r>
    </w:p>
    <w:p w14:paraId="2AD964C4" w14:textId="77777777" w:rsidR="00BC7AAD" w:rsidRPr="00D70D80" w:rsidRDefault="00BC7AAD" w:rsidP="00BC7AAD">
      <w:pPr>
        <w:shd w:val="clear" w:color="auto" w:fill="FFFFFF"/>
        <w:rPr>
          <w:rFonts w:ascii="Calibri" w:hAnsi="Calibri"/>
        </w:rPr>
      </w:pPr>
    </w:p>
    <w:p w14:paraId="2AD964C5" w14:textId="77777777" w:rsidR="00BC7AAD" w:rsidRPr="00D70D80" w:rsidRDefault="00BC7AAD" w:rsidP="00BC7AAD">
      <w:pPr>
        <w:shd w:val="clear" w:color="auto" w:fill="FFFFFF"/>
        <w:rPr>
          <w:rFonts w:ascii="Calibri" w:hAnsi="Calibri"/>
        </w:rPr>
      </w:pPr>
    </w:p>
    <w:p w14:paraId="2AD964C6" w14:textId="77777777" w:rsidR="00BC7AAD" w:rsidRDefault="00BC7AAD" w:rsidP="00BC7AAD">
      <w:pPr>
        <w:shd w:val="clear" w:color="auto" w:fill="FFFFFF"/>
        <w:rPr>
          <w:rFonts w:ascii="Calibri" w:hAnsi="Calibri"/>
        </w:rPr>
      </w:pPr>
      <w:r w:rsidRPr="00D70D80">
        <w:rPr>
          <w:rFonts w:ascii="Calibri" w:hAnsi="Calibri"/>
        </w:rPr>
        <w:t xml:space="preserve">Date: ______________________________ </w:t>
      </w:r>
    </w:p>
    <w:p w14:paraId="2AD964C7" w14:textId="77777777" w:rsidR="00BC7AAD" w:rsidRPr="00D70D80" w:rsidRDefault="00BC7AAD" w:rsidP="00BC7AAD">
      <w:pPr>
        <w:shd w:val="clear" w:color="auto" w:fill="FFFFFF"/>
        <w:rPr>
          <w:rFonts w:ascii="Calibri" w:hAnsi="Calibri"/>
        </w:rPr>
      </w:pPr>
    </w:p>
    <w:p w14:paraId="2AD964C8" w14:textId="77777777" w:rsidR="00BC7AAD" w:rsidRPr="00D70D80" w:rsidRDefault="00BC7AAD" w:rsidP="00BC7AAD">
      <w:pPr>
        <w:shd w:val="clear" w:color="auto" w:fill="FFFFFF"/>
        <w:rPr>
          <w:rFonts w:ascii="Calibri" w:hAnsi="Calibri"/>
        </w:rPr>
      </w:pPr>
    </w:p>
    <w:p w14:paraId="2AD964C9" w14:textId="77777777" w:rsidR="00BC7AAD" w:rsidRDefault="00BC7AAD" w:rsidP="00BC7AAD">
      <w:pPr>
        <w:shd w:val="clear" w:color="auto" w:fill="FFFFFF"/>
        <w:rPr>
          <w:rFonts w:ascii="Calibri" w:hAnsi="Calibri"/>
        </w:rPr>
      </w:pPr>
      <w:r w:rsidRPr="00D70D80">
        <w:rPr>
          <w:rFonts w:ascii="Calibri" w:hAnsi="Calibri"/>
        </w:rPr>
        <w:t xml:space="preserve">Approved by ______________________________ (Governor) </w:t>
      </w:r>
    </w:p>
    <w:p w14:paraId="2AD964CA" w14:textId="77777777" w:rsidR="00BC7AAD" w:rsidRPr="00D70D80" w:rsidRDefault="00BC7AAD" w:rsidP="00BC7AAD">
      <w:pPr>
        <w:shd w:val="clear" w:color="auto" w:fill="FFFFFF"/>
        <w:rPr>
          <w:rFonts w:ascii="Calibri" w:hAnsi="Calibri"/>
        </w:rPr>
      </w:pPr>
    </w:p>
    <w:p w14:paraId="2AD964CB" w14:textId="77777777" w:rsidR="00BC7AAD" w:rsidRPr="00D70D80" w:rsidRDefault="00BC7AAD" w:rsidP="00BC7AAD">
      <w:pPr>
        <w:shd w:val="clear" w:color="auto" w:fill="FFFFFF"/>
        <w:rPr>
          <w:rFonts w:ascii="Calibri" w:hAnsi="Calibri"/>
        </w:rPr>
      </w:pPr>
    </w:p>
    <w:p w14:paraId="2AD964CC" w14:textId="77777777" w:rsidR="00BC7AAD" w:rsidRDefault="00BC7AAD" w:rsidP="00BC7AAD">
      <w:pPr>
        <w:shd w:val="clear" w:color="auto" w:fill="FFFFFF"/>
      </w:pPr>
      <w:r w:rsidRPr="00D70D80">
        <w:rPr>
          <w:rFonts w:ascii="Calibri" w:hAnsi="Calibri"/>
        </w:rPr>
        <w:t>Date: ______________________________</w:t>
      </w:r>
    </w:p>
    <w:p w14:paraId="2AD964CD" w14:textId="77777777" w:rsidR="00BC7AAD" w:rsidRPr="00EA6EAB" w:rsidRDefault="00BC7AAD" w:rsidP="00EA6EAB">
      <w:pPr>
        <w:rPr>
          <w:rFonts w:asciiTheme="minorHAnsi" w:hAnsiTheme="minorHAnsi"/>
          <w:sz w:val="22"/>
          <w:szCs w:val="22"/>
        </w:rPr>
      </w:pPr>
    </w:p>
    <w:sectPr w:rsidR="00BC7AAD" w:rsidRPr="00EA6EAB" w:rsidSect="003174FB">
      <w:footerReference w:type="default" r:id="rId15"/>
      <w:pgSz w:w="11906" w:h="16838"/>
      <w:pgMar w:top="360" w:right="1286" w:bottom="180" w:left="1440"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64DC" w14:textId="77777777" w:rsidR="00176C5C" w:rsidRDefault="00176C5C">
      <w:r>
        <w:separator/>
      </w:r>
    </w:p>
  </w:endnote>
  <w:endnote w:type="continuationSeparator" w:id="0">
    <w:p w14:paraId="2AD964DD" w14:textId="77777777" w:rsidR="00176C5C" w:rsidRDefault="0017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1266"/>
      <w:docPartObj>
        <w:docPartGallery w:val="Page Numbers (Bottom of Page)"/>
        <w:docPartUnique/>
      </w:docPartObj>
    </w:sdtPr>
    <w:sdtEndPr>
      <w:rPr>
        <w:rFonts w:asciiTheme="minorHAnsi" w:hAnsiTheme="minorHAnsi"/>
        <w:noProof/>
        <w:sz w:val="22"/>
        <w:szCs w:val="22"/>
      </w:rPr>
    </w:sdtEndPr>
    <w:sdtContent>
      <w:p w14:paraId="2AD964DE" w14:textId="767CEDDA" w:rsidR="003174FB" w:rsidRPr="003174FB" w:rsidRDefault="003174FB">
        <w:pPr>
          <w:pStyle w:val="Footer"/>
          <w:jc w:val="center"/>
          <w:rPr>
            <w:rFonts w:asciiTheme="minorHAnsi" w:hAnsiTheme="minorHAnsi"/>
            <w:sz w:val="22"/>
            <w:szCs w:val="22"/>
          </w:rPr>
        </w:pPr>
        <w:r w:rsidRPr="003174FB">
          <w:rPr>
            <w:rFonts w:asciiTheme="minorHAnsi" w:hAnsiTheme="minorHAnsi"/>
            <w:sz w:val="22"/>
            <w:szCs w:val="22"/>
          </w:rPr>
          <w:fldChar w:fldCharType="begin"/>
        </w:r>
        <w:r w:rsidRPr="003174FB">
          <w:rPr>
            <w:rFonts w:asciiTheme="minorHAnsi" w:hAnsiTheme="minorHAnsi"/>
            <w:sz w:val="22"/>
            <w:szCs w:val="22"/>
          </w:rPr>
          <w:instrText xml:space="preserve"> PAGE   \* MERGEFORMAT </w:instrText>
        </w:r>
        <w:r w:rsidRPr="003174FB">
          <w:rPr>
            <w:rFonts w:asciiTheme="minorHAnsi" w:hAnsiTheme="minorHAnsi"/>
            <w:sz w:val="22"/>
            <w:szCs w:val="22"/>
          </w:rPr>
          <w:fldChar w:fldCharType="separate"/>
        </w:r>
        <w:r w:rsidR="00B63867">
          <w:rPr>
            <w:rFonts w:asciiTheme="minorHAnsi" w:hAnsiTheme="minorHAnsi"/>
            <w:noProof/>
            <w:sz w:val="22"/>
            <w:szCs w:val="22"/>
          </w:rPr>
          <w:t>6</w:t>
        </w:r>
        <w:r w:rsidRPr="003174FB">
          <w:rPr>
            <w:rFonts w:asciiTheme="minorHAnsi" w:hAnsiTheme="minorHAnsi"/>
            <w:noProof/>
            <w:sz w:val="22"/>
            <w:szCs w:val="22"/>
          </w:rPr>
          <w:fldChar w:fldCharType="end"/>
        </w:r>
      </w:p>
    </w:sdtContent>
  </w:sdt>
  <w:p w14:paraId="2AD964DF" w14:textId="3E203448" w:rsidR="00176C5C" w:rsidRPr="003174FB" w:rsidRDefault="00EA6EAB">
    <w:pPr>
      <w:pStyle w:val="Footer"/>
      <w:rPr>
        <w:rFonts w:asciiTheme="minorHAnsi" w:hAnsiTheme="minorHAnsi"/>
        <w:sz w:val="22"/>
        <w:szCs w:val="22"/>
      </w:rPr>
    </w:pPr>
    <w:r>
      <w:rPr>
        <w:rFonts w:asciiTheme="minorHAnsi" w:hAnsiTheme="minorHAnsi"/>
        <w:sz w:val="22"/>
        <w:szCs w:val="22"/>
      </w:rPr>
      <w:t>Medicine Policy</w:t>
    </w:r>
    <w:r>
      <w:rPr>
        <w:rFonts w:asciiTheme="minorHAnsi" w:hAnsiTheme="minorHAnsi"/>
        <w:sz w:val="22"/>
        <w:szCs w:val="22"/>
      </w:rPr>
      <w:tab/>
    </w:r>
    <w:r>
      <w:rPr>
        <w:rFonts w:asciiTheme="minorHAnsi" w:hAnsiTheme="minorHAnsi"/>
        <w:sz w:val="22"/>
        <w:szCs w:val="22"/>
      </w:rPr>
      <w:tab/>
    </w:r>
    <w:r w:rsidR="00BC7AAD">
      <w:rPr>
        <w:rFonts w:asciiTheme="minorHAnsi" w:hAnsiTheme="minorHAnsi"/>
        <w:sz w:val="22"/>
        <w:szCs w:val="22"/>
      </w:rPr>
      <w:t>Ma</w:t>
    </w:r>
    <w:r w:rsidR="00746805">
      <w:rPr>
        <w:rFonts w:asciiTheme="minorHAnsi" w:hAnsiTheme="minorHAnsi"/>
        <w:sz w:val="22"/>
        <w:szCs w:val="22"/>
      </w:rPr>
      <w:t>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964DA" w14:textId="77777777" w:rsidR="00176C5C" w:rsidRDefault="00176C5C">
      <w:r>
        <w:separator/>
      </w:r>
    </w:p>
  </w:footnote>
  <w:footnote w:type="continuationSeparator" w:id="0">
    <w:p w14:paraId="2AD964DB" w14:textId="77777777" w:rsidR="00176C5C" w:rsidRDefault="00176C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69"/>
    <w:multiLevelType w:val="hybridMultilevel"/>
    <w:tmpl w:val="1050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609B9"/>
    <w:multiLevelType w:val="hybridMultilevel"/>
    <w:tmpl w:val="D3AA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2524A"/>
    <w:multiLevelType w:val="hybridMultilevel"/>
    <w:tmpl w:val="57F26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718A2"/>
    <w:multiLevelType w:val="hybridMultilevel"/>
    <w:tmpl w:val="61B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C1BF6"/>
    <w:multiLevelType w:val="hybridMultilevel"/>
    <w:tmpl w:val="BC1E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B18A5"/>
    <w:multiLevelType w:val="hybridMultilevel"/>
    <w:tmpl w:val="5E320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8A46153"/>
    <w:multiLevelType w:val="hybridMultilevel"/>
    <w:tmpl w:val="924CF64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DF6751"/>
    <w:multiLevelType w:val="hybridMultilevel"/>
    <w:tmpl w:val="38069A6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21FD7"/>
    <w:multiLevelType w:val="hybridMultilevel"/>
    <w:tmpl w:val="5D0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47"/>
    <w:rsid w:val="00011EC9"/>
    <w:rsid w:val="00015000"/>
    <w:rsid w:val="00047924"/>
    <w:rsid w:val="00051EE2"/>
    <w:rsid w:val="000B785B"/>
    <w:rsid w:val="001133A7"/>
    <w:rsid w:val="00176C5C"/>
    <w:rsid w:val="00184C8D"/>
    <w:rsid w:val="00244297"/>
    <w:rsid w:val="002559E1"/>
    <w:rsid w:val="00283EDD"/>
    <w:rsid w:val="00297CA1"/>
    <w:rsid w:val="002E2247"/>
    <w:rsid w:val="003174FB"/>
    <w:rsid w:val="00330C83"/>
    <w:rsid w:val="00342E74"/>
    <w:rsid w:val="00385D31"/>
    <w:rsid w:val="003864EF"/>
    <w:rsid w:val="003B1E1A"/>
    <w:rsid w:val="003E5378"/>
    <w:rsid w:val="003F2356"/>
    <w:rsid w:val="00404EE1"/>
    <w:rsid w:val="00457BF4"/>
    <w:rsid w:val="00457CC8"/>
    <w:rsid w:val="004A2C57"/>
    <w:rsid w:val="004B6F1F"/>
    <w:rsid w:val="005111A2"/>
    <w:rsid w:val="005435F0"/>
    <w:rsid w:val="005A1D1C"/>
    <w:rsid w:val="006060FA"/>
    <w:rsid w:val="006100A9"/>
    <w:rsid w:val="006169BD"/>
    <w:rsid w:val="006E5062"/>
    <w:rsid w:val="006F36A0"/>
    <w:rsid w:val="007036E0"/>
    <w:rsid w:val="00746805"/>
    <w:rsid w:val="007A4C37"/>
    <w:rsid w:val="007B6310"/>
    <w:rsid w:val="007D678A"/>
    <w:rsid w:val="0083580A"/>
    <w:rsid w:val="008E28CF"/>
    <w:rsid w:val="008F0F6F"/>
    <w:rsid w:val="00952CB5"/>
    <w:rsid w:val="009713C2"/>
    <w:rsid w:val="009B5C90"/>
    <w:rsid w:val="009F37C0"/>
    <w:rsid w:val="00A12388"/>
    <w:rsid w:val="00AC61DB"/>
    <w:rsid w:val="00AE1B58"/>
    <w:rsid w:val="00B20C96"/>
    <w:rsid w:val="00B43116"/>
    <w:rsid w:val="00B636E5"/>
    <w:rsid w:val="00B63867"/>
    <w:rsid w:val="00B65FB4"/>
    <w:rsid w:val="00B80C6C"/>
    <w:rsid w:val="00B85F09"/>
    <w:rsid w:val="00B9548D"/>
    <w:rsid w:val="00BB607C"/>
    <w:rsid w:val="00BC7AAD"/>
    <w:rsid w:val="00C03EBC"/>
    <w:rsid w:val="00C26188"/>
    <w:rsid w:val="00C61F8D"/>
    <w:rsid w:val="00C62202"/>
    <w:rsid w:val="00CB5B7D"/>
    <w:rsid w:val="00CB5DC3"/>
    <w:rsid w:val="00CC63EB"/>
    <w:rsid w:val="00D144C8"/>
    <w:rsid w:val="00D625BA"/>
    <w:rsid w:val="00D70782"/>
    <w:rsid w:val="00DA1609"/>
    <w:rsid w:val="00DA4D37"/>
    <w:rsid w:val="00DC0BA9"/>
    <w:rsid w:val="00E14450"/>
    <w:rsid w:val="00E1518F"/>
    <w:rsid w:val="00E34945"/>
    <w:rsid w:val="00E7455A"/>
    <w:rsid w:val="00E802CF"/>
    <w:rsid w:val="00EA6EAB"/>
    <w:rsid w:val="00EE372F"/>
    <w:rsid w:val="00F13F39"/>
    <w:rsid w:val="00F24DC3"/>
    <w:rsid w:val="00FA3995"/>
    <w:rsid w:val="00FD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D9643A"/>
  <w15:docId w15:val="{17FC7698-22E9-4564-9B04-89909DB3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F6F"/>
    <w:pPr>
      <w:tabs>
        <w:tab w:val="center" w:pos="4153"/>
        <w:tab w:val="right" w:pos="8306"/>
      </w:tabs>
    </w:pPr>
  </w:style>
  <w:style w:type="paragraph" w:styleId="Footer">
    <w:name w:val="footer"/>
    <w:basedOn w:val="Normal"/>
    <w:link w:val="FooterChar"/>
    <w:uiPriority w:val="99"/>
    <w:rsid w:val="008F0F6F"/>
    <w:pPr>
      <w:tabs>
        <w:tab w:val="center" w:pos="4153"/>
        <w:tab w:val="right" w:pos="8306"/>
      </w:tabs>
    </w:pPr>
  </w:style>
  <w:style w:type="paragraph" w:styleId="BalloonText">
    <w:name w:val="Balloon Text"/>
    <w:basedOn w:val="Normal"/>
    <w:link w:val="BalloonTextChar"/>
    <w:rsid w:val="00D70782"/>
    <w:rPr>
      <w:rFonts w:ascii="Tahoma" w:hAnsi="Tahoma" w:cs="Tahoma"/>
      <w:sz w:val="16"/>
      <w:szCs w:val="16"/>
    </w:rPr>
  </w:style>
  <w:style w:type="character" w:customStyle="1" w:styleId="BalloonTextChar">
    <w:name w:val="Balloon Text Char"/>
    <w:basedOn w:val="DefaultParagraphFont"/>
    <w:link w:val="BalloonText"/>
    <w:rsid w:val="00D70782"/>
    <w:rPr>
      <w:rFonts w:ascii="Tahoma" w:hAnsi="Tahoma" w:cs="Tahoma"/>
      <w:sz w:val="16"/>
      <w:szCs w:val="16"/>
    </w:rPr>
  </w:style>
  <w:style w:type="character" w:customStyle="1" w:styleId="FooterChar">
    <w:name w:val="Footer Char"/>
    <w:basedOn w:val="DefaultParagraphFont"/>
    <w:link w:val="Footer"/>
    <w:uiPriority w:val="99"/>
    <w:rsid w:val="003174FB"/>
    <w:rPr>
      <w:sz w:val="24"/>
      <w:szCs w:val="24"/>
    </w:rPr>
  </w:style>
  <w:style w:type="paragraph" w:styleId="ListParagraph">
    <w:name w:val="List Paragraph"/>
    <w:basedOn w:val="Normal"/>
    <w:uiPriority w:val="34"/>
    <w:qFormat/>
    <w:rsid w:val="00317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7" ma:contentTypeDescription="Create a new document." ma:contentTypeScope="" ma:versionID="8fb4f67e3b4e73ab16815f07e35b2939">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5a0ebd594c55577d407fa203410ab0e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9CE76-7CC0-4744-B731-3572441E6F50}">
  <ds:schemaRefs>
    <ds:schemaRef ds:uri="1d1052ef-da60-474f-95f3-cb4b9105c404"/>
    <ds:schemaRef ds:uri="http://www.w3.org/XML/1998/namespace"/>
    <ds:schemaRef ds:uri="8862ae27-fde5-4c9b-b187-4ac870756438"/>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1CBDD02-D9DA-43E7-9561-5CFF1A44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58FA7-024A-4EC1-A97B-B3091FB88BED}">
  <ds:schemaRefs>
    <ds:schemaRef ds:uri="http://schemas.microsoft.com/sharepoint/v3/contenttype/forms"/>
  </ds:schemaRefs>
</ds:datastoreItem>
</file>

<file path=customXml/itemProps4.xml><?xml version="1.0" encoding="utf-8"?>
<ds:datastoreItem xmlns:ds="http://schemas.openxmlformats.org/officeDocument/2006/customXml" ds:itemID="{FB3FD11E-9B1D-4BAC-AB1E-E44E6222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school</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m.dickmann</dc:creator>
  <cp:lastModifiedBy>Nicola Holt</cp:lastModifiedBy>
  <cp:revision>4</cp:revision>
  <cp:lastPrinted>2018-02-02T11:31:00Z</cp:lastPrinted>
  <dcterms:created xsi:type="dcterms:W3CDTF">2024-03-07T14:31:00Z</dcterms:created>
  <dcterms:modified xsi:type="dcterms:W3CDTF">2024-03-12T12:25:00Z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