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2329" w14:textId="77777777" w:rsidR="00484B8E" w:rsidRPr="00256ED1" w:rsidRDefault="00484B8E" w:rsidP="00484B8E">
      <w:pPr>
        <w:rPr>
          <w:rFonts w:ascii="Arial" w:hAnsi="Arial" w:cs="Arial"/>
          <w:sz w:val="28"/>
          <w:szCs w:val="28"/>
        </w:rPr>
      </w:pPr>
      <w:bookmarkStart w:id="0" w:name="_GoBack"/>
      <w:bookmarkEnd w:id="0"/>
    </w:p>
    <w:p w14:paraId="29E3232A" w14:textId="77777777" w:rsidR="00484B8E" w:rsidRPr="00B37DF1" w:rsidRDefault="00484B8E" w:rsidP="00484B8E">
      <w:pPr>
        <w:tabs>
          <w:tab w:val="left" w:pos="1680"/>
          <w:tab w:val="center" w:pos="4819"/>
        </w:tabs>
        <w:jc w:val="center"/>
        <w:rPr>
          <w:rFonts w:ascii="Calibri" w:hAnsi="Calibri" w:cs="Arial"/>
          <w:b/>
          <w:sz w:val="52"/>
          <w:szCs w:val="52"/>
          <w:u w:val="single" w:color="C00000"/>
        </w:rPr>
      </w:pPr>
      <w:r>
        <w:rPr>
          <w:rFonts w:ascii="Calibri" w:hAnsi="Calibri" w:cs="Arial"/>
          <w:b/>
          <w:sz w:val="52"/>
          <w:szCs w:val="52"/>
          <w:u w:val="single" w:color="C00000"/>
        </w:rPr>
        <w:t xml:space="preserve">SEND Policy </w:t>
      </w:r>
    </w:p>
    <w:p w14:paraId="29E3232B" w14:textId="04615911" w:rsidR="00091812" w:rsidRPr="00B10E9C" w:rsidRDefault="001D32DA" w:rsidP="00484B8E">
      <w:pPr>
        <w:tabs>
          <w:tab w:val="left" w:pos="3483"/>
        </w:tabs>
        <w:jc w:val="both"/>
        <w:rPr>
          <w:b/>
          <w:sz w:val="32"/>
          <w:u w:val="single"/>
        </w:rPr>
      </w:pPr>
      <w:r>
        <w:rPr>
          <w:noProof/>
          <w:lang w:val="en-US"/>
        </w:rPr>
        <mc:AlternateContent>
          <mc:Choice Requires="wps">
            <w:drawing>
              <wp:anchor distT="45720" distB="45720" distL="114300" distR="114300" simplePos="0" relativeHeight="251665408" behindDoc="0" locked="0" layoutInCell="1" allowOverlap="1" wp14:anchorId="29E3241C" wp14:editId="129AC67A">
                <wp:simplePos x="0" y="0"/>
                <wp:positionH relativeFrom="column">
                  <wp:posOffset>1720215</wp:posOffset>
                </wp:positionH>
                <wp:positionV relativeFrom="paragraph">
                  <wp:posOffset>179705</wp:posOffset>
                </wp:positionV>
                <wp:extent cx="2585720" cy="167640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676400"/>
                        </a:xfrm>
                        <a:prstGeom prst="rect">
                          <a:avLst/>
                        </a:prstGeom>
                        <a:solidFill>
                          <a:srgbClr val="FFFFFF"/>
                        </a:solidFill>
                        <a:ln w="19050">
                          <a:solidFill>
                            <a:srgbClr val="C00000"/>
                          </a:solidFill>
                          <a:miter lim="800000"/>
                          <a:headEnd/>
                          <a:tailEnd/>
                        </a:ln>
                      </wps:spPr>
                      <wps:txbx>
                        <w:txbxContent>
                          <w:p w14:paraId="29E32426" w14:textId="77777777" w:rsidR="00484B8E" w:rsidRDefault="00484B8E" w:rsidP="00484B8E">
                            <w:pPr>
                              <w:rPr>
                                <w:rFonts w:ascii="Calibri" w:hAnsi="Calibri"/>
                                <w:color w:val="000000"/>
                                <w:szCs w:val="21"/>
                                <w:shd w:val="clear" w:color="auto" w:fill="FFFFFF"/>
                              </w:rPr>
                            </w:pPr>
                            <w:r w:rsidRPr="00C77858">
                              <w:rPr>
                                <w:rFonts w:ascii="Palatino Linotype" w:hAnsi="Palatino Linotype"/>
                                <w:color w:val="000000"/>
                                <w:sz w:val="21"/>
                                <w:szCs w:val="21"/>
                                <w:shd w:val="clear" w:color="auto" w:fill="FFFFFF"/>
                              </w:rPr>
                              <w:t xml:space="preserve"> </w:t>
                            </w:r>
                            <w:r w:rsidRPr="00C77858">
                              <w:rPr>
                                <w:rFonts w:ascii="Calibri" w:hAnsi="Calibri"/>
                                <w:color w:val="000000"/>
                                <w:szCs w:val="21"/>
                                <w:shd w:val="clear" w:color="auto" w:fill="FFFFFF"/>
                              </w:rPr>
                              <w:t>“Now there are varieties of gifts, but the same Spirit; and there are varieties of service, but the same Lord; and there are varieties of activities, but it is the same God who empowers them all in everyone.”</w:t>
                            </w:r>
                          </w:p>
                          <w:p w14:paraId="29E32427" w14:textId="77777777" w:rsidR="00484B8E" w:rsidRDefault="00484B8E" w:rsidP="00484B8E">
                            <w:pPr>
                              <w:jc w:val="right"/>
                              <w:rPr>
                                <w:rFonts w:ascii="Calibri" w:hAnsi="Calibri"/>
                                <w:color w:val="000000"/>
                                <w:szCs w:val="21"/>
                                <w:shd w:val="clear" w:color="auto" w:fill="FFFFFF"/>
                              </w:rPr>
                            </w:pPr>
                            <w:r>
                              <w:rPr>
                                <w:rFonts w:ascii="Calibri" w:hAnsi="Calibri"/>
                                <w:color w:val="000000"/>
                                <w:szCs w:val="21"/>
                                <w:shd w:val="clear" w:color="auto" w:fill="FFFFFF"/>
                              </w:rPr>
                              <w:t xml:space="preserve">Corinthians 12:1 </w:t>
                            </w:r>
                          </w:p>
                          <w:p w14:paraId="29E32428" w14:textId="77777777" w:rsidR="00484B8E" w:rsidRPr="00C77858" w:rsidRDefault="00484B8E" w:rsidP="00484B8E">
                            <w:pPr>
                              <w:rPr>
                                <w:rFonts w:ascii="Calibri" w:hAnsi="Calibri"/>
                                <w:color w:val="000000"/>
                                <w:szCs w:val="21"/>
                                <w:shd w:val="clear" w:color="auto" w:fill="FFFFFF"/>
                              </w:rPr>
                            </w:pPr>
                          </w:p>
                          <w:p w14:paraId="29E32429" w14:textId="77777777" w:rsidR="00484B8E" w:rsidRPr="00C77858" w:rsidRDefault="00484B8E" w:rsidP="00484B8E">
                            <w:pPr>
                              <w:jc w:val="right"/>
                              <w:rPr>
                                <w:rFonts w:ascii="Calibri" w:hAnsi="Calibri"/>
                                <w:color w:val="000000"/>
                              </w:rPr>
                            </w:pPr>
                            <w:r w:rsidRPr="00C77858">
                              <w:rPr>
                                <w:rStyle w:val="Strong"/>
                                <w:rFonts w:ascii="Calibri" w:hAnsi="Calibri"/>
                                <w:color w:val="000000"/>
                                <w:szCs w:val="21"/>
                                <w:bdr w:val="none" w:sz="0" w:space="0" w:color="auto" w:frame="1"/>
                                <w:shd w:val="clear" w:color="auto" w:fill="FFFFFF"/>
                              </w:rPr>
                              <w:t>1 Corinthians 12:4-6</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9E3241C" id="_x0000_t202" coordsize="21600,21600" o:spt="202" path="m,l,21600r21600,l21600,xe">
                <v:stroke joinstyle="miter"/>
                <v:path gradientshapeok="t" o:connecttype="rect"/>
              </v:shapetype>
              <v:shape id="Text Box 3" o:spid="_x0000_s1026" type="#_x0000_t202" style="position:absolute;left:0;text-align:left;margin-left:135.45pt;margin-top:14.15pt;width:203.6pt;height:132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" strokecolor="#c00000" strokeweight="1.5pt">
                <v:textbox>
                  <w:txbxContent>
                    <w:p w14:paraId="29E32426" w14:textId="77777777" w:rsidR="00484B8E" w:rsidRDefault="00484B8E" w:rsidP="00484B8E">
                      <w:pPr>
                        <w:rPr>
                          <w:rFonts w:ascii="Calibri" w:hAnsi="Calibri"/>
                          <w:color w:val="000000"/>
                          <w:szCs w:val="21"/>
                          <w:shd w:val="clear" w:color="auto" w:fill="FFFFFF"/>
                        </w:rPr>
                      </w:pPr>
                      <w:r w:rsidRPr="00C77858">
                        <w:rPr>
                          <w:rFonts w:ascii="Palatino Linotype" w:hAnsi="Palatino Linotype"/>
                          <w:color w:val="000000"/>
                          <w:sz w:val="21"/>
                          <w:szCs w:val="21"/>
                          <w:shd w:val="clear" w:color="auto" w:fill="FFFFFF"/>
                        </w:rPr>
                        <w:t xml:space="preserve"> </w:t>
                      </w:r>
                      <w:r w:rsidRPr="00C77858">
                        <w:rPr>
                          <w:rFonts w:ascii="Calibri" w:hAnsi="Calibri"/>
                          <w:color w:val="000000"/>
                          <w:szCs w:val="21"/>
                          <w:shd w:val="clear" w:color="auto" w:fill="FFFFFF"/>
                        </w:rPr>
                        <w:t>“Now there are varieties of gifts, but the same Spirit; and there are varieties of service, but the same Lord; and there are varieties of activities, but it is the same God who empowers them all in everyone.”</w:t>
                      </w:r>
                    </w:p>
                    <w:p w14:paraId="29E32427" w14:textId="77777777" w:rsidR="00484B8E" w:rsidRDefault="00484B8E" w:rsidP="00484B8E">
                      <w:pPr>
                        <w:jc w:val="right"/>
                        <w:rPr>
                          <w:rFonts w:ascii="Calibri" w:hAnsi="Calibri"/>
                          <w:color w:val="000000"/>
                          <w:szCs w:val="21"/>
                          <w:shd w:val="clear" w:color="auto" w:fill="FFFFFF"/>
                        </w:rPr>
                      </w:pPr>
                      <w:r>
                        <w:rPr>
                          <w:rFonts w:ascii="Calibri" w:hAnsi="Calibri"/>
                          <w:color w:val="000000"/>
                          <w:szCs w:val="21"/>
                          <w:shd w:val="clear" w:color="auto" w:fill="FFFFFF"/>
                        </w:rPr>
                        <w:t xml:space="preserve">Corinthians 12:1 </w:t>
                      </w:r>
                    </w:p>
                    <w:p w14:paraId="29E32428" w14:textId="77777777" w:rsidR="00484B8E" w:rsidRPr="00C77858" w:rsidRDefault="00484B8E" w:rsidP="00484B8E">
                      <w:pPr>
                        <w:rPr>
                          <w:rFonts w:ascii="Calibri" w:hAnsi="Calibri"/>
                          <w:color w:val="000000"/>
                          <w:szCs w:val="21"/>
                          <w:shd w:val="clear" w:color="auto" w:fill="FFFFFF"/>
                        </w:rPr>
                      </w:pPr>
                    </w:p>
                    <w:p w14:paraId="29E32429" w14:textId="77777777" w:rsidR="00484B8E" w:rsidRPr="00C77858" w:rsidRDefault="00484B8E" w:rsidP="00484B8E">
                      <w:pPr>
                        <w:jc w:val="right"/>
                        <w:rPr>
                          <w:rFonts w:ascii="Calibri" w:hAnsi="Calibri"/>
                          <w:color w:val="000000"/>
                        </w:rPr>
                      </w:pPr>
                      <w:r w:rsidRPr="00C77858">
                        <w:rPr>
                          <w:rStyle w:val="Strong"/>
                          <w:rFonts w:ascii="Calibri" w:hAnsi="Calibri"/>
                          <w:color w:val="000000"/>
                          <w:szCs w:val="21"/>
                          <w:bdr w:val="none" w:sz="0" w:space="0" w:color="auto" w:frame="1"/>
                          <w:shd w:val="clear" w:color="auto" w:fill="FFFFFF"/>
                        </w:rPr>
                        <w:t>1 Corinthians 12:4-6</w:t>
                      </w:r>
                    </w:p>
                  </w:txbxContent>
                </v:textbox>
                <w10:wrap type="square"/>
              </v:shape>
            </w:pict>
          </mc:Fallback>
        </mc:AlternateContent>
      </w:r>
      <w:r>
        <w:rPr>
          <w:noProof/>
        </w:rPr>
        <w:drawing>
          <wp:anchor distT="0" distB="0" distL="114300" distR="114300" simplePos="0" relativeHeight="251666432" behindDoc="0" locked="0" layoutInCell="1" allowOverlap="1" wp14:anchorId="4C5934A4" wp14:editId="01589D10">
            <wp:simplePos x="0" y="0"/>
            <wp:positionH relativeFrom="margin">
              <wp:align>center</wp:align>
            </wp:positionH>
            <wp:positionV relativeFrom="paragraph">
              <wp:posOffset>2494280</wp:posOffset>
            </wp:positionV>
            <wp:extent cx="1821180" cy="19050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1905000"/>
                    </a:xfrm>
                    <a:prstGeom prst="rect">
                      <a:avLst/>
                    </a:prstGeom>
                    <a:noFill/>
                    <a:ln>
                      <a:noFill/>
                    </a:ln>
                  </pic:spPr>
                </pic:pic>
              </a:graphicData>
            </a:graphic>
          </wp:anchor>
        </w:drawing>
      </w:r>
      <w:r>
        <w:rPr>
          <w:noProof/>
          <w:lang w:val="en-US"/>
        </w:rPr>
        <mc:AlternateContent>
          <mc:Choice Requires="wps">
            <w:drawing>
              <wp:anchor distT="45720" distB="45720" distL="114300" distR="114300" simplePos="0" relativeHeight="251664384" behindDoc="0" locked="0" layoutInCell="1" allowOverlap="1" wp14:anchorId="29E32420" wp14:editId="2E7E64D6">
                <wp:simplePos x="0" y="0"/>
                <wp:positionH relativeFrom="margin">
                  <wp:posOffset>22860</wp:posOffset>
                </wp:positionH>
                <wp:positionV relativeFrom="paragraph">
                  <wp:posOffset>5222240</wp:posOffset>
                </wp:positionV>
                <wp:extent cx="5699760" cy="2247900"/>
                <wp:effectExtent l="19050" t="1905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247900"/>
                        </a:xfrm>
                        <a:prstGeom prst="rect">
                          <a:avLst/>
                        </a:prstGeom>
                        <a:solidFill>
                          <a:srgbClr val="FFFFFF"/>
                        </a:solidFill>
                        <a:ln w="28575">
                          <a:solidFill>
                            <a:srgbClr val="C00000"/>
                          </a:solidFill>
                          <a:miter lim="800000"/>
                          <a:headEnd/>
                          <a:tailEnd/>
                        </a:ln>
                      </wps:spPr>
                      <wps:txbx>
                        <w:txbxContent>
                          <w:p w14:paraId="29E3242A" w14:textId="77777777" w:rsidR="00484B8E" w:rsidRPr="001D32DA" w:rsidRDefault="00484B8E" w:rsidP="00484B8E">
                            <w:pPr>
                              <w:spacing w:line="276" w:lineRule="auto"/>
                              <w:jc w:val="both"/>
                              <w:rPr>
                                <w:rFonts w:ascii="Calibri" w:hAnsi="Calibri" w:cs="Times New Roman"/>
                                <w:sz w:val="28"/>
                                <w:u w:val="single" w:color="C00000"/>
                              </w:rPr>
                            </w:pPr>
                            <w:r w:rsidRPr="001D32DA">
                              <w:rPr>
                                <w:rFonts w:ascii="Calibri" w:hAnsi="Calibri" w:cs="Times New Roman"/>
                                <w:sz w:val="28"/>
                                <w:u w:val="single" w:color="C00000"/>
                              </w:rPr>
                              <w:t>Mission Statement</w:t>
                            </w:r>
                          </w:p>
                          <w:p w14:paraId="29E3242B" w14:textId="77777777" w:rsidR="00484B8E" w:rsidRPr="00EE4841" w:rsidRDefault="00484B8E" w:rsidP="00484B8E">
                            <w:pPr>
                              <w:spacing w:line="276" w:lineRule="auto"/>
                              <w:jc w:val="center"/>
                              <w:rPr>
                                <w:rFonts w:ascii="Calibri" w:hAnsi="Calibri" w:cs="Times New Roman"/>
                              </w:rPr>
                            </w:pPr>
                          </w:p>
                          <w:p w14:paraId="29E32430" w14:textId="6405CC0C" w:rsidR="00484B8E" w:rsidRPr="001D32DA" w:rsidRDefault="001D32DA" w:rsidP="001D32DA">
                            <w:pPr>
                              <w:spacing w:line="276" w:lineRule="auto"/>
                              <w:jc w:val="both"/>
                            </w:pPr>
                            <w:r w:rsidRPr="001D32DA">
                              <w:rPr>
                                <w:rFonts w:ascii="Calibri" w:hAnsi="Calibri" w:cs="Calibri"/>
                                <w:bCs/>
                                <w:sz w:val="28"/>
                                <w:szCs w:val="28"/>
                                <w:shd w:val="clear" w:color="auto" w:fill="FFFFFF"/>
                              </w:rPr>
                              <w:t xml:space="preserve">At </w:t>
                            </w:r>
                            <w:proofErr w:type="gramStart"/>
                            <w:r w:rsidRPr="001D32DA">
                              <w:rPr>
                                <w:rFonts w:ascii="Calibri" w:hAnsi="Calibri" w:cs="Calibri"/>
                                <w:bCs/>
                                <w:sz w:val="28"/>
                                <w:szCs w:val="28"/>
                                <w:shd w:val="clear" w:color="auto" w:fill="FFFFFF"/>
                              </w:rPr>
                              <w:t>The</w:t>
                            </w:r>
                            <w:proofErr w:type="gramEnd"/>
                            <w:r w:rsidRPr="001D32DA">
                              <w:rPr>
                                <w:rFonts w:ascii="Calibri" w:hAnsi="Calibri" w:cs="Calibri"/>
                                <w:bCs/>
                                <w:sz w:val="28"/>
                                <w:szCs w:val="28"/>
                                <w:shd w:val="clear" w:color="auto" w:fill="FFFFFF"/>
                              </w:rPr>
                              <w:t xml:space="preserve"> Cathedral Catholic Primary School, we celebrate that each person is unique and loved by God. With Christ at the centre of all we do, we strive to unlock each child’s potential to become the person they are created to be. Inspired by St Peter’s example, we are working together to build a community built on love, faith, forgiveness and service.</w:t>
                            </w:r>
                            <w:r w:rsidRPr="001D32DA">
                              <w:rPr>
                                <w:rFonts w:ascii="Calibri" w:hAnsi="Calibri"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32420" id="Text Box 2" o:spid="_x0000_s1027" type="#_x0000_t202" style="position:absolute;left:0;text-align:left;margin-left:1.8pt;margin-top:411.2pt;width:448.8pt;height:17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" strokecolor="#c00000" strokeweight="2.25pt">
                <v:textbox>
                  <w:txbxContent>
                    <w:p w14:paraId="29E3242A" w14:textId="77777777" w:rsidR="00484B8E" w:rsidRPr="001D32DA" w:rsidRDefault="00484B8E" w:rsidP="00484B8E">
                      <w:pPr>
                        <w:spacing w:line="276" w:lineRule="auto"/>
                        <w:jc w:val="both"/>
                        <w:rPr>
                          <w:rFonts w:ascii="Calibri" w:hAnsi="Calibri" w:cs="Times New Roman"/>
                          <w:sz w:val="28"/>
                          <w:u w:val="single" w:color="C00000"/>
                        </w:rPr>
                      </w:pPr>
                      <w:r w:rsidRPr="001D32DA">
                        <w:rPr>
                          <w:rFonts w:ascii="Calibri" w:hAnsi="Calibri" w:cs="Times New Roman"/>
                          <w:sz w:val="28"/>
                          <w:u w:val="single" w:color="C00000"/>
                        </w:rPr>
                        <w:t>Mission Statement</w:t>
                      </w:r>
                    </w:p>
                    <w:p w14:paraId="29E3242B" w14:textId="77777777" w:rsidR="00484B8E" w:rsidRPr="00EE4841" w:rsidRDefault="00484B8E" w:rsidP="00484B8E">
                      <w:pPr>
                        <w:spacing w:line="276" w:lineRule="auto"/>
                        <w:jc w:val="center"/>
                        <w:rPr>
                          <w:rFonts w:ascii="Calibri" w:hAnsi="Calibri" w:cs="Times New Roman"/>
                        </w:rPr>
                      </w:pPr>
                    </w:p>
                    <w:p w14:paraId="29E32430" w14:textId="6405CC0C" w:rsidR="00484B8E" w:rsidRPr="001D32DA" w:rsidRDefault="001D32DA" w:rsidP="001D32DA">
                      <w:pPr>
                        <w:spacing w:line="276" w:lineRule="auto"/>
                        <w:jc w:val="both"/>
                      </w:pPr>
                      <w:r w:rsidRPr="001D32DA">
                        <w:rPr>
                          <w:rFonts w:ascii="Calibri" w:hAnsi="Calibri" w:cs="Calibri"/>
                          <w:bCs/>
                          <w:sz w:val="28"/>
                          <w:szCs w:val="28"/>
                          <w:shd w:val="clear" w:color="auto" w:fill="FFFFFF"/>
                        </w:rPr>
                        <w:t xml:space="preserve">At </w:t>
                      </w:r>
                      <w:proofErr w:type="gramStart"/>
                      <w:r w:rsidRPr="001D32DA">
                        <w:rPr>
                          <w:rFonts w:ascii="Calibri" w:hAnsi="Calibri" w:cs="Calibri"/>
                          <w:bCs/>
                          <w:sz w:val="28"/>
                          <w:szCs w:val="28"/>
                          <w:shd w:val="clear" w:color="auto" w:fill="FFFFFF"/>
                        </w:rPr>
                        <w:t>The</w:t>
                      </w:r>
                      <w:proofErr w:type="gramEnd"/>
                      <w:r w:rsidRPr="001D32DA">
                        <w:rPr>
                          <w:rFonts w:ascii="Calibri" w:hAnsi="Calibri" w:cs="Calibri"/>
                          <w:bCs/>
                          <w:sz w:val="28"/>
                          <w:szCs w:val="28"/>
                          <w:shd w:val="clear" w:color="auto" w:fill="FFFFFF"/>
                        </w:rPr>
                        <w:t xml:space="preserve"> Cathedral Catholic Primary School, we celebrate that each person is unique and loved by God. With Christ at the centre of all we do, we strive to unlock each child’s potential to become the person they are created to be. Inspired by St Peter’s example, we are working together to build a community built on love, faith, forgiveness and service.</w:t>
                      </w:r>
                      <w:r w:rsidRPr="001D32DA">
                        <w:rPr>
                          <w:rFonts w:ascii="Calibri" w:hAnsi="Calibri" w:cs="Times New Roman"/>
                        </w:rPr>
                        <w:t xml:space="preserve"> </w:t>
                      </w:r>
                    </w:p>
                  </w:txbxContent>
                </v:textbox>
                <w10:wrap type="square" anchorx="margin"/>
              </v:shape>
            </w:pict>
          </mc:Fallback>
        </mc:AlternateContent>
      </w:r>
      <w:r w:rsidR="00484B8E">
        <w:rPr>
          <w:rFonts w:ascii="Palatino Linotype" w:hAnsi="Palatino Linotype"/>
          <w:color w:val="555555"/>
          <w:sz w:val="21"/>
          <w:szCs w:val="21"/>
        </w:rPr>
        <w:br/>
      </w:r>
      <w:r w:rsidR="00484B8E" w:rsidRPr="00256ED1">
        <w:rPr>
          <w:rFonts w:ascii="Arial" w:hAnsi="Arial" w:cs="Arial"/>
          <w:sz w:val="28"/>
          <w:szCs w:val="28"/>
        </w:rPr>
        <w:br w:type="page"/>
      </w:r>
      <w:r w:rsidR="009B4CD3" w:rsidRPr="00B10E9C">
        <w:rPr>
          <w:rFonts w:eastAsia="Calibri" w:cs="Times New Roman"/>
          <w:b/>
          <w:noProof/>
          <w:sz w:val="32"/>
          <w:szCs w:val="24"/>
          <w:lang w:val="en-US"/>
        </w:rPr>
        <w:lastRenderedPageBreak/>
        <w:drawing>
          <wp:anchor distT="0" distB="0" distL="114300" distR="114300" simplePos="0" relativeHeight="251659264" behindDoc="0" locked="0" layoutInCell="1" allowOverlap="1" wp14:anchorId="29E32422" wp14:editId="29E32423">
            <wp:simplePos x="0" y="0"/>
            <wp:positionH relativeFrom="margin">
              <wp:posOffset>4975105</wp:posOffset>
            </wp:positionH>
            <wp:positionV relativeFrom="paragraph">
              <wp:posOffset>-477148</wp:posOffset>
            </wp:positionV>
            <wp:extent cx="1123950" cy="1513214"/>
            <wp:effectExtent l="0" t="0" r="0" b="0"/>
            <wp:wrapNone/>
            <wp:docPr id="1" name="Picture 1" descr="THA_CATHEDRAL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_p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513214"/>
                    </a:xfrm>
                    <a:prstGeom prst="rect">
                      <a:avLst/>
                    </a:prstGeom>
                    <a:noFill/>
                  </pic:spPr>
                </pic:pic>
              </a:graphicData>
            </a:graphic>
            <wp14:sizeRelH relativeFrom="page">
              <wp14:pctWidth>0</wp14:pctWidth>
            </wp14:sizeRelH>
            <wp14:sizeRelV relativeFrom="page">
              <wp14:pctHeight>0</wp14:pctHeight>
            </wp14:sizeRelV>
          </wp:anchor>
        </w:drawing>
      </w:r>
      <w:r w:rsidR="002D615F" w:rsidRPr="00B10E9C">
        <w:rPr>
          <w:b/>
          <w:sz w:val="32"/>
          <w:u w:val="single"/>
        </w:rPr>
        <w:t>The Cathedral Catholic Primary School, Lancaster</w:t>
      </w:r>
    </w:p>
    <w:p w14:paraId="29E3232C" w14:textId="77777777" w:rsidR="002D615F" w:rsidRPr="00B10E9C" w:rsidRDefault="002D615F" w:rsidP="00E039C5">
      <w:pPr>
        <w:tabs>
          <w:tab w:val="left" w:pos="3483"/>
        </w:tabs>
        <w:jc w:val="both"/>
        <w:rPr>
          <w:b/>
          <w:sz w:val="32"/>
          <w:u w:val="single"/>
        </w:rPr>
      </w:pPr>
      <w:r w:rsidRPr="00B10E9C">
        <w:rPr>
          <w:b/>
          <w:sz w:val="32"/>
          <w:u w:val="single"/>
        </w:rPr>
        <w:t>SEND Policy</w:t>
      </w:r>
    </w:p>
    <w:p w14:paraId="29E3232D" w14:textId="179ABFAE" w:rsidR="002D615F" w:rsidRPr="00B10E9C" w:rsidRDefault="42A0D843" w:rsidP="42A0D843">
      <w:pPr>
        <w:tabs>
          <w:tab w:val="left" w:pos="3483"/>
        </w:tabs>
        <w:jc w:val="both"/>
        <w:rPr>
          <w:sz w:val="28"/>
          <w:szCs w:val="28"/>
        </w:rPr>
      </w:pPr>
      <w:r w:rsidRPr="42A0D843">
        <w:rPr>
          <w:sz w:val="28"/>
          <w:szCs w:val="28"/>
        </w:rPr>
        <w:t xml:space="preserve">Issued: </w:t>
      </w:r>
      <w:r w:rsidR="00716B63">
        <w:rPr>
          <w:sz w:val="28"/>
          <w:szCs w:val="28"/>
        </w:rPr>
        <w:t>November</w:t>
      </w:r>
      <w:r w:rsidR="001D32DA">
        <w:rPr>
          <w:sz w:val="28"/>
          <w:szCs w:val="28"/>
        </w:rPr>
        <w:t xml:space="preserve"> 202</w:t>
      </w:r>
      <w:r w:rsidR="00716B63">
        <w:rPr>
          <w:sz w:val="28"/>
          <w:szCs w:val="28"/>
        </w:rPr>
        <w:t>3</w:t>
      </w:r>
    </w:p>
    <w:p w14:paraId="29E3232E" w14:textId="016EFEC3" w:rsidR="002D615F" w:rsidRPr="00B10E9C" w:rsidRDefault="42A0D843" w:rsidP="42A0D843">
      <w:pPr>
        <w:tabs>
          <w:tab w:val="left" w:pos="3483"/>
        </w:tabs>
        <w:jc w:val="both"/>
        <w:rPr>
          <w:sz w:val="28"/>
          <w:szCs w:val="28"/>
        </w:rPr>
      </w:pPr>
      <w:r w:rsidRPr="42A0D843">
        <w:rPr>
          <w:sz w:val="28"/>
          <w:szCs w:val="28"/>
        </w:rPr>
        <w:t xml:space="preserve">Review: </w:t>
      </w:r>
      <w:r w:rsidR="001D32DA">
        <w:rPr>
          <w:sz w:val="28"/>
          <w:szCs w:val="28"/>
        </w:rPr>
        <w:t>September 202</w:t>
      </w:r>
      <w:r w:rsidR="00716B63">
        <w:rPr>
          <w:sz w:val="28"/>
          <w:szCs w:val="28"/>
        </w:rPr>
        <w:t>4</w:t>
      </w:r>
    </w:p>
    <w:p w14:paraId="29E3232F" w14:textId="77777777" w:rsidR="002D615F" w:rsidRPr="00B10E9C" w:rsidRDefault="002D615F" w:rsidP="00E039C5">
      <w:pPr>
        <w:jc w:val="both"/>
        <w:rPr>
          <w:sz w:val="28"/>
        </w:rPr>
      </w:pPr>
    </w:p>
    <w:p w14:paraId="29E32330" w14:textId="77777777" w:rsidR="000B05E2" w:rsidRPr="00B10E9C" w:rsidRDefault="000B05E2" w:rsidP="00E039C5">
      <w:pPr>
        <w:jc w:val="both"/>
      </w:pPr>
      <w:r w:rsidRPr="00B10E9C">
        <w:t xml:space="preserve">This policy complies with the statutory requirement laid out in the SEND Code of Practice 2015 (0-25) and has been written with references to the following documents. </w:t>
      </w:r>
    </w:p>
    <w:p w14:paraId="29E32331" w14:textId="77777777" w:rsidR="000B05E2" w:rsidRPr="00B10E9C" w:rsidRDefault="000B05E2" w:rsidP="00E039C5">
      <w:pPr>
        <w:pStyle w:val="ListParagraph"/>
        <w:numPr>
          <w:ilvl w:val="0"/>
          <w:numId w:val="1"/>
        </w:numPr>
        <w:jc w:val="both"/>
      </w:pPr>
      <w:r w:rsidRPr="00B10E9C">
        <w:t>Equality Act 2010: advice for schools DfE Feb 2013</w:t>
      </w:r>
    </w:p>
    <w:p w14:paraId="29E32332" w14:textId="77777777" w:rsidR="000B05E2" w:rsidRPr="00B10E9C" w:rsidRDefault="000B05E2" w:rsidP="00E039C5">
      <w:pPr>
        <w:pStyle w:val="ListParagraph"/>
        <w:numPr>
          <w:ilvl w:val="0"/>
          <w:numId w:val="1"/>
        </w:numPr>
        <w:jc w:val="both"/>
      </w:pPr>
      <w:r w:rsidRPr="00B10E9C">
        <w:t xml:space="preserve">SEND </w:t>
      </w:r>
      <w:r w:rsidR="00435FFA" w:rsidRPr="00B10E9C">
        <w:t>Code of Practice 0-25 2014</w:t>
      </w:r>
    </w:p>
    <w:p w14:paraId="29E32333" w14:textId="77777777" w:rsidR="000B05E2" w:rsidRPr="00B10E9C" w:rsidRDefault="000B05E2" w:rsidP="00E039C5">
      <w:pPr>
        <w:pStyle w:val="ListParagraph"/>
        <w:numPr>
          <w:ilvl w:val="0"/>
          <w:numId w:val="1"/>
        </w:numPr>
        <w:jc w:val="both"/>
      </w:pPr>
      <w:r w:rsidRPr="00B10E9C">
        <w:t>Schools SEN Information Report Regulations</w:t>
      </w:r>
    </w:p>
    <w:p w14:paraId="29E32334" w14:textId="1B470F93" w:rsidR="000B05E2" w:rsidRPr="00B10E9C" w:rsidRDefault="000B05E2" w:rsidP="00E039C5">
      <w:pPr>
        <w:pStyle w:val="ListParagraph"/>
        <w:numPr>
          <w:ilvl w:val="0"/>
          <w:numId w:val="1"/>
        </w:numPr>
        <w:jc w:val="both"/>
      </w:pPr>
      <w:r w:rsidRPr="00B10E9C">
        <w:t>Statutory Guidance on Supporting Pupils at School with Medical Conditions April 201</w:t>
      </w:r>
      <w:r w:rsidR="001D32DA">
        <w:t>7</w:t>
      </w:r>
    </w:p>
    <w:p w14:paraId="29E32335" w14:textId="77777777" w:rsidR="000B05E2" w:rsidRPr="00B10E9C" w:rsidRDefault="000B05E2" w:rsidP="00E039C5">
      <w:pPr>
        <w:pStyle w:val="ListParagraph"/>
        <w:numPr>
          <w:ilvl w:val="0"/>
          <w:numId w:val="1"/>
        </w:numPr>
        <w:jc w:val="both"/>
      </w:pPr>
      <w:r w:rsidRPr="00B10E9C">
        <w:t>The National Curriculum in England Key Stage 1 and 2 Framework Document 2013</w:t>
      </w:r>
    </w:p>
    <w:p w14:paraId="29E32336" w14:textId="77777777" w:rsidR="000B05E2" w:rsidRPr="00B10E9C" w:rsidRDefault="000B05E2" w:rsidP="00E039C5">
      <w:pPr>
        <w:pStyle w:val="ListParagraph"/>
        <w:numPr>
          <w:ilvl w:val="0"/>
          <w:numId w:val="1"/>
        </w:numPr>
        <w:jc w:val="both"/>
      </w:pPr>
      <w:r w:rsidRPr="00B10E9C">
        <w:t>Safeguarding Policy</w:t>
      </w:r>
    </w:p>
    <w:p w14:paraId="29E32337" w14:textId="77777777" w:rsidR="000B05E2" w:rsidRPr="00B10E9C" w:rsidRDefault="000B05E2" w:rsidP="00E039C5">
      <w:pPr>
        <w:pStyle w:val="ListParagraph"/>
        <w:numPr>
          <w:ilvl w:val="0"/>
          <w:numId w:val="1"/>
        </w:numPr>
        <w:jc w:val="both"/>
      </w:pPr>
      <w:r w:rsidRPr="00B10E9C">
        <w:t>Accessibility Plan</w:t>
      </w:r>
    </w:p>
    <w:p w14:paraId="29E32338" w14:textId="77777777" w:rsidR="000B05E2" w:rsidRPr="00B10E9C" w:rsidRDefault="000B05E2" w:rsidP="00E039C5">
      <w:pPr>
        <w:pStyle w:val="ListParagraph"/>
        <w:numPr>
          <w:ilvl w:val="0"/>
          <w:numId w:val="1"/>
        </w:numPr>
        <w:jc w:val="both"/>
      </w:pPr>
      <w:r w:rsidRPr="00B10E9C">
        <w:t>Teachers Standards 2012</w:t>
      </w:r>
    </w:p>
    <w:p w14:paraId="29E32339" w14:textId="77777777" w:rsidR="000B05E2" w:rsidRPr="00B10E9C" w:rsidRDefault="009B4CD3" w:rsidP="00E039C5">
      <w:pPr>
        <w:jc w:val="both"/>
      </w:pPr>
      <w:r w:rsidRPr="00B10E9C">
        <w:t xml:space="preserve">In line with current reform, this policy was created by the school SENCO in liaison with; the SEN Governor, SLT, staff, pupils with SEND and parents of pupils with SEND. </w:t>
      </w:r>
    </w:p>
    <w:p w14:paraId="29E3233A" w14:textId="77777777" w:rsidR="009B4CD3" w:rsidRPr="00B10E9C" w:rsidRDefault="009B4CD3" w:rsidP="00E039C5">
      <w:pPr>
        <w:jc w:val="both"/>
        <w:rPr>
          <w:sz w:val="28"/>
        </w:rPr>
      </w:pPr>
    </w:p>
    <w:p w14:paraId="29E3233B" w14:textId="77777777" w:rsidR="002D615F" w:rsidRPr="003E038E" w:rsidRDefault="002D615F" w:rsidP="00E039C5">
      <w:pPr>
        <w:spacing w:after="0" w:line="240" w:lineRule="auto"/>
        <w:jc w:val="both"/>
      </w:pPr>
      <w:r w:rsidRPr="003E038E">
        <w:rPr>
          <w:b/>
          <w:u w:val="single"/>
        </w:rPr>
        <w:t xml:space="preserve">Roles </w:t>
      </w:r>
      <w:r w:rsidR="00AD1273" w:rsidRPr="003E038E">
        <w:rPr>
          <w:b/>
          <w:u w:val="single"/>
        </w:rPr>
        <w:t>and responsibilities</w:t>
      </w:r>
      <w:r w:rsidR="00AD1273" w:rsidRPr="003E038E">
        <w:t xml:space="preserve">: </w:t>
      </w:r>
    </w:p>
    <w:p w14:paraId="29E3233C" w14:textId="77777777" w:rsidR="009B4CD3" w:rsidRPr="003E038E" w:rsidRDefault="009B4CD3" w:rsidP="00E039C5">
      <w:pPr>
        <w:spacing w:after="0" w:line="240" w:lineRule="auto"/>
        <w:jc w:val="both"/>
      </w:pPr>
    </w:p>
    <w:p w14:paraId="29E3233D" w14:textId="4EEFD9B1" w:rsidR="00D36C45" w:rsidRPr="003E038E" w:rsidRDefault="009B4CD3" w:rsidP="00E039C5">
      <w:pPr>
        <w:spacing w:after="0" w:line="240" w:lineRule="auto"/>
        <w:jc w:val="both"/>
      </w:pPr>
      <w:r w:rsidRPr="003E038E">
        <w:rPr>
          <w:u w:val="single"/>
        </w:rPr>
        <w:t>SENCO</w:t>
      </w:r>
      <w:r w:rsidR="003D7E6A">
        <w:t xml:space="preserve">: </w:t>
      </w:r>
      <w:r w:rsidR="00C378E6">
        <w:t>Mrs Sarah Benson (</w:t>
      </w:r>
      <w:r w:rsidR="00C378E6" w:rsidRPr="00C378E6">
        <w:rPr>
          <w:i/>
        </w:rPr>
        <w:t>NASENCO Award</w:t>
      </w:r>
      <w:r w:rsidR="00C378E6">
        <w:t>)</w:t>
      </w:r>
    </w:p>
    <w:p w14:paraId="29E3233E" w14:textId="77777777" w:rsidR="009B4CD3" w:rsidRPr="003E038E" w:rsidRDefault="009B4CD3" w:rsidP="00E039C5">
      <w:pPr>
        <w:spacing w:after="0" w:line="240" w:lineRule="auto"/>
        <w:jc w:val="both"/>
      </w:pPr>
      <w:r w:rsidRPr="003E038E">
        <w:t>The Cathedral Catholic Primary School, Balmoral Road, Lancaster, LA1 3BT</w:t>
      </w:r>
    </w:p>
    <w:p w14:paraId="29E3233F" w14:textId="77777777" w:rsidR="009B4CD3" w:rsidRPr="003E038E" w:rsidRDefault="009B4CD3" w:rsidP="00E039C5">
      <w:pPr>
        <w:spacing w:after="0" w:line="240" w:lineRule="auto"/>
        <w:jc w:val="both"/>
      </w:pPr>
      <w:r w:rsidRPr="003E038E">
        <w:t>01524 64686</w:t>
      </w:r>
    </w:p>
    <w:p w14:paraId="29E32340" w14:textId="649CF6B5" w:rsidR="004C0FCE" w:rsidRDefault="00886262" w:rsidP="00D62C37">
      <w:pPr>
        <w:spacing w:after="0" w:line="240" w:lineRule="auto"/>
        <w:jc w:val="both"/>
      </w:pPr>
      <w:hyperlink r:id="rId11" w:history="1">
        <w:r w:rsidR="00C378E6" w:rsidRPr="00AB2168">
          <w:rPr>
            <w:rStyle w:val="Hyperlink"/>
          </w:rPr>
          <w:t>s.benson@cathedral.lancs.sch.uk</w:t>
        </w:r>
      </w:hyperlink>
      <w:r w:rsidR="00C378E6">
        <w:t xml:space="preserve"> </w:t>
      </w:r>
    </w:p>
    <w:p w14:paraId="29E32341" w14:textId="77777777" w:rsidR="00D62C37" w:rsidRPr="00D62C37" w:rsidRDefault="00D62C37" w:rsidP="00D62C37">
      <w:pPr>
        <w:spacing w:after="0" w:line="240" w:lineRule="auto"/>
        <w:jc w:val="both"/>
      </w:pPr>
    </w:p>
    <w:p w14:paraId="29E32342" w14:textId="4C55D97F" w:rsidR="009B4CD3" w:rsidRPr="003E038E" w:rsidRDefault="009B4CD3" w:rsidP="00E039C5">
      <w:pPr>
        <w:jc w:val="both"/>
      </w:pPr>
      <w:r w:rsidRPr="003E038E">
        <w:rPr>
          <w:u w:val="single"/>
        </w:rPr>
        <w:t>SEN Governor</w:t>
      </w:r>
      <w:r w:rsidRPr="003E038E">
        <w:t xml:space="preserve">: </w:t>
      </w:r>
    </w:p>
    <w:p w14:paraId="29E32343" w14:textId="1A2A9D70" w:rsidR="009B4CD3" w:rsidRDefault="009B4CD3" w:rsidP="00E039C5">
      <w:pPr>
        <w:jc w:val="both"/>
      </w:pPr>
      <w:r w:rsidRPr="003E038E">
        <w:rPr>
          <w:u w:val="single"/>
        </w:rPr>
        <w:t>Designated lead for Safeguarding</w:t>
      </w:r>
      <w:r w:rsidRPr="003E038E">
        <w:t xml:space="preserve">: </w:t>
      </w:r>
      <w:r w:rsidR="003C3324">
        <w:t>Nicola Holt</w:t>
      </w:r>
      <w:r w:rsidR="00716B63">
        <w:t xml:space="preserve"> </w:t>
      </w:r>
    </w:p>
    <w:p w14:paraId="6FE68BE7" w14:textId="60A70969" w:rsidR="00716B63" w:rsidRPr="003E038E" w:rsidRDefault="00716B63" w:rsidP="00E039C5">
      <w:pPr>
        <w:jc w:val="both"/>
      </w:pPr>
      <w:r>
        <w:t>Deputy Designated Safeguarding Lead: Shiralee Grierson, Sarah Benson, Karl Hodder</w:t>
      </w:r>
    </w:p>
    <w:p w14:paraId="29E32344" w14:textId="38BEEF80" w:rsidR="009B4CD3" w:rsidRPr="003E038E" w:rsidRDefault="009B4CD3" w:rsidP="00E039C5">
      <w:pPr>
        <w:jc w:val="both"/>
      </w:pPr>
      <w:r w:rsidRPr="003E038E">
        <w:rPr>
          <w:u w:val="single"/>
        </w:rPr>
        <w:t>Children Looked After</w:t>
      </w:r>
      <w:r w:rsidRPr="003E038E">
        <w:t xml:space="preserve">: </w:t>
      </w:r>
      <w:r w:rsidR="003C3324">
        <w:t>Nicola Holt</w:t>
      </w:r>
    </w:p>
    <w:p w14:paraId="29E32345" w14:textId="634686C5" w:rsidR="009B4CD3" w:rsidRPr="003E038E" w:rsidRDefault="00E92634" w:rsidP="00E039C5">
      <w:pPr>
        <w:jc w:val="both"/>
      </w:pPr>
      <w:r w:rsidRPr="003E038E">
        <w:rPr>
          <w:u w:val="single"/>
        </w:rPr>
        <w:t>Children w</w:t>
      </w:r>
      <w:r w:rsidR="009B4CD3" w:rsidRPr="003E038E">
        <w:rPr>
          <w:u w:val="single"/>
        </w:rPr>
        <w:t>ith Medical Needs</w:t>
      </w:r>
      <w:r w:rsidR="009B4CD3" w:rsidRPr="003E038E">
        <w:t>:</w:t>
      </w:r>
      <w:r w:rsidR="00B431F9" w:rsidRPr="003E038E">
        <w:t xml:space="preserve"> </w:t>
      </w:r>
      <w:r w:rsidR="00244B5E">
        <w:t>Mrs Sarah Benson</w:t>
      </w:r>
    </w:p>
    <w:p w14:paraId="29E32346" w14:textId="77777777" w:rsidR="009B4CD3" w:rsidRPr="003E038E" w:rsidRDefault="009B4CD3" w:rsidP="00E039C5">
      <w:pPr>
        <w:jc w:val="both"/>
      </w:pPr>
      <w:r w:rsidRPr="003E038E">
        <w:rPr>
          <w:u w:val="single"/>
        </w:rPr>
        <w:t>Special Educational Needs and Disability Officer (SENDO) from the Local Authority</w:t>
      </w:r>
      <w:r w:rsidR="004C0FCE" w:rsidRPr="003E038E">
        <w:t>: Ros Wilson, 01524 581157</w:t>
      </w:r>
    </w:p>
    <w:p w14:paraId="29E32347" w14:textId="7A969CE2" w:rsidR="003E038E" w:rsidRDefault="003E038E" w:rsidP="003E038E">
      <w:pPr>
        <w:spacing w:after="0"/>
        <w:rPr>
          <w:rStyle w:val="Hyperlink"/>
        </w:rPr>
      </w:pPr>
      <w:r w:rsidRPr="003E038E">
        <w:t xml:space="preserve">Please find Lancashire’s local Offer here: </w:t>
      </w:r>
      <w:hyperlink r:id="rId12" w:history="1">
        <w:r w:rsidR="00244B5E" w:rsidRPr="00AB2168">
          <w:rPr>
            <w:rStyle w:val="Hyperlink"/>
          </w:rPr>
          <w:t>https://www.lancashire.gov.uk/children-education-families/special-educational-needs-and-disabilities/</w:t>
        </w:r>
      </w:hyperlink>
      <w:r w:rsidR="00244B5E">
        <w:t xml:space="preserve"> </w:t>
      </w:r>
      <w:r w:rsidR="00244B5E">
        <w:rPr>
          <w:rStyle w:val="Hyperlink"/>
        </w:rPr>
        <w:t xml:space="preserve"> </w:t>
      </w:r>
    </w:p>
    <w:p w14:paraId="29E32348" w14:textId="77777777" w:rsidR="003E038E" w:rsidRPr="003E038E" w:rsidRDefault="003E038E" w:rsidP="003E038E">
      <w:pPr>
        <w:spacing w:after="0"/>
      </w:pPr>
    </w:p>
    <w:p w14:paraId="29E32349" w14:textId="0320D8AA" w:rsidR="00D36C45" w:rsidRPr="00B10E9C" w:rsidRDefault="00D36C45" w:rsidP="00E039C5">
      <w:pPr>
        <w:jc w:val="both"/>
        <w:rPr>
          <w:b/>
          <w:sz w:val="24"/>
        </w:rPr>
      </w:pPr>
      <w:r w:rsidRPr="00B10E9C">
        <w:rPr>
          <w:b/>
          <w:sz w:val="24"/>
        </w:rPr>
        <w:t xml:space="preserve">At </w:t>
      </w:r>
      <w:proofErr w:type="gramStart"/>
      <w:r w:rsidRPr="00B10E9C">
        <w:rPr>
          <w:b/>
          <w:sz w:val="24"/>
        </w:rPr>
        <w:t>The</w:t>
      </w:r>
      <w:proofErr w:type="gramEnd"/>
      <w:r w:rsidRPr="00B10E9C">
        <w:rPr>
          <w:b/>
          <w:sz w:val="24"/>
        </w:rPr>
        <w:t xml:space="preserve"> Cathedral Catholic Primary School</w:t>
      </w:r>
      <w:r w:rsidR="00716B63">
        <w:rPr>
          <w:b/>
          <w:sz w:val="24"/>
        </w:rPr>
        <w:t>,</w:t>
      </w:r>
      <w:r w:rsidRPr="00B10E9C">
        <w:rPr>
          <w:b/>
          <w:sz w:val="24"/>
        </w:rPr>
        <w:t xml:space="preserve"> every teacher is a teacher of every child, including those with SEN</w:t>
      </w:r>
      <w:r w:rsidR="00E92634" w:rsidRPr="00B10E9C">
        <w:rPr>
          <w:b/>
          <w:sz w:val="24"/>
        </w:rPr>
        <w:t>D</w:t>
      </w:r>
      <w:r w:rsidRPr="00B10E9C">
        <w:rPr>
          <w:b/>
          <w:sz w:val="24"/>
        </w:rPr>
        <w:t>.</w:t>
      </w:r>
    </w:p>
    <w:p w14:paraId="29E3234A" w14:textId="77777777" w:rsidR="005200F7" w:rsidRPr="00B10E9C" w:rsidRDefault="005200F7" w:rsidP="00E039C5">
      <w:pPr>
        <w:jc w:val="both"/>
        <w:rPr>
          <w:sz w:val="24"/>
        </w:rPr>
      </w:pPr>
      <w:r w:rsidRPr="00B10E9C">
        <w:rPr>
          <w:sz w:val="24"/>
        </w:rPr>
        <w:lastRenderedPageBreak/>
        <w:t xml:space="preserve">At </w:t>
      </w:r>
      <w:proofErr w:type="gramStart"/>
      <w:r w:rsidRPr="00B10E9C">
        <w:rPr>
          <w:sz w:val="24"/>
        </w:rPr>
        <w:t>The</w:t>
      </w:r>
      <w:proofErr w:type="gramEnd"/>
      <w:r w:rsidRPr="00B10E9C">
        <w:rPr>
          <w:sz w:val="24"/>
        </w:rPr>
        <w:t xml:space="preserve"> Cathedral Catholic Primary School we believe that every pupil should have the opportunity to achieve their full potential. We want all children and adults to be part of the inclusive learning environment that we strive to create. </w:t>
      </w:r>
    </w:p>
    <w:p w14:paraId="29E3234B" w14:textId="77777777" w:rsidR="005200F7" w:rsidRPr="00B10E9C" w:rsidRDefault="005200F7" w:rsidP="00E039C5">
      <w:pPr>
        <w:jc w:val="both"/>
        <w:rPr>
          <w:sz w:val="24"/>
        </w:rPr>
      </w:pPr>
      <w:r w:rsidRPr="00B10E9C">
        <w:rPr>
          <w:sz w:val="24"/>
        </w:rPr>
        <w:t xml:space="preserve">We place the highest value on high quality teaching for all children and actively monitor teaching and learning in school. </w:t>
      </w:r>
      <w:r w:rsidR="00406124" w:rsidRPr="00B10E9C">
        <w:rPr>
          <w:sz w:val="24"/>
        </w:rPr>
        <w:t xml:space="preserve">We strive to create a curriculum and a learning environment that is flexible enough to allow for the needs of all children who are part of our school community. </w:t>
      </w:r>
    </w:p>
    <w:p w14:paraId="29E3234C" w14:textId="77777777" w:rsidR="00406124" w:rsidRPr="00B10E9C" w:rsidRDefault="00406124" w:rsidP="00E039C5">
      <w:pPr>
        <w:jc w:val="both"/>
        <w:rPr>
          <w:sz w:val="24"/>
        </w:rPr>
      </w:pPr>
      <w:r w:rsidRPr="00B10E9C">
        <w:rPr>
          <w:sz w:val="24"/>
        </w:rPr>
        <w:t>The learning of all children is tracked and monitored</w:t>
      </w:r>
      <w:r w:rsidR="00E92634" w:rsidRPr="00B10E9C">
        <w:rPr>
          <w:sz w:val="24"/>
        </w:rPr>
        <w:t>,</w:t>
      </w:r>
      <w:r w:rsidRPr="00B10E9C">
        <w:rPr>
          <w:sz w:val="24"/>
        </w:rPr>
        <w:t xml:space="preserve"> and all assessment is used as part of the ‘assess, plan, do review’ cycle to inform target setting and planning. Our whol</w:t>
      </w:r>
      <w:r w:rsidR="00E92634" w:rsidRPr="00B10E9C">
        <w:rPr>
          <w:sz w:val="24"/>
        </w:rPr>
        <w:t xml:space="preserve">e school monitoring cycle also incorporates pupil progress meetings. </w:t>
      </w:r>
    </w:p>
    <w:p w14:paraId="29E3234D" w14:textId="77777777" w:rsidR="00E92634" w:rsidRPr="00B10E9C" w:rsidRDefault="00E92634" w:rsidP="00E039C5">
      <w:pPr>
        <w:spacing w:after="0"/>
        <w:jc w:val="both"/>
        <w:rPr>
          <w:sz w:val="24"/>
        </w:rPr>
      </w:pPr>
      <w:r w:rsidRPr="00B10E9C">
        <w:rPr>
          <w:sz w:val="24"/>
        </w:rPr>
        <w:t xml:space="preserve">At different times in their school life, a child or young person in our school may need additional support so that they can access the curriculum. This may be due to a special educational need or disability (SEND). </w:t>
      </w:r>
    </w:p>
    <w:p w14:paraId="29E3234E" w14:textId="77777777" w:rsidR="005200F7" w:rsidRPr="00B10E9C" w:rsidRDefault="00E92634" w:rsidP="00E039C5">
      <w:pPr>
        <w:jc w:val="both"/>
        <w:rPr>
          <w:sz w:val="24"/>
        </w:rPr>
      </w:pPr>
      <w:r w:rsidRPr="00B10E9C">
        <w:rPr>
          <w:sz w:val="24"/>
        </w:rPr>
        <w:t>The code of practice provides a definition of SEN:</w:t>
      </w:r>
    </w:p>
    <w:p w14:paraId="29E3234F" w14:textId="77777777" w:rsidR="00E92634" w:rsidRPr="00B10E9C" w:rsidRDefault="00E92634" w:rsidP="00E039C5">
      <w:pPr>
        <w:jc w:val="both"/>
        <w:rPr>
          <w:i/>
          <w:sz w:val="24"/>
        </w:rPr>
      </w:pPr>
      <w:r w:rsidRPr="00B10E9C">
        <w:rPr>
          <w:i/>
          <w:sz w:val="24"/>
        </w:rPr>
        <w:t xml:space="preserve">‘A child or young person has SEN if they have a learning difficulty or disability which calls for special education provision to be made for them. A child of compulsory school age or young person has s learning difficulty or disability if they: </w:t>
      </w:r>
    </w:p>
    <w:p w14:paraId="29E32350" w14:textId="77777777" w:rsidR="00E92634" w:rsidRPr="00B10E9C" w:rsidRDefault="00E92634" w:rsidP="00E039C5">
      <w:pPr>
        <w:jc w:val="both"/>
        <w:rPr>
          <w:i/>
          <w:sz w:val="24"/>
        </w:rPr>
      </w:pPr>
      <w:r w:rsidRPr="00B10E9C">
        <w:rPr>
          <w:i/>
          <w:sz w:val="24"/>
        </w:rPr>
        <w:t>Have a significantly greater difficulty in learning that the majority of others of the same age; or have a disability which prevents or hinders them from making use of educational facilities of a kind generally provided for others of them same age in mainstream schools.’</w:t>
      </w:r>
    </w:p>
    <w:p w14:paraId="29E32351" w14:textId="77777777" w:rsidR="00E92634" w:rsidRPr="00B10E9C" w:rsidRDefault="00E92634" w:rsidP="00E039C5">
      <w:pPr>
        <w:jc w:val="both"/>
        <w:rPr>
          <w:sz w:val="20"/>
        </w:rPr>
      </w:pPr>
    </w:p>
    <w:p w14:paraId="29E32352" w14:textId="77777777" w:rsidR="00E92634" w:rsidRPr="00B10E9C" w:rsidRDefault="00E92634" w:rsidP="00E039C5">
      <w:pPr>
        <w:jc w:val="both"/>
        <w:rPr>
          <w:sz w:val="20"/>
        </w:rPr>
      </w:pPr>
      <w:r w:rsidRPr="00B10E9C">
        <w:rPr>
          <w:sz w:val="20"/>
        </w:rPr>
        <w:t xml:space="preserve">If a child is identified as having SEND, we will work to provide provision that is additional to or different from the differentiated curriculum which is already in place, and work to overcome any barriers to learning. </w:t>
      </w:r>
    </w:p>
    <w:p w14:paraId="29E32353" w14:textId="77777777" w:rsidR="00E92634" w:rsidRPr="00B10E9C" w:rsidRDefault="00E92634" w:rsidP="00E039C5">
      <w:pPr>
        <w:jc w:val="both"/>
        <w:rPr>
          <w:sz w:val="20"/>
        </w:rPr>
      </w:pPr>
    </w:p>
    <w:p w14:paraId="29E32354" w14:textId="77777777" w:rsidR="00E92634" w:rsidRPr="00B10E9C" w:rsidRDefault="00E92634" w:rsidP="00E039C5">
      <w:pPr>
        <w:jc w:val="both"/>
        <w:rPr>
          <w:sz w:val="24"/>
        </w:rPr>
      </w:pPr>
      <w:r w:rsidRPr="00B10E9C">
        <w:rPr>
          <w:b/>
          <w:sz w:val="24"/>
          <w:u w:val="single"/>
        </w:rPr>
        <w:t>Aims of SEN provision:</w:t>
      </w:r>
    </w:p>
    <w:p w14:paraId="29E32355" w14:textId="77777777" w:rsidR="00E92634" w:rsidRPr="00B10E9C" w:rsidRDefault="00E91117" w:rsidP="00E039C5">
      <w:pPr>
        <w:jc w:val="both"/>
        <w:rPr>
          <w:sz w:val="24"/>
        </w:rPr>
      </w:pPr>
      <w:r w:rsidRPr="00B10E9C">
        <w:rPr>
          <w:sz w:val="24"/>
        </w:rPr>
        <w:t xml:space="preserve">Our vision and beliefs about the education of all children is firmly rooted in our catholic ethos. We believe in providing education for all and want to raise the aspirations of and expectations for all pupils of SEND. We focus on the outcomes for pupils with SEND and not just the hours or provision or support provided. We want children and young </w:t>
      </w:r>
      <w:r w:rsidR="00C924A6" w:rsidRPr="00B10E9C">
        <w:rPr>
          <w:sz w:val="24"/>
        </w:rPr>
        <w:t xml:space="preserve">people with SEND to leave our school having achieved their full potential. </w:t>
      </w:r>
    </w:p>
    <w:p w14:paraId="29E32356" w14:textId="77777777" w:rsidR="00435FFA" w:rsidRPr="00B10E9C" w:rsidRDefault="00435FFA" w:rsidP="00E039C5">
      <w:pPr>
        <w:jc w:val="both"/>
        <w:rPr>
          <w:b/>
          <w:sz w:val="24"/>
          <w:u w:val="single"/>
        </w:rPr>
      </w:pPr>
    </w:p>
    <w:p w14:paraId="29E32357" w14:textId="77777777" w:rsidR="00C924A6" w:rsidRPr="00B10E9C" w:rsidRDefault="00435FFA" w:rsidP="00E039C5">
      <w:pPr>
        <w:jc w:val="both"/>
        <w:rPr>
          <w:b/>
          <w:sz w:val="24"/>
          <w:u w:val="single"/>
        </w:rPr>
      </w:pPr>
      <w:r w:rsidRPr="00B10E9C">
        <w:rPr>
          <w:b/>
          <w:sz w:val="24"/>
          <w:u w:val="single"/>
        </w:rPr>
        <w:t>Objectives</w:t>
      </w:r>
      <w:r w:rsidR="00C924A6" w:rsidRPr="00B10E9C">
        <w:rPr>
          <w:b/>
          <w:sz w:val="24"/>
          <w:u w:val="single"/>
        </w:rPr>
        <w:t xml:space="preserve">: </w:t>
      </w:r>
    </w:p>
    <w:p w14:paraId="29E32358" w14:textId="7F0D765F" w:rsidR="00C924A6" w:rsidRPr="00B10E9C" w:rsidRDefault="00C924A6" w:rsidP="00E039C5">
      <w:pPr>
        <w:pStyle w:val="ListParagraph"/>
        <w:numPr>
          <w:ilvl w:val="0"/>
          <w:numId w:val="3"/>
        </w:numPr>
        <w:jc w:val="both"/>
        <w:rPr>
          <w:sz w:val="24"/>
        </w:rPr>
      </w:pPr>
      <w:r w:rsidRPr="00B10E9C">
        <w:rPr>
          <w:sz w:val="24"/>
        </w:rPr>
        <w:t>To identify pupils with SEN</w:t>
      </w:r>
      <w:r w:rsidR="00244B5E">
        <w:rPr>
          <w:sz w:val="24"/>
        </w:rPr>
        <w:t>D</w:t>
      </w:r>
      <w:r w:rsidRPr="00B10E9C">
        <w:rPr>
          <w:sz w:val="24"/>
        </w:rPr>
        <w:t xml:space="preserve"> as early as possible and put relevant and purposeful intervention in place;</w:t>
      </w:r>
    </w:p>
    <w:p w14:paraId="29E32359" w14:textId="77777777" w:rsidR="00C924A6" w:rsidRPr="00B10E9C" w:rsidRDefault="00C924A6" w:rsidP="00E039C5">
      <w:pPr>
        <w:pStyle w:val="ListParagraph"/>
        <w:numPr>
          <w:ilvl w:val="0"/>
          <w:numId w:val="3"/>
        </w:numPr>
        <w:jc w:val="both"/>
        <w:rPr>
          <w:sz w:val="24"/>
        </w:rPr>
      </w:pPr>
      <w:r w:rsidRPr="00B10E9C">
        <w:rPr>
          <w:sz w:val="24"/>
        </w:rPr>
        <w:t>To identify children who are underachieving and identify the reasons for this</w:t>
      </w:r>
      <w:r w:rsidR="00B431F9" w:rsidRPr="00B10E9C">
        <w:rPr>
          <w:sz w:val="24"/>
        </w:rPr>
        <w:t>;</w:t>
      </w:r>
      <w:r w:rsidRPr="00B10E9C">
        <w:rPr>
          <w:sz w:val="24"/>
        </w:rPr>
        <w:t xml:space="preserve"> </w:t>
      </w:r>
    </w:p>
    <w:p w14:paraId="29E3235A" w14:textId="77777777" w:rsidR="00C924A6" w:rsidRPr="00B10E9C" w:rsidRDefault="00B431F9" w:rsidP="00E039C5">
      <w:pPr>
        <w:pStyle w:val="ListParagraph"/>
        <w:numPr>
          <w:ilvl w:val="0"/>
          <w:numId w:val="3"/>
        </w:numPr>
        <w:jc w:val="both"/>
        <w:rPr>
          <w:sz w:val="24"/>
        </w:rPr>
      </w:pPr>
      <w:r w:rsidRPr="00B10E9C">
        <w:rPr>
          <w:sz w:val="24"/>
        </w:rPr>
        <w:t xml:space="preserve">To support children in </w:t>
      </w:r>
      <w:r w:rsidR="008A536E" w:rsidRPr="00B10E9C">
        <w:rPr>
          <w:sz w:val="24"/>
        </w:rPr>
        <w:t xml:space="preserve">achieving </w:t>
      </w:r>
      <w:r w:rsidRPr="00B10E9C">
        <w:rPr>
          <w:sz w:val="24"/>
        </w:rPr>
        <w:t xml:space="preserve">their </w:t>
      </w:r>
      <w:r w:rsidR="00C924A6" w:rsidRPr="00B10E9C">
        <w:rPr>
          <w:sz w:val="24"/>
        </w:rPr>
        <w:t>full potential</w:t>
      </w:r>
      <w:r w:rsidRPr="00B10E9C">
        <w:rPr>
          <w:sz w:val="24"/>
        </w:rPr>
        <w:t>;</w:t>
      </w:r>
    </w:p>
    <w:p w14:paraId="29E3235B" w14:textId="77777777" w:rsidR="008A536E" w:rsidRPr="00B10E9C" w:rsidRDefault="00435FFA" w:rsidP="00E039C5">
      <w:pPr>
        <w:pStyle w:val="ListParagraph"/>
        <w:numPr>
          <w:ilvl w:val="0"/>
          <w:numId w:val="3"/>
        </w:numPr>
        <w:jc w:val="both"/>
        <w:rPr>
          <w:sz w:val="24"/>
        </w:rPr>
      </w:pPr>
      <w:r w:rsidRPr="00B10E9C">
        <w:rPr>
          <w:sz w:val="24"/>
        </w:rPr>
        <w:t>To maintain necessary records and monitor pupil progress;</w:t>
      </w:r>
    </w:p>
    <w:p w14:paraId="29E3235C" w14:textId="77777777" w:rsidR="00435FFA" w:rsidRPr="00B10E9C" w:rsidRDefault="00435FFA" w:rsidP="00E039C5">
      <w:pPr>
        <w:pStyle w:val="ListParagraph"/>
        <w:numPr>
          <w:ilvl w:val="0"/>
          <w:numId w:val="3"/>
        </w:numPr>
        <w:jc w:val="both"/>
        <w:rPr>
          <w:sz w:val="24"/>
        </w:rPr>
      </w:pPr>
      <w:r w:rsidRPr="00B10E9C">
        <w:rPr>
          <w:sz w:val="24"/>
        </w:rPr>
        <w:t>To provide full access to all areas of the curriculum;</w:t>
      </w:r>
    </w:p>
    <w:p w14:paraId="29E3235D" w14:textId="77777777" w:rsidR="00435FFA" w:rsidRPr="00B10E9C" w:rsidRDefault="00435FFA" w:rsidP="00E039C5">
      <w:pPr>
        <w:pStyle w:val="ListParagraph"/>
        <w:numPr>
          <w:ilvl w:val="0"/>
          <w:numId w:val="3"/>
        </w:numPr>
        <w:jc w:val="both"/>
        <w:rPr>
          <w:sz w:val="24"/>
        </w:rPr>
      </w:pPr>
      <w:r w:rsidRPr="00B10E9C">
        <w:rPr>
          <w:sz w:val="24"/>
        </w:rPr>
        <w:lastRenderedPageBreak/>
        <w:t>To work in partnership with children and parents;</w:t>
      </w:r>
    </w:p>
    <w:p w14:paraId="29E3235E" w14:textId="77777777" w:rsidR="00435FFA" w:rsidRPr="00B10E9C" w:rsidRDefault="00435FFA" w:rsidP="00E039C5">
      <w:pPr>
        <w:pStyle w:val="ListParagraph"/>
        <w:numPr>
          <w:ilvl w:val="0"/>
          <w:numId w:val="3"/>
        </w:numPr>
        <w:jc w:val="both"/>
        <w:rPr>
          <w:sz w:val="24"/>
        </w:rPr>
      </w:pPr>
      <w:r w:rsidRPr="00B10E9C">
        <w:rPr>
          <w:sz w:val="24"/>
        </w:rPr>
        <w:t>To work within the guidelines of the SEND Code of Practice (2014)</w:t>
      </w:r>
    </w:p>
    <w:p w14:paraId="29E3235F" w14:textId="77777777" w:rsidR="00435FFA" w:rsidRPr="00B10E9C" w:rsidRDefault="00435FFA" w:rsidP="00E039C5">
      <w:pPr>
        <w:pStyle w:val="ListParagraph"/>
        <w:numPr>
          <w:ilvl w:val="0"/>
          <w:numId w:val="3"/>
        </w:numPr>
        <w:jc w:val="both"/>
        <w:rPr>
          <w:sz w:val="24"/>
        </w:rPr>
      </w:pPr>
      <w:r w:rsidRPr="00B10E9C">
        <w:rPr>
          <w:sz w:val="24"/>
        </w:rPr>
        <w:t xml:space="preserve">To ensure a “whole pupil, whole school” approach to the management and provision </w:t>
      </w:r>
      <w:r w:rsidR="00293319" w:rsidRPr="00B10E9C">
        <w:rPr>
          <w:sz w:val="24"/>
        </w:rPr>
        <w:t>for SEN</w:t>
      </w:r>
    </w:p>
    <w:p w14:paraId="29E32360" w14:textId="77777777" w:rsidR="00293319" w:rsidRPr="00B10E9C" w:rsidRDefault="00293319" w:rsidP="00E039C5">
      <w:pPr>
        <w:pStyle w:val="ListParagraph"/>
        <w:numPr>
          <w:ilvl w:val="0"/>
          <w:numId w:val="3"/>
        </w:numPr>
        <w:jc w:val="both"/>
        <w:rPr>
          <w:sz w:val="24"/>
        </w:rPr>
      </w:pPr>
      <w:r w:rsidRPr="00B10E9C">
        <w:rPr>
          <w:sz w:val="24"/>
        </w:rPr>
        <w:t>To provide a Special Educational Needs Co-ordinator (SENCO)</w:t>
      </w:r>
      <w:r w:rsidR="00651F4B">
        <w:rPr>
          <w:sz w:val="24"/>
        </w:rPr>
        <w:t>/Inclusion Manager</w:t>
      </w:r>
    </w:p>
    <w:p w14:paraId="29E32361" w14:textId="77777777" w:rsidR="00293319" w:rsidRPr="00B10E9C" w:rsidRDefault="00293319" w:rsidP="00E039C5">
      <w:pPr>
        <w:pStyle w:val="ListParagraph"/>
        <w:numPr>
          <w:ilvl w:val="0"/>
          <w:numId w:val="3"/>
        </w:numPr>
        <w:jc w:val="both"/>
        <w:rPr>
          <w:sz w:val="24"/>
        </w:rPr>
      </w:pPr>
      <w:r w:rsidRPr="00B10E9C">
        <w:rPr>
          <w:sz w:val="24"/>
        </w:rPr>
        <w:t xml:space="preserve">To provide support and advice for all staff working with children who have special educational needs or a disability. </w:t>
      </w:r>
    </w:p>
    <w:p w14:paraId="29E32362" w14:textId="77777777" w:rsidR="00293319" w:rsidRPr="00B10E9C" w:rsidRDefault="00293319" w:rsidP="00E039C5">
      <w:pPr>
        <w:pStyle w:val="ListParagraph"/>
        <w:jc w:val="both"/>
        <w:rPr>
          <w:sz w:val="24"/>
        </w:rPr>
      </w:pPr>
    </w:p>
    <w:p w14:paraId="29E32363" w14:textId="77777777" w:rsidR="00C924A6" w:rsidRPr="00B10E9C" w:rsidRDefault="00293319" w:rsidP="00E039C5">
      <w:pPr>
        <w:jc w:val="both"/>
        <w:rPr>
          <w:b/>
          <w:sz w:val="24"/>
          <w:u w:val="single"/>
        </w:rPr>
      </w:pPr>
      <w:r w:rsidRPr="00B10E9C">
        <w:rPr>
          <w:b/>
          <w:sz w:val="24"/>
          <w:u w:val="single"/>
        </w:rPr>
        <w:t xml:space="preserve">Identifying Special Educational Needs </w:t>
      </w:r>
    </w:p>
    <w:p w14:paraId="29E32364" w14:textId="77777777" w:rsidR="00293319" w:rsidRPr="00B10E9C" w:rsidRDefault="00293319" w:rsidP="00E039C5">
      <w:pPr>
        <w:jc w:val="both"/>
        <w:rPr>
          <w:sz w:val="24"/>
        </w:rPr>
      </w:pPr>
      <w:r w:rsidRPr="00B10E9C">
        <w:rPr>
          <w:sz w:val="24"/>
        </w:rPr>
        <w:t>Special Educational needs and provision falls into four broad areas which are outlined in the SEND Code of Practice 2014</w:t>
      </w:r>
      <w:r w:rsidR="00617025" w:rsidRPr="00B10E9C">
        <w:rPr>
          <w:sz w:val="24"/>
        </w:rPr>
        <w:t xml:space="preserve"> as:</w:t>
      </w:r>
    </w:p>
    <w:p w14:paraId="29E32365" w14:textId="77777777" w:rsidR="00293319" w:rsidRPr="00B10E9C" w:rsidRDefault="00293319" w:rsidP="00E039C5">
      <w:pPr>
        <w:pStyle w:val="ListParagraph"/>
        <w:numPr>
          <w:ilvl w:val="0"/>
          <w:numId w:val="4"/>
        </w:numPr>
        <w:jc w:val="both"/>
        <w:rPr>
          <w:sz w:val="24"/>
        </w:rPr>
      </w:pPr>
      <w:r w:rsidRPr="00B10E9C">
        <w:rPr>
          <w:sz w:val="24"/>
        </w:rPr>
        <w:t>Communication and Interaction</w:t>
      </w:r>
    </w:p>
    <w:p w14:paraId="29E32366" w14:textId="77777777" w:rsidR="00293319" w:rsidRPr="00B10E9C" w:rsidRDefault="00293319" w:rsidP="00E039C5">
      <w:pPr>
        <w:pStyle w:val="ListParagraph"/>
        <w:numPr>
          <w:ilvl w:val="0"/>
          <w:numId w:val="4"/>
        </w:numPr>
        <w:jc w:val="both"/>
        <w:rPr>
          <w:sz w:val="24"/>
        </w:rPr>
      </w:pPr>
      <w:r w:rsidRPr="00B10E9C">
        <w:rPr>
          <w:sz w:val="24"/>
        </w:rPr>
        <w:t>Cognition and Learning</w:t>
      </w:r>
    </w:p>
    <w:p w14:paraId="29E32367" w14:textId="77777777" w:rsidR="00293319" w:rsidRPr="00B10E9C" w:rsidRDefault="00293319" w:rsidP="00E039C5">
      <w:pPr>
        <w:pStyle w:val="ListParagraph"/>
        <w:numPr>
          <w:ilvl w:val="0"/>
          <w:numId w:val="4"/>
        </w:numPr>
        <w:jc w:val="both"/>
        <w:rPr>
          <w:sz w:val="24"/>
        </w:rPr>
      </w:pPr>
      <w:r w:rsidRPr="00B10E9C">
        <w:rPr>
          <w:sz w:val="24"/>
        </w:rPr>
        <w:t>Social, mental and Emotional Health</w:t>
      </w:r>
    </w:p>
    <w:p w14:paraId="29E32368" w14:textId="77777777" w:rsidR="00617025" w:rsidRPr="00B10E9C" w:rsidRDefault="00293319" w:rsidP="00E039C5">
      <w:pPr>
        <w:pStyle w:val="ListParagraph"/>
        <w:numPr>
          <w:ilvl w:val="0"/>
          <w:numId w:val="4"/>
        </w:numPr>
        <w:jc w:val="both"/>
        <w:rPr>
          <w:sz w:val="24"/>
        </w:rPr>
      </w:pPr>
      <w:r w:rsidRPr="00B10E9C">
        <w:rPr>
          <w:sz w:val="24"/>
        </w:rPr>
        <w:t>Sensory and/or Physical</w:t>
      </w:r>
    </w:p>
    <w:p w14:paraId="29E32369" w14:textId="77777777" w:rsidR="00617025" w:rsidRPr="00B10E9C" w:rsidRDefault="00617025" w:rsidP="00E039C5">
      <w:pPr>
        <w:spacing w:after="0"/>
        <w:jc w:val="both"/>
        <w:rPr>
          <w:sz w:val="24"/>
        </w:rPr>
      </w:pPr>
      <w:r w:rsidRPr="00B10E9C">
        <w:rPr>
          <w:sz w:val="24"/>
        </w:rPr>
        <w:t xml:space="preserve">We place a significant emphasis on early identification of those children who are experiencing difficulties accessing learning and general school life. </w:t>
      </w:r>
    </w:p>
    <w:p w14:paraId="29E3236A" w14:textId="77777777" w:rsidR="00617025" w:rsidRPr="00B10E9C" w:rsidRDefault="00617025" w:rsidP="00E039C5">
      <w:pPr>
        <w:spacing w:after="0"/>
        <w:jc w:val="both"/>
        <w:rPr>
          <w:sz w:val="24"/>
        </w:rPr>
      </w:pPr>
      <w:r w:rsidRPr="00B10E9C">
        <w:rPr>
          <w:sz w:val="24"/>
        </w:rPr>
        <w:t xml:space="preserve">The purpose of identification is to establish what action we need to take, not to fit children into a category or give them a label. </w:t>
      </w:r>
    </w:p>
    <w:p w14:paraId="29E3236B" w14:textId="77777777" w:rsidR="00617025" w:rsidRPr="00B10E9C" w:rsidRDefault="00617025" w:rsidP="00E039C5">
      <w:pPr>
        <w:spacing w:after="0"/>
        <w:jc w:val="both"/>
        <w:rPr>
          <w:sz w:val="24"/>
        </w:rPr>
      </w:pPr>
      <w:r w:rsidRPr="00B10E9C">
        <w:rPr>
          <w:sz w:val="24"/>
        </w:rPr>
        <w:t xml:space="preserve">We identify these needs by considering the needs of the whole child and not just the special educational needs. </w:t>
      </w:r>
    </w:p>
    <w:p w14:paraId="29E3236C" w14:textId="77777777" w:rsidR="00617025" w:rsidRPr="00B10E9C" w:rsidRDefault="00617025" w:rsidP="00E039C5">
      <w:pPr>
        <w:spacing w:after="0"/>
        <w:jc w:val="both"/>
        <w:rPr>
          <w:sz w:val="24"/>
        </w:rPr>
      </w:pPr>
    </w:p>
    <w:p w14:paraId="29E3236D" w14:textId="77777777" w:rsidR="00617025" w:rsidRPr="00B10E9C" w:rsidRDefault="00617025" w:rsidP="00E039C5">
      <w:pPr>
        <w:spacing w:after="0"/>
        <w:jc w:val="both"/>
        <w:rPr>
          <w:sz w:val="24"/>
        </w:rPr>
      </w:pPr>
      <w:r w:rsidRPr="00B10E9C">
        <w:rPr>
          <w:sz w:val="24"/>
        </w:rPr>
        <w:t>We consider what is NOT SEN but m</w:t>
      </w:r>
      <w:r w:rsidR="00651F4B">
        <w:rPr>
          <w:sz w:val="24"/>
        </w:rPr>
        <w:t>a</w:t>
      </w:r>
      <w:r w:rsidRPr="00B10E9C">
        <w:rPr>
          <w:sz w:val="24"/>
        </w:rPr>
        <w:t>y still impact on progress and attainment:</w:t>
      </w:r>
    </w:p>
    <w:p w14:paraId="29E3236E" w14:textId="77777777" w:rsidR="00617025" w:rsidRPr="00B10E9C" w:rsidRDefault="00617025" w:rsidP="00E039C5">
      <w:pPr>
        <w:pStyle w:val="ListParagraph"/>
        <w:numPr>
          <w:ilvl w:val="0"/>
          <w:numId w:val="5"/>
        </w:numPr>
        <w:spacing w:after="0"/>
        <w:jc w:val="both"/>
        <w:rPr>
          <w:sz w:val="24"/>
        </w:rPr>
      </w:pPr>
      <w:r w:rsidRPr="00B10E9C">
        <w:rPr>
          <w:sz w:val="24"/>
        </w:rPr>
        <w:t>Disability (the Code of Practice outlines the ‘reasonable adjustment’ duty for all settings and schools provided under the current Disability Equality legislation – these alone do not constitute SEN)</w:t>
      </w:r>
    </w:p>
    <w:p w14:paraId="29E3236F" w14:textId="77777777" w:rsidR="00617025" w:rsidRPr="00B10E9C" w:rsidRDefault="00617025" w:rsidP="00E039C5">
      <w:pPr>
        <w:pStyle w:val="ListParagraph"/>
        <w:numPr>
          <w:ilvl w:val="0"/>
          <w:numId w:val="5"/>
        </w:numPr>
        <w:spacing w:after="0"/>
        <w:jc w:val="both"/>
        <w:rPr>
          <w:sz w:val="24"/>
        </w:rPr>
      </w:pPr>
      <w:r w:rsidRPr="00B10E9C">
        <w:rPr>
          <w:sz w:val="24"/>
        </w:rPr>
        <w:t>Attendance and Punctuality</w:t>
      </w:r>
    </w:p>
    <w:p w14:paraId="29E32370" w14:textId="77777777" w:rsidR="00617025" w:rsidRPr="00B10E9C" w:rsidRDefault="00617025" w:rsidP="00E039C5">
      <w:pPr>
        <w:pStyle w:val="ListParagraph"/>
        <w:numPr>
          <w:ilvl w:val="0"/>
          <w:numId w:val="5"/>
        </w:numPr>
        <w:spacing w:after="0"/>
        <w:jc w:val="both"/>
        <w:rPr>
          <w:sz w:val="24"/>
        </w:rPr>
      </w:pPr>
      <w:r w:rsidRPr="00B10E9C">
        <w:rPr>
          <w:sz w:val="24"/>
        </w:rPr>
        <w:t>Health and Welfare</w:t>
      </w:r>
    </w:p>
    <w:p w14:paraId="29E32371" w14:textId="77777777" w:rsidR="00617025" w:rsidRPr="00B10E9C" w:rsidRDefault="00617025" w:rsidP="00E039C5">
      <w:pPr>
        <w:pStyle w:val="ListParagraph"/>
        <w:numPr>
          <w:ilvl w:val="0"/>
          <w:numId w:val="5"/>
        </w:numPr>
        <w:spacing w:after="0"/>
        <w:jc w:val="both"/>
        <w:rPr>
          <w:sz w:val="24"/>
        </w:rPr>
      </w:pPr>
      <w:r w:rsidRPr="00B10E9C">
        <w:rPr>
          <w:sz w:val="24"/>
        </w:rPr>
        <w:t>English as an Additional Language (EAL)</w:t>
      </w:r>
    </w:p>
    <w:p w14:paraId="29E32372" w14:textId="77777777" w:rsidR="00617025" w:rsidRPr="00B10E9C" w:rsidRDefault="00617025" w:rsidP="00E039C5">
      <w:pPr>
        <w:pStyle w:val="ListParagraph"/>
        <w:numPr>
          <w:ilvl w:val="0"/>
          <w:numId w:val="5"/>
        </w:numPr>
        <w:spacing w:after="0"/>
        <w:jc w:val="both"/>
        <w:rPr>
          <w:sz w:val="24"/>
        </w:rPr>
      </w:pPr>
      <w:r w:rsidRPr="00B10E9C">
        <w:rPr>
          <w:sz w:val="24"/>
        </w:rPr>
        <w:t>Being in receipt of Pupil Premium Grant</w:t>
      </w:r>
    </w:p>
    <w:p w14:paraId="29E32373" w14:textId="77777777" w:rsidR="00617025" w:rsidRPr="00B10E9C" w:rsidRDefault="00617025" w:rsidP="00E039C5">
      <w:pPr>
        <w:pStyle w:val="ListParagraph"/>
        <w:numPr>
          <w:ilvl w:val="0"/>
          <w:numId w:val="5"/>
        </w:numPr>
        <w:spacing w:after="0"/>
        <w:jc w:val="both"/>
        <w:rPr>
          <w:sz w:val="24"/>
        </w:rPr>
      </w:pPr>
      <w:r w:rsidRPr="00B10E9C">
        <w:rPr>
          <w:sz w:val="24"/>
        </w:rPr>
        <w:t>Being a Looked After Child</w:t>
      </w:r>
    </w:p>
    <w:p w14:paraId="29E32374" w14:textId="4283067C" w:rsidR="00617025" w:rsidRDefault="00617025" w:rsidP="00E039C5">
      <w:pPr>
        <w:pStyle w:val="ListParagraph"/>
        <w:numPr>
          <w:ilvl w:val="0"/>
          <w:numId w:val="5"/>
        </w:numPr>
        <w:spacing w:after="0"/>
        <w:jc w:val="both"/>
        <w:rPr>
          <w:sz w:val="24"/>
        </w:rPr>
      </w:pPr>
      <w:r w:rsidRPr="00B10E9C">
        <w:rPr>
          <w:sz w:val="24"/>
        </w:rPr>
        <w:t>Being a child of a Serviceman/Service Woman</w:t>
      </w:r>
    </w:p>
    <w:p w14:paraId="29E32375" w14:textId="022E86C3" w:rsidR="00571F12" w:rsidRDefault="00244B5E" w:rsidP="00E039C5">
      <w:pPr>
        <w:pStyle w:val="ListParagraph"/>
        <w:numPr>
          <w:ilvl w:val="0"/>
          <w:numId w:val="5"/>
        </w:numPr>
        <w:spacing w:after="0"/>
        <w:jc w:val="both"/>
        <w:rPr>
          <w:sz w:val="24"/>
        </w:rPr>
      </w:pPr>
      <w:r>
        <w:rPr>
          <w:sz w:val="24"/>
        </w:rPr>
        <w:t>Adverse Childhood Experiences or traumatic events</w:t>
      </w:r>
    </w:p>
    <w:p w14:paraId="4DF496F1" w14:textId="77777777" w:rsidR="00244B5E" w:rsidRPr="00244B5E" w:rsidRDefault="00244B5E" w:rsidP="00244B5E">
      <w:pPr>
        <w:pStyle w:val="ListParagraph"/>
        <w:spacing w:after="0"/>
        <w:jc w:val="both"/>
        <w:rPr>
          <w:sz w:val="24"/>
        </w:rPr>
      </w:pPr>
    </w:p>
    <w:p w14:paraId="29E32376" w14:textId="77777777" w:rsidR="00571F12" w:rsidRPr="00B10E9C" w:rsidRDefault="00571F12" w:rsidP="00E039C5">
      <w:pPr>
        <w:spacing w:after="0" w:line="276" w:lineRule="auto"/>
        <w:jc w:val="both"/>
        <w:rPr>
          <w:sz w:val="24"/>
        </w:rPr>
      </w:pPr>
      <w:r w:rsidRPr="00B10E9C">
        <w:rPr>
          <w:sz w:val="24"/>
        </w:rPr>
        <w:t xml:space="preserve">The Code of Practice (2014) suggests that pupils are only identified as having SEN if they do not make expected progress once they have had adjustments made to the curriculum, quality first teaching and interventions. </w:t>
      </w:r>
    </w:p>
    <w:p w14:paraId="29E32377" w14:textId="03994C33" w:rsidR="00F41B5B" w:rsidRPr="00B10E9C" w:rsidRDefault="00F41B5B" w:rsidP="00E039C5">
      <w:pPr>
        <w:spacing w:after="0" w:line="276" w:lineRule="auto"/>
        <w:jc w:val="both"/>
        <w:rPr>
          <w:sz w:val="24"/>
        </w:rPr>
      </w:pPr>
      <w:r w:rsidRPr="00B10E9C">
        <w:rPr>
          <w:sz w:val="24"/>
        </w:rPr>
        <w:t xml:space="preserve">Children will only be placed on the SEN Register if their needs are ‘additional to’ or ‘different from’ the quality differentiated teaching and learning opportunities. The SEN </w:t>
      </w:r>
      <w:r w:rsidR="00244B5E">
        <w:rPr>
          <w:sz w:val="24"/>
        </w:rPr>
        <w:t>record</w:t>
      </w:r>
      <w:r w:rsidRPr="00B10E9C">
        <w:rPr>
          <w:sz w:val="24"/>
        </w:rPr>
        <w:t xml:space="preserve"> is kept by the </w:t>
      </w:r>
      <w:proofErr w:type="spellStart"/>
      <w:r w:rsidRPr="00B10E9C">
        <w:rPr>
          <w:sz w:val="24"/>
        </w:rPr>
        <w:t>SENCo</w:t>
      </w:r>
      <w:proofErr w:type="spellEnd"/>
      <w:r w:rsidRPr="00B10E9C">
        <w:rPr>
          <w:sz w:val="24"/>
        </w:rPr>
        <w:t xml:space="preserve"> in consultation with class teachers. </w:t>
      </w:r>
    </w:p>
    <w:p w14:paraId="29E32378" w14:textId="77777777" w:rsidR="00F41B5B" w:rsidRPr="00B10E9C" w:rsidRDefault="00F41B5B" w:rsidP="00E039C5">
      <w:pPr>
        <w:spacing w:after="0"/>
        <w:jc w:val="both"/>
        <w:rPr>
          <w:sz w:val="24"/>
        </w:rPr>
      </w:pPr>
    </w:p>
    <w:p w14:paraId="29E32379" w14:textId="77777777" w:rsidR="00F41B5B" w:rsidRPr="00B10E9C" w:rsidRDefault="00F41B5B" w:rsidP="00E039C5">
      <w:pPr>
        <w:spacing w:after="0"/>
        <w:jc w:val="both"/>
        <w:rPr>
          <w:sz w:val="24"/>
        </w:rPr>
      </w:pPr>
    </w:p>
    <w:p w14:paraId="29E3237A" w14:textId="77777777" w:rsidR="00F41B5B" w:rsidRPr="00B10E9C" w:rsidRDefault="00F41B5B" w:rsidP="00E039C5">
      <w:pPr>
        <w:spacing w:after="0"/>
        <w:jc w:val="both"/>
        <w:rPr>
          <w:b/>
          <w:sz w:val="24"/>
          <w:u w:val="single"/>
        </w:rPr>
      </w:pPr>
      <w:r w:rsidRPr="00B10E9C">
        <w:rPr>
          <w:b/>
          <w:sz w:val="24"/>
          <w:u w:val="single"/>
        </w:rPr>
        <w:t>A Graduated Approach to SEN</w:t>
      </w:r>
    </w:p>
    <w:p w14:paraId="29E3237B" w14:textId="77777777" w:rsidR="003C2B62" w:rsidRPr="00B10E9C" w:rsidRDefault="003C2B62" w:rsidP="00E039C5">
      <w:pPr>
        <w:spacing w:after="0"/>
        <w:jc w:val="both"/>
        <w:rPr>
          <w:sz w:val="24"/>
        </w:rPr>
      </w:pPr>
    </w:p>
    <w:p w14:paraId="29E3237C" w14:textId="434B0578" w:rsidR="003C2B62" w:rsidRPr="00B10E9C" w:rsidRDefault="003C3324" w:rsidP="00E039C5">
      <w:pPr>
        <w:spacing w:after="0"/>
        <w:jc w:val="both"/>
        <w:rPr>
          <w:b/>
          <w:sz w:val="24"/>
        </w:rPr>
      </w:pPr>
      <w:r>
        <w:rPr>
          <w:b/>
          <w:sz w:val="24"/>
        </w:rPr>
        <w:t>Universal</w:t>
      </w:r>
      <w:r w:rsidR="00740169" w:rsidRPr="00B10E9C">
        <w:rPr>
          <w:b/>
          <w:sz w:val="24"/>
        </w:rPr>
        <w:t xml:space="preserve"> – Quality First Teaching</w:t>
      </w:r>
    </w:p>
    <w:p w14:paraId="29E3237D" w14:textId="77777777" w:rsidR="003C2B62" w:rsidRPr="00B10E9C" w:rsidRDefault="003C2B62" w:rsidP="00E039C5">
      <w:pPr>
        <w:spacing w:after="0"/>
        <w:jc w:val="both"/>
        <w:rPr>
          <w:sz w:val="24"/>
        </w:rPr>
      </w:pPr>
    </w:p>
    <w:p w14:paraId="29E3237E" w14:textId="77777777" w:rsidR="00F41B5B" w:rsidRPr="00B10E9C" w:rsidRDefault="003C2B62" w:rsidP="00E039C5">
      <w:pPr>
        <w:spacing w:after="0"/>
        <w:jc w:val="both"/>
        <w:rPr>
          <w:sz w:val="24"/>
        </w:rPr>
      </w:pPr>
      <w:r w:rsidRPr="00B10E9C">
        <w:rPr>
          <w:sz w:val="24"/>
        </w:rPr>
        <w:t xml:space="preserve">At the Cathedral Catholic Primary School high quality teaching (Wave 1), differentiated for individual children is the first step in responding to pupils who may have SEN. </w:t>
      </w:r>
    </w:p>
    <w:p w14:paraId="29E3237F" w14:textId="77777777" w:rsidR="003C2B62" w:rsidRPr="00B10E9C" w:rsidRDefault="003C2B62" w:rsidP="00E039C5">
      <w:pPr>
        <w:spacing w:after="0"/>
        <w:jc w:val="both"/>
        <w:rPr>
          <w:sz w:val="24"/>
        </w:rPr>
      </w:pPr>
    </w:p>
    <w:p w14:paraId="29E32380" w14:textId="77777777" w:rsidR="003C2B62" w:rsidRPr="00B10E9C" w:rsidRDefault="003C2B62" w:rsidP="00E039C5">
      <w:pPr>
        <w:spacing w:after="0"/>
        <w:jc w:val="both"/>
        <w:rPr>
          <w:sz w:val="24"/>
        </w:rPr>
      </w:pPr>
      <w:r w:rsidRPr="00B10E9C">
        <w:rPr>
          <w:sz w:val="24"/>
        </w:rPr>
        <w:t>This means:</w:t>
      </w:r>
    </w:p>
    <w:p w14:paraId="29E32381" w14:textId="77777777" w:rsidR="003C2B62" w:rsidRPr="00B10E9C" w:rsidRDefault="003C2B62" w:rsidP="00E039C5">
      <w:pPr>
        <w:pStyle w:val="ListParagraph"/>
        <w:numPr>
          <w:ilvl w:val="0"/>
          <w:numId w:val="6"/>
        </w:numPr>
        <w:spacing w:after="0"/>
        <w:jc w:val="both"/>
        <w:rPr>
          <w:sz w:val="24"/>
        </w:rPr>
      </w:pPr>
      <w:r w:rsidRPr="00B10E9C">
        <w:rPr>
          <w:sz w:val="24"/>
        </w:rPr>
        <w:t>that all teachers have the highest possible expectations for every child in their class</w:t>
      </w:r>
    </w:p>
    <w:p w14:paraId="29E32382" w14:textId="77777777" w:rsidR="003C2B62" w:rsidRPr="00B10E9C" w:rsidRDefault="003C2B62" w:rsidP="00E039C5">
      <w:pPr>
        <w:pStyle w:val="ListParagraph"/>
        <w:numPr>
          <w:ilvl w:val="0"/>
          <w:numId w:val="6"/>
        </w:numPr>
        <w:spacing w:after="0"/>
        <w:jc w:val="both"/>
        <w:rPr>
          <w:sz w:val="24"/>
        </w:rPr>
      </w:pPr>
      <w:r w:rsidRPr="00B10E9C">
        <w:rPr>
          <w:sz w:val="24"/>
        </w:rPr>
        <w:t>that teaching is built on what children already know, can do and can understand</w:t>
      </w:r>
    </w:p>
    <w:p w14:paraId="29E32383" w14:textId="77777777" w:rsidR="003C2B62" w:rsidRPr="00B10E9C" w:rsidRDefault="003C2B62" w:rsidP="00E039C5">
      <w:pPr>
        <w:pStyle w:val="ListParagraph"/>
        <w:numPr>
          <w:ilvl w:val="0"/>
          <w:numId w:val="6"/>
        </w:numPr>
        <w:spacing w:after="0"/>
        <w:jc w:val="both"/>
        <w:rPr>
          <w:sz w:val="24"/>
        </w:rPr>
      </w:pPr>
      <w:r w:rsidRPr="00B10E9C">
        <w:rPr>
          <w:sz w:val="24"/>
        </w:rPr>
        <w:t>different ways of teaching are in place so that children are involved in learning</w:t>
      </w:r>
    </w:p>
    <w:p w14:paraId="29E32384" w14:textId="77777777" w:rsidR="003C2B62" w:rsidRPr="00B10E9C" w:rsidRDefault="003C2B62" w:rsidP="00E039C5">
      <w:pPr>
        <w:pStyle w:val="ListParagraph"/>
        <w:numPr>
          <w:ilvl w:val="0"/>
          <w:numId w:val="6"/>
        </w:numPr>
        <w:spacing w:after="0"/>
        <w:jc w:val="both"/>
        <w:rPr>
          <w:sz w:val="24"/>
        </w:rPr>
      </w:pPr>
      <w:r w:rsidRPr="00B10E9C">
        <w:rPr>
          <w:sz w:val="24"/>
        </w:rPr>
        <w:t>specific strategies (which may have been suggested by specialist teachers or outside agencies) are in place to support children to learn</w:t>
      </w:r>
    </w:p>
    <w:p w14:paraId="29E32385" w14:textId="77777777" w:rsidR="003C2B62" w:rsidRPr="00B10E9C" w:rsidRDefault="003C2B62" w:rsidP="00E039C5">
      <w:pPr>
        <w:pStyle w:val="ListParagraph"/>
        <w:numPr>
          <w:ilvl w:val="0"/>
          <w:numId w:val="6"/>
        </w:numPr>
        <w:spacing w:after="0"/>
        <w:jc w:val="both"/>
        <w:rPr>
          <w:sz w:val="24"/>
        </w:rPr>
      </w:pPr>
      <w:r w:rsidRPr="00B10E9C">
        <w:rPr>
          <w:sz w:val="24"/>
        </w:rPr>
        <w:t>teachers will let parents know what their child is learning and how they are progressing</w:t>
      </w:r>
    </w:p>
    <w:p w14:paraId="29E32386" w14:textId="77777777" w:rsidR="003C2B62" w:rsidRPr="00B10E9C" w:rsidRDefault="003C2B62" w:rsidP="00E039C5">
      <w:pPr>
        <w:spacing w:after="0"/>
        <w:jc w:val="both"/>
        <w:rPr>
          <w:sz w:val="24"/>
        </w:rPr>
      </w:pPr>
    </w:p>
    <w:p w14:paraId="29E32387" w14:textId="77777777" w:rsidR="003C2B62" w:rsidRPr="00B10E9C" w:rsidRDefault="00345BA2" w:rsidP="00E039C5">
      <w:pPr>
        <w:spacing w:after="0"/>
        <w:jc w:val="both"/>
        <w:rPr>
          <w:sz w:val="24"/>
        </w:rPr>
      </w:pPr>
      <w:r w:rsidRPr="00B10E9C">
        <w:rPr>
          <w:sz w:val="24"/>
        </w:rPr>
        <w:t>Interventions and support can never compensate for a lack of good quality teaching therefore w</w:t>
      </w:r>
      <w:r w:rsidR="003C2B62" w:rsidRPr="00B10E9C">
        <w:rPr>
          <w:sz w:val="24"/>
        </w:rPr>
        <w:t xml:space="preserve">e regularly review and monitor the quality of teaching for all pupils, including those at risk of underachieving.  </w:t>
      </w:r>
      <w:r w:rsidR="007270E5" w:rsidRPr="00B10E9C">
        <w:rPr>
          <w:sz w:val="24"/>
        </w:rPr>
        <w:t xml:space="preserve">Good practice for SEN children is good practice for all children. </w:t>
      </w:r>
    </w:p>
    <w:p w14:paraId="29E32388" w14:textId="77777777" w:rsidR="00597B23" w:rsidRPr="00B10E9C" w:rsidRDefault="00597B23" w:rsidP="00E039C5">
      <w:pPr>
        <w:spacing w:after="0"/>
        <w:jc w:val="both"/>
        <w:rPr>
          <w:sz w:val="24"/>
        </w:rPr>
      </w:pPr>
      <w:r w:rsidRPr="00B10E9C">
        <w:rPr>
          <w:sz w:val="24"/>
        </w:rPr>
        <w:t xml:space="preserve">It is important to us as a school to review, and where necessary improve, teachers understanding of strategies to identify and support vulnerable pupils, and to update </w:t>
      </w:r>
      <w:proofErr w:type="gramStart"/>
      <w:r w:rsidRPr="00B10E9C">
        <w:rPr>
          <w:sz w:val="24"/>
        </w:rPr>
        <w:t>teachers</w:t>
      </w:r>
      <w:proofErr w:type="gramEnd"/>
      <w:r w:rsidRPr="00B10E9C">
        <w:rPr>
          <w:sz w:val="24"/>
        </w:rPr>
        <w:t xml:space="preserve"> knowledge of the SEN most frequently e</w:t>
      </w:r>
      <w:r w:rsidR="007270E5" w:rsidRPr="00B10E9C">
        <w:rPr>
          <w:sz w:val="24"/>
        </w:rPr>
        <w:t>ncountered in their classrooms.</w:t>
      </w:r>
    </w:p>
    <w:p w14:paraId="29E32389" w14:textId="77777777" w:rsidR="003C2B62" w:rsidRPr="00B10E9C" w:rsidRDefault="003C2B62" w:rsidP="00E039C5">
      <w:pPr>
        <w:spacing w:after="0"/>
        <w:jc w:val="both"/>
        <w:rPr>
          <w:sz w:val="24"/>
        </w:rPr>
      </w:pPr>
    </w:p>
    <w:p w14:paraId="29E3238A" w14:textId="77777777" w:rsidR="003C2B62" w:rsidRPr="00B10E9C" w:rsidRDefault="00345BA2" w:rsidP="00E039C5">
      <w:pPr>
        <w:spacing w:after="0"/>
        <w:jc w:val="both"/>
        <w:rPr>
          <w:sz w:val="24"/>
        </w:rPr>
      </w:pPr>
      <w:r w:rsidRPr="00B10E9C">
        <w:rPr>
          <w:sz w:val="24"/>
        </w:rPr>
        <w:t xml:space="preserve">Every child’s progress is continually assessed and reviewed so any pupils showing gaps in their learning are identified. These gaps can then be addressed through targets and intervention. </w:t>
      </w:r>
    </w:p>
    <w:p w14:paraId="29E3238B" w14:textId="6B810731" w:rsidR="00597B23" w:rsidRPr="00B10E9C" w:rsidRDefault="00345BA2" w:rsidP="00E039C5">
      <w:pPr>
        <w:spacing w:after="0"/>
        <w:jc w:val="both"/>
        <w:rPr>
          <w:sz w:val="24"/>
        </w:rPr>
      </w:pPr>
      <w:r w:rsidRPr="00B10E9C">
        <w:rPr>
          <w:sz w:val="24"/>
        </w:rPr>
        <w:t xml:space="preserve">The decision to make special educational provision for a child involves the </w:t>
      </w:r>
      <w:proofErr w:type="spellStart"/>
      <w:r w:rsidRPr="00B10E9C">
        <w:rPr>
          <w:sz w:val="24"/>
        </w:rPr>
        <w:t>SENCo</w:t>
      </w:r>
      <w:proofErr w:type="spellEnd"/>
      <w:r w:rsidRPr="00B10E9C">
        <w:rPr>
          <w:sz w:val="24"/>
        </w:rPr>
        <w:t>, class teacher and sometimes members of the Senior Leadership Team. All the information about a child’s progress</w:t>
      </w:r>
      <w:r w:rsidR="00740169" w:rsidRPr="00B10E9C">
        <w:rPr>
          <w:sz w:val="24"/>
        </w:rPr>
        <w:t xml:space="preserve"> from the ‘assess-plan-do-review’ cycle</w:t>
      </w:r>
      <w:r w:rsidRPr="00B10E9C">
        <w:rPr>
          <w:sz w:val="24"/>
        </w:rPr>
        <w:t xml:space="preserve">, along with national data and expectations, is </w:t>
      </w:r>
      <w:r w:rsidR="00740169" w:rsidRPr="00B10E9C">
        <w:rPr>
          <w:sz w:val="24"/>
        </w:rPr>
        <w:t xml:space="preserve">considered when making decision to place a pupil on the SEN </w:t>
      </w:r>
      <w:r w:rsidR="00244B5E">
        <w:rPr>
          <w:sz w:val="24"/>
        </w:rPr>
        <w:t>record</w:t>
      </w:r>
      <w:r w:rsidR="00740169" w:rsidRPr="00B10E9C">
        <w:rPr>
          <w:sz w:val="24"/>
        </w:rPr>
        <w:t xml:space="preserve">. </w:t>
      </w:r>
      <w:r w:rsidRPr="00B10E9C">
        <w:rPr>
          <w:sz w:val="24"/>
        </w:rPr>
        <w:t>Parents, carers</w:t>
      </w:r>
      <w:r w:rsidR="00597B23" w:rsidRPr="00B10E9C">
        <w:rPr>
          <w:sz w:val="24"/>
        </w:rPr>
        <w:t xml:space="preserve"> and children are invited to be involved in the </w:t>
      </w:r>
      <w:proofErr w:type="gramStart"/>
      <w:r w:rsidR="00597B23" w:rsidRPr="00B10E9C">
        <w:rPr>
          <w:sz w:val="24"/>
        </w:rPr>
        <w:t>decision</w:t>
      </w:r>
      <w:r w:rsidR="008E7D5F">
        <w:rPr>
          <w:sz w:val="24"/>
        </w:rPr>
        <w:t xml:space="preserve"> </w:t>
      </w:r>
      <w:r w:rsidR="00597B23" w:rsidRPr="00B10E9C">
        <w:rPr>
          <w:sz w:val="24"/>
        </w:rPr>
        <w:t>making</w:t>
      </w:r>
      <w:proofErr w:type="gramEnd"/>
      <w:r w:rsidR="00597B23" w:rsidRPr="00B10E9C">
        <w:rPr>
          <w:sz w:val="24"/>
        </w:rPr>
        <w:t xml:space="preserve"> process through meetings and reviews (where appropriate). This level of support is termed S</w:t>
      </w:r>
      <w:r w:rsidR="00740169" w:rsidRPr="00B10E9C">
        <w:rPr>
          <w:sz w:val="24"/>
        </w:rPr>
        <w:t xml:space="preserve">EN Support, it is school based and it may include additional provision at Wave 2 or 3 using programmes of intervention and support that reflect the need to access the whole curriculum. </w:t>
      </w:r>
    </w:p>
    <w:p w14:paraId="29E3238C" w14:textId="77777777" w:rsidR="00345BA2" w:rsidRPr="00B10E9C" w:rsidRDefault="00345BA2" w:rsidP="00E039C5">
      <w:pPr>
        <w:spacing w:after="0"/>
        <w:jc w:val="both"/>
        <w:rPr>
          <w:sz w:val="24"/>
        </w:rPr>
      </w:pPr>
    </w:p>
    <w:p w14:paraId="29E3238D" w14:textId="00D9CCD9" w:rsidR="00740169" w:rsidRPr="00B10E9C" w:rsidRDefault="00740169" w:rsidP="00E039C5">
      <w:pPr>
        <w:spacing w:after="0"/>
        <w:jc w:val="both"/>
        <w:rPr>
          <w:b/>
          <w:sz w:val="24"/>
        </w:rPr>
      </w:pPr>
      <w:r w:rsidRPr="00B10E9C">
        <w:rPr>
          <w:b/>
          <w:sz w:val="24"/>
        </w:rPr>
        <w:t>Targeted Interventions</w:t>
      </w:r>
    </w:p>
    <w:p w14:paraId="29E3238E" w14:textId="77777777" w:rsidR="00025044" w:rsidRPr="00B10E9C" w:rsidRDefault="00025044" w:rsidP="00E039C5">
      <w:pPr>
        <w:spacing w:after="0"/>
        <w:jc w:val="both"/>
        <w:rPr>
          <w:sz w:val="24"/>
        </w:rPr>
      </w:pPr>
      <w:r w:rsidRPr="00B10E9C">
        <w:rPr>
          <w:sz w:val="24"/>
        </w:rPr>
        <w:t>Interventions:</w:t>
      </w:r>
    </w:p>
    <w:p w14:paraId="29E3238F" w14:textId="77777777" w:rsidR="00025044" w:rsidRPr="00B10E9C" w:rsidRDefault="00025044" w:rsidP="00E039C5">
      <w:pPr>
        <w:pStyle w:val="ListParagraph"/>
        <w:numPr>
          <w:ilvl w:val="0"/>
          <w:numId w:val="8"/>
        </w:numPr>
        <w:spacing w:after="0"/>
        <w:jc w:val="both"/>
        <w:rPr>
          <w:sz w:val="24"/>
        </w:rPr>
      </w:pPr>
      <w:r w:rsidRPr="00B10E9C">
        <w:rPr>
          <w:sz w:val="24"/>
        </w:rPr>
        <w:t xml:space="preserve">may be run in the classroom or in sessions outside of whole class learning. </w:t>
      </w:r>
    </w:p>
    <w:p w14:paraId="29E32390" w14:textId="77777777" w:rsidR="00025044" w:rsidRPr="00B10E9C" w:rsidRDefault="00025044" w:rsidP="00E039C5">
      <w:pPr>
        <w:pStyle w:val="ListParagraph"/>
        <w:numPr>
          <w:ilvl w:val="0"/>
          <w:numId w:val="8"/>
        </w:numPr>
        <w:spacing w:after="0"/>
        <w:jc w:val="both"/>
        <w:rPr>
          <w:sz w:val="24"/>
        </w:rPr>
      </w:pPr>
      <w:r w:rsidRPr="00B10E9C">
        <w:rPr>
          <w:sz w:val="24"/>
        </w:rPr>
        <w:t>are planned and led by the teacher but may be delivered by a teacher or a teaching assistant.</w:t>
      </w:r>
    </w:p>
    <w:p w14:paraId="29E32391" w14:textId="77777777" w:rsidR="00025044" w:rsidRPr="00B10E9C" w:rsidRDefault="00025044" w:rsidP="00E039C5">
      <w:pPr>
        <w:pStyle w:val="ListParagraph"/>
        <w:numPr>
          <w:ilvl w:val="0"/>
          <w:numId w:val="8"/>
        </w:numPr>
        <w:spacing w:after="0"/>
        <w:jc w:val="both"/>
        <w:rPr>
          <w:sz w:val="24"/>
        </w:rPr>
      </w:pPr>
      <w:r w:rsidRPr="00B10E9C">
        <w:rPr>
          <w:sz w:val="24"/>
        </w:rPr>
        <w:t>are usually group sessions with specific targets to help children to make progress (targets are used in both group and class work)</w:t>
      </w:r>
      <w:r w:rsidR="007270E5" w:rsidRPr="00B10E9C">
        <w:rPr>
          <w:sz w:val="24"/>
        </w:rPr>
        <w:t>.</w:t>
      </w:r>
    </w:p>
    <w:p w14:paraId="29E32392" w14:textId="0B206885" w:rsidR="00025044" w:rsidRDefault="00025044" w:rsidP="00E039C5">
      <w:pPr>
        <w:pStyle w:val="ListParagraph"/>
        <w:numPr>
          <w:ilvl w:val="0"/>
          <w:numId w:val="8"/>
        </w:numPr>
        <w:spacing w:after="0"/>
        <w:jc w:val="both"/>
        <w:rPr>
          <w:sz w:val="24"/>
        </w:rPr>
      </w:pPr>
      <w:r w:rsidRPr="00B10E9C">
        <w:rPr>
          <w:sz w:val="24"/>
        </w:rPr>
        <w:lastRenderedPageBreak/>
        <w:t xml:space="preserve">are monitored and assessed by </w:t>
      </w:r>
      <w:r w:rsidR="007270E5" w:rsidRPr="00B10E9C">
        <w:rPr>
          <w:sz w:val="24"/>
        </w:rPr>
        <w:t xml:space="preserve">the </w:t>
      </w:r>
      <w:r w:rsidR="00244B5E">
        <w:rPr>
          <w:sz w:val="24"/>
        </w:rPr>
        <w:t>class teacher, the SENCO</w:t>
      </w:r>
      <w:r w:rsidR="007270E5" w:rsidRPr="00B10E9C">
        <w:rPr>
          <w:sz w:val="24"/>
        </w:rPr>
        <w:t>, subject leaders and the SLT.</w:t>
      </w:r>
    </w:p>
    <w:p w14:paraId="29E32393" w14:textId="77777777" w:rsidR="00651F4B" w:rsidRPr="00B10E9C" w:rsidRDefault="00651F4B" w:rsidP="00E039C5">
      <w:pPr>
        <w:pStyle w:val="ListParagraph"/>
        <w:numPr>
          <w:ilvl w:val="0"/>
          <w:numId w:val="8"/>
        </w:numPr>
        <w:spacing w:after="0"/>
        <w:jc w:val="both"/>
        <w:rPr>
          <w:sz w:val="24"/>
        </w:rPr>
      </w:pPr>
      <w:r>
        <w:rPr>
          <w:sz w:val="24"/>
        </w:rPr>
        <w:t xml:space="preserve">during assessment week SLT analyse the data and highlight groups for interventions to be run in the afternoon by teaching assistants. </w:t>
      </w:r>
    </w:p>
    <w:p w14:paraId="29E32394" w14:textId="77777777" w:rsidR="00D73DBA" w:rsidRPr="00B10E9C" w:rsidRDefault="00D73DBA" w:rsidP="00E039C5">
      <w:pPr>
        <w:spacing w:after="0"/>
        <w:jc w:val="both"/>
        <w:rPr>
          <w:sz w:val="24"/>
        </w:rPr>
      </w:pPr>
    </w:p>
    <w:p w14:paraId="29E32395" w14:textId="643394F3" w:rsidR="007270E5" w:rsidRDefault="007270E5" w:rsidP="00E039C5">
      <w:pPr>
        <w:spacing w:after="0"/>
        <w:jc w:val="both"/>
        <w:rPr>
          <w:i/>
          <w:sz w:val="24"/>
        </w:rPr>
      </w:pPr>
      <w:r w:rsidRPr="00B10E9C">
        <w:rPr>
          <w:i/>
          <w:sz w:val="24"/>
        </w:rPr>
        <w:t>Parents will be informed</w:t>
      </w:r>
      <w:r w:rsidR="00244B5E">
        <w:rPr>
          <w:i/>
          <w:sz w:val="24"/>
        </w:rPr>
        <w:t xml:space="preserve"> by the class teacher</w:t>
      </w:r>
      <w:r w:rsidRPr="00B10E9C">
        <w:rPr>
          <w:i/>
          <w:sz w:val="24"/>
        </w:rPr>
        <w:t xml:space="preserve"> if their child </w:t>
      </w:r>
      <w:r w:rsidR="00D73DBA" w:rsidRPr="00B10E9C">
        <w:rPr>
          <w:i/>
          <w:sz w:val="24"/>
        </w:rPr>
        <w:t xml:space="preserve">is taking part in intervention. </w:t>
      </w:r>
    </w:p>
    <w:p w14:paraId="7678A689" w14:textId="77777777" w:rsidR="003C3324" w:rsidRPr="00B10E9C" w:rsidRDefault="003C3324" w:rsidP="00E039C5">
      <w:pPr>
        <w:spacing w:after="0"/>
        <w:jc w:val="both"/>
        <w:rPr>
          <w:i/>
          <w:sz w:val="24"/>
        </w:rPr>
      </w:pPr>
    </w:p>
    <w:p w14:paraId="29E32396" w14:textId="4F367022" w:rsidR="00D73DBA" w:rsidRPr="00B10E9C" w:rsidRDefault="003C3324" w:rsidP="00E039C5">
      <w:pPr>
        <w:spacing w:after="0"/>
        <w:jc w:val="both"/>
        <w:rPr>
          <w:b/>
          <w:sz w:val="24"/>
        </w:rPr>
      </w:pPr>
      <w:r>
        <w:rPr>
          <w:b/>
          <w:sz w:val="24"/>
        </w:rPr>
        <w:t>Personalised</w:t>
      </w:r>
      <w:r w:rsidR="00D73DBA" w:rsidRPr="00B10E9C">
        <w:rPr>
          <w:b/>
          <w:sz w:val="24"/>
        </w:rPr>
        <w:t xml:space="preserve"> – Specified Individual Support</w:t>
      </w:r>
    </w:p>
    <w:p w14:paraId="29E32397" w14:textId="77777777" w:rsidR="00D73DBA" w:rsidRPr="00B10E9C" w:rsidRDefault="00D73DBA" w:rsidP="00E039C5">
      <w:pPr>
        <w:spacing w:after="0"/>
        <w:jc w:val="both"/>
        <w:rPr>
          <w:b/>
          <w:sz w:val="24"/>
        </w:rPr>
      </w:pPr>
    </w:p>
    <w:p w14:paraId="29E32398" w14:textId="77777777" w:rsidR="00D73DBA" w:rsidRPr="00B10E9C" w:rsidRDefault="00D73DBA" w:rsidP="00E039C5">
      <w:pPr>
        <w:spacing w:after="0"/>
        <w:jc w:val="both"/>
        <w:rPr>
          <w:sz w:val="24"/>
        </w:rPr>
      </w:pPr>
      <w:r w:rsidRPr="00B10E9C">
        <w:rPr>
          <w:sz w:val="24"/>
        </w:rPr>
        <w:t xml:space="preserve">For higher levels of need we may need to </w:t>
      </w:r>
      <w:proofErr w:type="gramStart"/>
      <w:r w:rsidRPr="00B10E9C">
        <w:rPr>
          <w:sz w:val="24"/>
        </w:rPr>
        <w:t>make arrangements</w:t>
      </w:r>
      <w:proofErr w:type="gramEnd"/>
      <w:r w:rsidRPr="00B10E9C">
        <w:rPr>
          <w:sz w:val="24"/>
        </w:rPr>
        <w:t xml:space="preserve"> for 1:1 support time or involvement from external agencies and professionals.</w:t>
      </w:r>
    </w:p>
    <w:p w14:paraId="29E32399" w14:textId="4AC64DCE" w:rsidR="00D73DBA" w:rsidRPr="00B10E9C" w:rsidRDefault="00D73DBA" w:rsidP="00E039C5">
      <w:pPr>
        <w:pStyle w:val="ListParagraph"/>
        <w:numPr>
          <w:ilvl w:val="0"/>
          <w:numId w:val="9"/>
        </w:numPr>
        <w:spacing w:after="0"/>
        <w:jc w:val="both"/>
        <w:rPr>
          <w:sz w:val="24"/>
        </w:rPr>
      </w:pPr>
      <w:r w:rsidRPr="00B10E9C">
        <w:rPr>
          <w:sz w:val="24"/>
        </w:rPr>
        <w:t>Some pupils may follow 1:1 work; such as if the child has a</w:t>
      </w:r>
      <w:r w:rsidR="00755ED3">
        <w:rPr>
          <w:sz w:val="24"/>
        </w:rPr>
        <w:t>n</w:t>
      </w:r>
      <w:r w:rsidRPr="00B10E9C">
        <w:rPr>
          <w:sz w:val="24"/>
        </w:rPr>
        <w:t xml:space="preserve"> Educational Health Care Plan or if they have been assessed by outside agencies.</w:t>
      </w:r>
    </w:p>
    <w:p w14:paraId="29E3239A" w14:textId="45F342DE" w:rsidR="007C5141" w:rsidRPr="00B10E9C" w:rsidRDefault="00D73DBA" w:rsidP="00E039C5">
      <w:pPr>
        <w:pStyle w:val="ListParagraph"/>
        <w:numPr>
          <w:ilvl w:val="0"/>
          <w:numId w:val="9"/>
        </w:numPr>
        <w:spacing w:after="0"/>
        <w:jc w:val="both"/>
        <w:rPr>
          <w:sz w:val="24"/>
        </w:rPr>
      </w:pPr>
      <w:r w:rsidRPr="00B10E9C">
        <w:rPr>
          <w:sz w:val="24"/>
        </w:rPr>
        <w:t>Child</w:t>
      </w:r>
      <w:r w:rsidR="007C5141" w:rsidRPr="00B10E9C">
        <w:rPr>
          <w:sz w:val="24"/>
        </w:rPr>
        <w:t>ren who have been identified as having Social, Mental and Emotional Health ne</w:t>
      </w:r>
      <w:r w:rsidR="003C3324">
        <w:rPr>
          <w:sz w:val="24"/>
        </w:rPr>
        <w:t xml:space="preserve">eds have access to the school </w:t>
      </w:r>
      <w:r w:rsidR="00244B5E">
        <w:rPr>
          <w:sz w:val="24"/>
        </w:rPr>
        <w:t xml:space="preserve">Learning Mentors and Mental Health Champions. </w:t>
      </w:r>
    </w:p>
    <w:p w14:paraId="29E3239B" w14:textId="77777777" w:rsidR="007C5141" w:rsidRPr="00B10E9C" w:rsidRDefault="007C5141" w:rsidP="00E039C5">
      <w:pPr>
        <w:spacing w:after="0"/>
        <w:jc w:val="both"/>
        <w:rPr>
          <w:sz w:val="24"/>
        </w:rPr>
      </w:pPr>
    </w:p>
    <w:p w14:paraId="29E3239C" w14:textId="77777777" w:rsidR="007C5141" w:rsidRPr="00B10E9C" w:rsidRDefault="007C5141" w:rsidP="00E039C5">
      <w:pPr>
        <w:spacing w:after="0"/>
        <w:jc w:val="both"/>
        <w:rPr>
          <w:sz w:val="24"/>
        </w:rPr>
      </w:pPr>
      <w:r w:rsidRPr="00B10E9C">
        <w:rPr>
          <w:sz w:val="24"/>
        </w:rPr>
        <w:t>External agencies that we liaise with regularly include:</w:t>
      </w:r>
    </w:p>
    <w:p w14:paraId="29E3239D" w14:textId="77777777" w:rsidR="007C5141" w:rsidRPr="00B10E9C" w:rsidRDefault="007C5141" w:rsidP="00E039C5">
      <w:pPr>
        <w:pStyle w:val="ListParagraph"/>
        <w:numPr>
          <w:ilvl w:val="0"/>
          <w:numId w:val="10"/>
        </w:numPr>
        <w:spacing w:after="0"/>
        <w:jc w:val="both"/>
        <w:rPr>
          <w:sz w:val="24"/>
        </w:rPr>
      </w:pPr>
      <w:r w:rsidRPr="00B10E9C">
        <w:rPr>
          <w:sz w:val="24"/>
        </w:rPr>
        <w:t>Speech and Language Therapy Service</w:t>
      </w:r>
    </w:p>
    <w:p w14:paraId="29E3239E" w14:textId="77777777" w:rsidR="007C5141" w:rsidRPr="00B10E9C" w:rsidRDefault="007C5141" w:rsidP="00E039C5">
      <w:pPr>
        <w:pStyle w:val="ListParagraph"/>
        <w:numPr>
          <w:ilvl w:val="0"/>
          <w:numId w:val="10"/>
        </w:numPr>
        <w:spacing w:after="0"/>
        <w:jc w:val="both"/>
        <w:rPr>
          <w:sz w:val="24"/>
        </w:rPr>
      </w:pPr>
      <w:r w:rsidRPr="00B10E9C">
        <w:rPr>
          <w:sz w:val="24"/>
        </w:rPr>
        <w:t>Occupational Therapy</w:t>
      </w:r>
    </w:p>
    <w:p w14:paraId="29E3239F" w14:textId="77777777" w:rsidR="007C5141" w:rsidRPr="00B10E9C" w:rsidRDefault="007C5141" w:rsidP="00E039C5">
      <w:pPr>
        <w:pStyle w:val="ListParagraph"/>
        <w:numPr>
          <w:ilvl w:val="0"/>
          <w:numId w:val="10"/>
        </w:numPr>
        <w:spacing w:after="0"/>
        <w:jc w:val="both"/>
        <w:rPr>
          <w:sz w:val="24"/>
        </w:rPr>
      </w:pPr>
      <w:r w:rsidRPr="00B10E9C">
        <w:rPr>
          <w:sz w:val="24"/>
        </w:rPr>
        <w:t xml:space="preserve">SEND </w:t>
      </w:r>
      <w:proofErr w:type="gramStart"/>
      <w:r w:rsidRPr="00B10E9C">
        <w:rPr>
          <w:sz w:val="24"/>
        </w:rPr>
        <w:t>Traded  (</w:t>
      </w:r>
      <w:proofErr w:type="gramEnd"/>
      <w:r w:rsidRPr="00B10E9C">
        <w:rPr>
          <w:sz w:val="24"/>
        </w:rPr>
        <w:t>LCC)</w:t>
      </w:r>
    </w:p>
    <w:p w14:paraId="29E323A0" w14:textId="77777777" w:rsidR="007C5141" w:rsidRDefault="007C5141" w:rsidP="00E039C5">
      <w:pPr>
        <w:pStyle w:val="ListParagraph"/>
        <w:numPr>
          <w:ilvl w:val="0"/>
          <w:numId w:val="10"/>
        </w:numPr>
        <w:spacing w:after="0"/>
        <w:jc w:val="both"/>
        <w:rPr>
          <w:sz w:val="24"/>
        </w:rPr>
      </w:pPr>
      <w:proofErr w:type="spellStart"/>
      <w:r w:rsidRPr="00B10E9C">
        <w:rPr>
          <w:sz w:val="24"/>
        </w:rPr>
        <w:t>Longland’s</w:t>
      </w:r>
      <w:proofErr w:type="spellEnd"/>
      <w:r w:rsidRPr="00B10E9C">
        <w:rPr>
          <w:sz w:val="24"/>
        </w:rPr>
        <w:t xml:space="preserve"> Child Development Centre</w:t>
      </w:r>
    </w:p>
    <w:p w14:paraId="65AE643D" w14:textId="274B3DE6" w:rsidR="003C3324" w:rsidRDefault="003C3324" w:rsidP="00E039C5">
      <w:pPr>
        <w:pStyle w:val="ListParagraph"/>
        <w:numPr>
          <w:ilvl w:val="0"/>
          <w:numId w:val="10"/>
        </w:numPr>
        <w:spacing w:after="0"/>
        <w:jc w:val="both"/>
        <w:rPr>
          <w:sz w:val="24"/>
        </w:rPr>
      </w:pPr>
      <w:r>
        <w:rPr>
          <w:sz w:val="24"/>
        </w:rPr>
        <w:t>Waite Psychology (Educational Psychologist)</w:t>
      </w:r>
    </w:p>
    <w:p w14:paraId="74308D0D" w14:textId="5586FD64" w:rsidR="00244B5E" w:rsidRDefault="00244B5E" w:rsidP="00244B5E">
      <w:pPr>
        <w:pStyle w:val="ListParagraph"/>
        <w:numPr>
          <w:ilvl w:val="0"/>
          <w:numId w:val="10"/>
        </w:numPr>
        <w:spacing w:after="0"/>
        <w:jc w:val="both"/>
        <w:rPr>
          <w:sz w:val="24"/>
        </w:rPr>
      </w:pPr>
      <w:r>
        <w:rPr>
          <w:sz w:val="24"/>
        </w:rPr>
        <w:t>Other local Schools that offer outreach support e.g. Stepping Stones, The Loyne</w:t>
      </w:r>
    </w:p>
    <w:p w14:paraId="36B3DB31" w14:textId="7D71DA44" w:rsidR="00244B5E" w:rsidRDefault="00244B5E" w:rsidP="00244B5E">
      <w:pPr>
        <w:pStyle w:val="ListParagraph"/>
        <w:numPr>
          <w:ilvl w:val="0"/>
          <w:numId w:val="10"/>
        </w:numPr>
        <w:spacing w:after="0"/>
        <w:jc w:val="both"/>
        <w:rPr>
          <w:sz w:val="24"/>
        </w:rPr>
      </w:pPr>
      <w:r>
        <w:rPr>
          <w:sz w:val="24"/>
        </w:rPr>
        <w:t xml:space="preserve">Children and Family Wellbeing Service </w:t>
      </w:r>
    </w:p>
    <w:p w14:paraId="13CF703F" w14:textId="0AD6B224" w:rsidR="007352BA" w:rsidRDefault="007352BA" w:rsidP="00244B5E">
      <w:pPr>
        <w:pStyle w:val="ListParagraph"/>
        <w:numPr>
          <w:ilvl w:val="0"/>
          <w:numId w:val="10"/>
        </w:numPr>
        <w:spacing w:after="0"/>
        <w:jc w:val="both"/>
        <w:rPr>
          <w:sz w:val="24"/>
        </w:rPr>
      </w:pPr>
      <w:r>
        <w:rPr>
          <w:sz w:val="24"/>
        </w:rPr>
        <w:t>Children’s Social Care</w:t>
      </w:r>
    </w:p>
    <w:p w14:paraId="336CA2C6" w14:textId="77777777" w:rsidR="00244B5E" w:rsidRPr="00244B5E" w:rsidRDefault="00244B5E" w:rsidP="00244B5E">
      <w:pPr>
        <w:pStyle w:val="ListParagraph"/>
        <w:spacing w:after="0"/>
        <w:jc w:val="both"/>
        <w:rPr>
          <w:sz w:val="24"/>
        </w:rPr>
      </w:pPr>
    </w:p>
    <w:p w14:paraId="29E323A2" w14:textId="77777777" w:rsidR="008B1F86" w:rsidRPr="00B10E9C" w:rsidRDefault="008B1F86" w:rsidP="00E039C5">
      <w:pPr>
        <w:spacing w:after="0"/>
        <w:jc w:val="both"/>
        <w:rPr>
          <w:sz w:val="24"/>
        </w:rPr>
      </w:pPr>
      <w:r w:rsidRPr="007352BA">
        <w:rPr>
          <w:b/>
          <w:sz w:val="24"/>
          <w:u w:val="single"/>
        </w:rPr>
        <w:t>Teachers</w:t>
      </w:r>
      <w:r w:rsidRPr="00B10E9C">
        <w:rPr>
          <w:sz w:val="24"/>
        </w:rPr>
        <w:t xml:space="preserve"> are responsible and accountable for the progress and development for all pupils in their class, including children who may need additional support from teaching assistants or specialist staff.</w:t>
      </w:r>
    </w:p>
    <w:p w14:paraId="29E323A3" w14:textId="77777777" w:rsidR="008B1F86" w:rsidRPr="00B10E9C" w:rsidRDefault="008B1F86" w:rsidP="00E039C5">
      <w:pPr>
        <w:spacing w:after="0"/>
        <w:jc w:val="both"/>
        <w:rPr>
          <w:sz w:val="24"/>
        </w:rPr>
      </w:pPr>
    </w:p>
    <w:p w14:paraId="29E323A4" w14:textId="4C6D67D1" w:rsidR="008B1F86" w:rsidRPr="00B10E9C" w:rsidRDefault="008B1F86" w:rsidP="00E039C5">
      <w:pPr>
        <w:spacing w:after="0"/>
        <w:jc w:val="both"/>
        <w:rPr>
          <w:b/>
          <w:sz w:val="24"/>
          <w:u w:val="single"/>
        </w:rPr>
      </w:pPr>
      <w:r w:rsidRPr="00B10E9C">
        <w:rPr>
          <w:b/>
          <w:sz w:val="24"/>
          <w:u w:val="single"/>
        </w:rPr>
        <w:t xml:space="preserve">Managing Pupils Needs on the SEN </w:t>
      </w:r>
      <w:r w:rsidR="00244B5E">
        <w:rPr>
          <w:b/>
          <w:sz w:val="24"/>
          <w:u w:val="single"/>
        </w:rPr>
        <w:t>Record</w:t>
      </w:r>
    </w:p>
    <w:p w14:paraId="29E323A5" w14:textId="77777777" w:rsidR="00F960CA" w:rsidRPr="00B10E9C" w:rsidRDefault="00707983" w:rsidP="00E039C5">
      <w:pPr>
        <w:spacing w:after="0"/>
        <w:jc w:val="both"/>
        <w:rPr>
          <w:sz w:val="24"/>
        </w:rPr>
      </w:pPr>
      <w:r w:rsidRPr="00B10E9C">
        <w:rPr>
          <w:sz w:val="24"/>
        </w:rPr>
        <w:t xml:space="preserve">Every class teacher is responsible for monitoring and evidencing the progress of the children in their class.  Internal and external support with this is available to all teachers and other professionals can be included in this process. </w:t>
      </w:r>
    </w:p>
    <w:p w14:paraId="29E323A6" w14:textId="77777777" w:rsidR="00707983" w:rsidRPr="00B10E9C" w:rsidRDefault="00707983" w:rsidP="00E039C5">
      <w:pPr>
        <w:spacing w:after="0"/>
        <w:jc w:val="both"/>
        <w:rPr>
          <w:sz w:val="24"/>
        </w:rPr>
      </w:pPr>
      <w:r w:rsidRPr="00B10E9C">
        <w:rPr>
          <w:sz w:val="24"/>
        </w:rPr>
        <w:t xml:space="preserve">Children’s attainment and progress is reviewed at least termly and next steps put in place. </w:t>
      </w:r>
    </w:p>
    <w:p w14:paraId="29E323A7" w14:textId="77777777" w:rsidR="00707983" w:rsidRPr="00B10E9C" w:rsidRDefault="00707983" w:rsidP="00E039C5">
      <w:pPr>
        <w:spacing w:after="0"/>
        <w:jc w:val="both"/>
        <w:rPr>
          <w:sz w:val="24"/>
        </w:rPr>
      </w:pPr>
    </w:p>
    <w:p w14:paraId="29E323A8" w14:textId="77777777" w:rsidR="00707983" w:rsidRPr="00B10E9C" w:rsidRDefault="00707983" w:rsidP="00E039C5">
      <w:pPr>
        <w:spacing w:after="0"/>
        <w:jc w:val="both"/>
        <w:rPr>
          <w:sz w:val="24"/>
        </w:rPr>
      </w:pPr>
      <w:r w:rsidRPr="00B10E9C">
        <w:rPr>
          <w:sz w:val="24"/>
        </w:rPr>
        <w:t>Below are a range of ways that teachers do this in school:</w:t>
      </w:r>
    </w:p>
    <w:p w14:paraId="29E323A9" w14:textId="12B98A10" w:rsidR="00CF40E1" w:rsidRDefault="00CF40E1" w:rsidP="00CF40E1">
      <w:pPr>
        <w:pStyle w:val="ListParagraph"/>
        <w:numPr>
          <w:ilvl w:val="0"/>
          <w:numId w:val="11"/>
        </w:numPr>
        <w:spacing w:after="0"/>
        <w:jc w:val="both"/>
        <w:rPr>
          <w:sz w:val="24"/>
        </w:rPr>
      </w:pPr>
      <w:r>
        <w:rPr>
          <w:sz w:val="24"/>
        </w:rPr>
        <w:t xml:space="preserve">Individual </w:t>
      </w:r>
      <w:r w:rsidR="00716B63">
        <w:rPr>
          <w:sz w:val="24"/>
        </w:rPr>
        <w:t>Learning</w:t>
      </w:r>
      <w:r>
        <w:rPr>
          <w:sz w:val="24"/>
        </w:rPr>
        <w:t xml:space="preserve"> </w:t>
      </w:r>
      <w:r w:rsidR="00716B63">
        <w:rPr>
          <w:sz w:val="24"/>
        </w:rPr>
        <w:t>Plans</w:t>
      </w:r>
    </w:p>
    <w:p w14:paraId="72F25510" w14:textId="012AF014" w:rsidR="00755ED3" w:rsidRPr="00CF40E1" w:rsidRDefault="00755ED3" w:rsidP="00CF40E1">
      <w:pPr>
        <w:pStyle w:val="ListParagraph"/>
        <w:numPr>
          <w:ilvl w:val="0"/>
          <w:numId w:val="11"/>
        </w:numPr>
        <w:spacing w:after="0"/>
        <w:jc w:val="both"/>
        <w:rPr>
          <w:sz w:val="24"/>
        </w:rPr>
      </w:pPr>
      <w:r>
        <w:rPr>
          <w:sz w:val="24"/>
        </w:rPr>
        <w:t>Risk Assessments</w:t>
      </w:r>
    </w:p>
    <w:p w14:paraId="29E323AA" w14:textId="498C88C5" w:rsidR="00707983" w:rsidRPr="00B10E9C" w:rsidRDefault="00755ED3" w:rsidP="00E039C5">
      <w:pPr>
        <w:pStyle w:val="ListParagraph"/>
        <w:numPr>
          <w:ilvl w:val="0"/>
          <w:numId w:val="11"/>
        </w:numPr>
        <w:spacing w:after="0"/>
        <w:jc w:val="both"/>
        <w:rPr>
          <w:sz w:val="24"/>
        </w:rPr>
      </w:pPr>
      <w:r>
        <w:rPr>
          <w:sz w:val="24"/>
        </w:rPr>
        <w:t>Relationship and Regulation Plans</w:t>
      </w:r>
    </w:p>
    <w:p w14:paraId="29E323AB" w14:textId="77777777" w:rsidR="00707983" w:rsidRPr="00B10E9C" w:rsidRDefault="00707983" w:rsidP="00E039C5">
      <w:pPr>
        <w:pStyle w:val="ListParagraph"/>
        <w:numPr>
          <w:ilvl w:val="0"/>
          <w:numId w:val="11"/>
        </w:numPr>
        <w:spacing w:after="0"/>
        <w:jc w:val="both"/>
        <w:rPr>
          <w:sz w:val="24"/>
        </w:rPr>
      </w:pPr>
      <w:r w:rsidRPr="00B10E9C">
        <w:rPr>
          <w:sz w:val="24"/>
        </w:rPr>
        <w:t>Individual Nurture Plans</w:t>
      </w:r>
    </w:p>
    <w:p w14:paraId="29E323AE" w14:textId="4019C5F6" w:rsidR="00707983" w:rsidRDefault="007352BA" w:rsidP="00E039C5">
      <w:pPr>
        <w:pStyle w:val="ListParagraph"/>
        <w:numPr>
          <w:ilvl w:val="0"/>
          <w:numId w:val="11"/>
        </w:numPr>
        <w:spacing w:after="0"/>
        <w:jc w:val="both"/>
        <w:rPr>
          <w:sz w:val="24"/>
        </w:rPr>
      </w:pPr>
      <w:r>
        <w:rPr>
          <w:sz w:val="24"/>
        </w:rPr>
        <w:t>SMART Targets</w:t>
      </w:r>
    </w:p>
    <w:p w14:paraId="29E323AF" w14:textId="0482C7B3" w:rsidR="00CC135A" w:rsidRDefault="007352BA" w:rsidP="00E039C5">
      <w:pPr>
        <w:pStyle w:val="ListParagraph"/>
        <w:numPr>
          <w:ilvl w:val="0"/>
          <w:numId w:val="11"/>
        </w:numPr>
        <w:spacing w:after="0"/>
        <w:jc w:val="both"/>
        <w:rPr>
          <w:sz w:val="24"/>
        </w:rPr>
      </w:pPr>
      <w:r>
        <w:rPr>
          <w:sz w:val="24"/>
        </w:rPr>
        <w:t>Chronologies (CPOMs)</w:t>
      </w:r>
    </w:p>
    <w:p w14:paraId="6891412B" w14:textId="300326AF" w:rsidR="007352BA" w:rsidRDefault="007352BA" w:rsidP="00E039C5">
      <w:pPr>
        <w:pStyle w:val="ListParagraph"/>
        <w:numPr>
          <w:ilvl w:val="0"/>
          <w:numId w:val="11"/>
        </w:numPr>
        <w:spacing w:after="0"/>
        <w:jc w:val="both"/>
        <w:rPr>
          <w:sz w:val="24"/>
        </w:rPr>
      </w:pPr>
      <w:r>
        <w:rPr>
          <w:sz w:val="24"/>
        </w:rPr>
        <w:lastRenderedPageBreak/>
        <w:t>Adaptive Teaching Grids</w:t>
      </w:r>
    </w:p>
    <w:p w14:paraId="0B4D8572" w14:textId="2833DC25" w:rsidR="00244B5E" w:rsidRDefault="00244B5E" w:rsidP="00E039C5">
      <w:pPr>
        <w:pStyle w:val="ListParagraph"/>
        <w:numPr>
          <w:ilvl w:val="0"/>
          <w:numId w:val="11"/>
        </w:numPr>
        <w:spacing w:after="0"/>
        <w:jc w:val="both"/>
        <w:rPr>
          <w:sz w:val="24"/>
        </w:rPr>
      </w:pPr>
      <w:r>
        <w:rPr>
          <w:sz w:val="24"/>
        </w:rPr>
        <w:t>Provision Reviews</w:t>
      </w:r>
    </w:p>
    <w:p w14:paraId="111480FB" w14:textId="3057BFFF" w:rsidR="00244B5E" w:rsidRDefault="00244B5E" w:rsidP="00E039C5">
      <w:pPr>
        <w:pStyle w:val="ListParagraph"/>
        <w:numPr>
          <w:ilvl w:val="0"/>
          <w:numId w:val="11"/>
        </w:numPr>
        <w:spacing w:after="0"/>
        <w:jc w:val="both"/>
        <w:rPr>
          <w:sz w:val="24"/>
        </w:rPr>
      </w:pPr>
      <w:r>
        <w:rPr>
          <w:sz w:val="24"/>
        </w:rPr>
        <w:t>Pupil Progress meetings</w:t>
      </w:r>
    </w:p>
    <w:p w14:paraId="316D6850" w14:textId="5A411839" w:rsidR="00244B5E" w:rsidRDefault="00244B5E" w:rsidP="00E039C5">
      <w:pPr>
        <w:pStyle w:val="ListParagraph"/>
        <w:numPr>
          <w:ilvl w:val="0"/>
          <w:numId w:val="11"/>
        </w:numPr>
        <w:spacing w:after="0"/>
        <w:jc w:val="both"/>
        <w:rPr>
          <w:sz w:val="24"/>
        </w:rPr>
      </w:pPr>
      <w:r>
        <w:rPr>
          <w:sz w:val="24"/>
        </w:rPr>
        <w:t>Interim and Year end Reports</w:t>
      </w:r>
    </w:p>
    <w:p w14:paraId="0E4B1728" w14:textId="1B467A4A" w:rsidR="00244B5E" w:rsidRDefault="00244B5E" w:rsidP="00E039C5">
      <w:pPr>
        <w:pStyle w:val="ListParagraph"/>
        <w:numPr>
          <w:ilvl w:val="0"/>
          <w:numId w:val="11"/>
        </w:numPr>
        <w:spacing w:after="0"/>
        <w:jc w:val="both"/>
        <w:rPr>
          <w:sz w:val="24"/>
        </w:rPr>
      </w:pPr>
      <w:r>
        <w:rPr>
          <w:sz w:val="24"/>
        </w:rPr>
        <w:t>Attainment and Progress Tracker</w:t>
      </w:r>
    </w:p>
    <w:p w14:paraId="79CE3ADA" w14:textId="03EFE53D" w:rsidR="007B4949" w:rsidRDefault="007B4949" w:rsidP="00E039C5">
      <w:pPr>
        <w:pStyle w:val="ListParagraph"/>
        <w:numPr>
          <w:ilvl w:val="0"/>
          <w:numId w:val="11"/>
        </w:numPr>
        <w:spacing w:after="0"/>
        <w:jc w:val="both"/>
        <w:rPr>
          <w:sz w:val="24"/>
        </w:rPr>
      </w:pPr>
      <w:r>
        <w:rPr>
          <w:sz w:val="24"/>
        </w:rPr>
        <w:t>High Needs Planning</w:t>
      </w:r>
    </w:p>
    <w:p w14:paraId="253A0A96" w14:textId="104FE485" w:rsidR="007352BA" w:rsidRDefault="007352BA" w:rsidP="00E039C5">
      <w:pPr>
        <w:pStyle w:val="ListParagraph"/>
        <w:numPr>
          <w:ilvl w:val="0"/>
          <w:numId w:val="11"/>
        </w:numPr>
        <w:spacing w:after="0"/>
        <w:jc w:val="both"/>
        <w:rPr>
          <w:sz w:val="24"/>
        </w:rPr>
      </w:pPr>
      <w:r>
        <w:rPr>
          <w:sz w:val="24"/>
        </w:rPr>
        <w:t xml:space="preserve">PIVAT’s </w:t>
      </w:r>
    </w:p>
    <w:p w14:paraId="3A5962CC" w14:textId="31752662" w:rsidR="007B4949" w:rsidRDefault="007B4949" w:rsidP="00E039C5">
      <w:pPr>
        <w:pStyle w:val="ListParagraph"/>
        <w:numPr>
          <w:ilvl w:val="0"/>
          <w:numId w:val="11"/>
        </w:numPr>
        <w:spacing w:after="0"/>
        <w:jc w:val="both"/>
        <w:rPr>
          <w:sz w:val="24"/>
        </w:rPr>
      </w:pPr>
      <w:r>
        <w:rPr>
          <w:sz w:val="24"/>
        </w:rPr>
        <w:t>EHCP reviews</w:t>
      </w:r>
    </w:p>
    <w:p w14:paraId="764E4E5F" w14:textId="7C50F245" w:rsidR="007B4949" w:rsidRDefault="007B4949" w:rsidP="00E039C5">
      <w:pPr>
        <w:pStyle w:val="ListParagraph"/>
        <w:numPr>
          <w:ilvl w:val="0"/>
          <w:numId w:val="11"/>
        </w:numPr>
        <w:spacing w:after="0"/>
        <w:jc w:val="both"/>
        <w:rPr>
          <w:sz w:val="24"/>
        </w:rPr>
      </w:pPr>
      <w:r>
        <w:rPr>
          <w:sz w:val="24"/>
        </w:rPr>
        <w:t>EP and Specialist Teacher Action Plans</w:t>
      </w:r>
    </w:p>
    <w:p w14:paraId="486B4C5C" w14:textId="50ECFD26" w:rsidR="007B4949" w:rsidRPr="00B10E9C" w:rsidRDefault="007B4949" w:rsidP="00E039C5">
      <w:pPr>
        <w:pStyle w:val="ListParagraph"/>
        <w:numPr>
          <w:ilvl w:val="0"/>
          <w:numId w:val="11"/>
        </w:numPr>
        <w:spacing w:after="0"/>
        <w:jc w:val="both"/>
        <w:rPr>
          <w:sz w:val="24"/>
        </w:rPr>
      </w:pPr>
      <w:r>
        <w:rPr>
          <w:sz w:val="24"/>
        </w:rPr>
        <w:t>Personal Handling Plans</w:t>
      </w:r>
    </w:p>
    <w:p w14:paraId="29E323B0" w14:textId="77777777" w:rsidR="00707983" w:rsidRPr="00B10E9C" w:rsidRDefault="00707983" w:rsidP="00E039C5">
      <w:pPr>
        <w:pStyle w:val="ListParagraph"/>
        <w:spacing w:after="0"/>
        <w:jc w:val="both"/>
        <w:rPr>
          <w:sz w:val="24"/>
        </w:rPr>
      </w:pPr>
    </w:p>
    <w:p w14:paraId="29E323B1" w14:textId="74F1FE30" w:rsidR="00707983" w:rsidRPr="00B10E9C" w:rsidRDefault="00707983" w:rsidP="00E039C5">
      <w:pPr>
        <w:spacing w:after="0"/>
        <w:jc w:val="both"/>
        <w:rPr>
          <w:sz w:val="24"/>
        </w:rPr>
      </w:pPr>
      <w:r w:rsidRPr="00B10E9C">
        <w:rPr>
          <w:sz w:val="24"/>
        </w:rPr>
        <w:t>These documents are kept up to date by the class teacher</w:t>
      </w:r>
      <w:r w:rsidR="00244B5E">
        <w:rPr>
          <w:sz w:val="24"/>
        </w:rPr>
        <w:t xml:space="preserve"> and/or SLT</w:t>
      </w:r>
      <w:r w:rsidRPr="00B10E9C">
        <w:rPr>
          <w:sz w:val="24"/>
        </w:rPr>
        <w:t xml:space="preserve"> and reviewed if necessary by the </w:t>
      </w:r>
      <w:proofErr w:type="spellStart"/>
      <w:r w:rsidRPr="00B10E9C">
        <w:rPr>
          <w:sz w:val="24"/>
        </w:rPr>
        <w:t>SENCo</w:t>
      </w:r>
      <w:proofErr w:type="spellEnd"/>
      <w:r w:rsidRPr="00B10E9C">
        <w:rPr>
          <w:sz w:val="24"/>
        </w:rPr>
        <w:t xml:space="preserve"> and are updated at least termly. </w:t>
      </w:r>
    </w:p>
    <w:p w14:paraId="29E323B2" w14:textId="77777777" w:rsidR="00707983" w:rsidRPr="00B10E9C" w:rsidRDefault="00707983" w:rsidP="00E039C5">
      <w:pPr>
        <w:spacing w:after="0"/>
        <w:jc w:val="both"/>
        <w:rPr>
          <w:sz w:val="24"/>
        </w:rPr>
      </w:pPr>
      <w:r w:rsidRPr="00B10E9C">
        <w:rPr>
          <w:sz w:val="24"/>
        </w:rPr>
        <w:t xml:space="preserve">The information kept </w:t>
      </w:r>
      <w:r w:rsidR="00DF789A" w:rsidRPr="00B10E9C">
        <w:rPr>
          <w:sz w:val="24"/>
        </w:rPr>
        <w:t>on in</w:t>
      </w:r>
      <w:r w:rsidRPr="00B10E9C">
        <w:rPr>
          <w:sz w:val="24"/>
        </w:rPr>
        <w:t xml:space="preserve"> these documents </w:t>
      </w:r>
      <w:r w:rsidR="00DF789A" w:rsidRPr="00B10E9C">
        <w:rPr>
          <w:sz w:val="24"/>
        </w:rPr>
        <w:t xml:space="preserve">is used to inform termly pupil progress meetings. </w:t>
      </w:r>
    </w:p>
    <w:p w14:paraId="29E323B3" w14:textId="77777777" w:rsidR="00E43308" w:rsidRPr="00B10E9C" w:rsidRDefault="00707983" w:rsidP="00E039C5">
      <w:pPr>
        <w:spacing w:after="0"/>
        <w:jc w:val="both"/>
        <w:rPr>
          <w:sz w:val="24"/>
        </w:rPr>
      </w:pPr>
      <w:r w:rsidRPr="00B10E9C">
        <w:rPr>
          <w:sz w:val="24"/>
        </w:rPr>
        <w:t xml:space="preserve">Children and families are involved in the process through meetings and discussions about targets and next steps. </w:t>
      </w:r>
    </w:p>
    <w:p w14:paraId="29E323B4" w14:textId="77777777" w:rsidR="00E43308" w:rsidRPr="00B10E9C" w:rsidRDefault="00E43308" w:rsidP="00E039C5">
      <w:pPr>
        <w:spacing w:after="0"/>
        <w:jc w:val="both"/>
        <w:rPr>
          <w:sz w:val="24"/>
        </w:rPr>
      </w:pPr>
      <w:r w:rsidRPr="00B10E9C">
        <w:rPr>
          <w:sz w:val="24"/>
        </w:rPr>
        <w:t xml:space="preserve">Following identification of barriers to learning and next steps the level of provision will be decided. This means that it will be decided if we are able to, as a school, meet the needs of the child internally or whether we need external support. </w:t>
      </w:r>
    </w:p>
    <w:p w14:paraId="29E323B5" w14:textId="77777777" w:rsidR="00E43308" w:rsidRPr="00B10E9C" w:rsidRDefault="00E43308" w:rsidP="00E039C5">
      <w:pPr>
        <w:spacing w:after="0"/>
        <w:jc w:val="both"/>
        <w:rPr>
          <w:sz w:val="24"/>
        </w:rPr>
      </w:pPr>
      <w:r w:rsidRPr="00B10E9C">
        <w:rPr>
          <w:sz w:val="24"/>
        </w:rPr>
        <w:t>If we are able to meet the needs of the child internally then the ‘assess-plan-do-review’ cycle will be followed. This cycle will involve the class teacher using the evidencing and planning document</w:t>
      </w:r>
      <w:r w:rsidR="00DE25B7" w:rsidRPr="00B10E9C">
        <w:rPr>
          <w:sz w:val="24"/>
        </w:rPr>
        <w:t>s</w:t>
      </w:r>
      <w:r w:rsidRPr="00B10E9C">
        <w:rPr>
          <w:sz w:val="24"/>
        </w:rPr>
        <w:t xml:space="preserve"> outlined </w:t>
      </w:r>
      <w:r w:rsidR="00DE25B7" w:rsidRPr="00B10E9C">
        <w:rPr>
          <w:sz w:val="24"/>
        </w:rPr>
        <w:t>previously</w:t>
      </w:r>
      <w:r w:rsidRPr="00B10E9C">
        <w:rPr>
          <w:sz w:val="24"/>
        </w:rPr>
        <w:t xml:space="preserve"> </w:t>
      </w:r>
      <w:r w:rsidR="00DE25B7" w:rsidRPr="00B10E9C">
        <w:rPr>
          <w:sz w:val="24"/>
        </w:rPr>
        <w:t xml:space="preserve">to inform the planning of lessons and interventions to support the child in achieving their next steps. </w:t>
      </w:r>
    </w:p>
    <w:p w14:paraId="29E323B6" w14:textId="77777777" w:rsidR="00DE25B7" w:rsidRPr="00B10E9C" w:rsidRDefault="00DE25B7" w:rsidP="00E039C5">
      <w:pPr>
        <w:spacing w:after="0"/>
        <w:jc w:val="both"/>
        <w:rPr>
          <w:sz w:val="24"/>
        </w:rPr>
      </w:pPr>
    </w:p>
    <w:p w14:paraId="29E323B7" w14:textId="2E807D15" w:rsidR="00DE25B7" w:rsidRPr="00B10E9C" w:rsidRDefault="00DE25B7" w:rsidP="00E039C5">
      <w:pPr>
        <w:spacing w:after="0"/>
        <w:jc w:val="both"/>
        <w:rPr>
          <w:sz w:val="24"/>
        </w:rPr>
      </w:pPr>
      <w:r w:rsidRPr="00B10E9C">
        <w:rPr>
          <w:sz w:val="24"/>
        </w:rPr>
        <w:t xml:space="preserve">If, after two full cycles </w:t>
      </w:r>
      <w:r w:rsidR="00244B5E">
        <w:rPr>
          <w:sz w:val="24"/>
        </w:rPr>
        <w:t xml:space="preserve">(usually two </w:t>
      </w:r>
      <w:r w:rsidR="007B4949">
        <w:rPr>
          <w:sz w:val="24"/>
        </w:rPr>
        <w:t xml:space="preserve">school </w:t>
      </w:r>
      <w:r w:rsidR="00244B5E">
        <w:rPr>
          <w:sz w:val="24"/>
        </w:rPr>
        <w:t xml:space="preserve">terms) </w:t>
      </w:r>
      <w:r w:rsidRPr="00B10E9C">
        <w:rPr>
          <w:sz w:val="24"/>
        </w:rPr>
        <w:t xml:space="preserve">of ‘assess-plan-do-review’, the child is not making the expected progress then the class teacher, </w:t>
      </w:r>
      <w:proofErr w:type="spellStart"/>
      <w:r w:rsidRPr="00B10E9C">
        <w:rPr>
          <w:sz w:val="24"/>
        </w:rPr>
        <w:t>SENCo</w:t>
      </w:r>
      <w:proofErr w:type="spellEnd"/>
      <w:r w:rsidRPr="00B10E9C">
        <w:rPr>
          <w:sz w:val="24"/>
        </w:rPr>
        <w:t xml:space="preserve">, SLT and parents will meet to discuss changes to the provision for the child. </w:t>
      </w:r>
    </w:p>
    <w:p w14:paraId="29E323B8" w14:textId="77777777" w:rsidR="00E43308" w:rsidRPr="00B10E9C" w:rsidRDefault="00DE25B7" w:rsidP="00E039C5">
      <w:pPr>
        <w:spacing w:after="0"/>
        <w:jc w:val="both"/>
        <w:rPr>
          <w:sz w:val="24"/>
        </w:rPr>
      </w:pPr>
      <w:r w:rsidRPr="00B10E9C">
        <w:rPr>
          <w:sz w:val="24"/>
        </w:rPr>
        <w:t>Using the evidence gathered from the two cycles and through discussion we will decide whether it is appropriate</w:t>
      </w:r>
      <w:r w:rsidR="0031330A" w:rsidRPr="00B10E9C">
        <w:rPr>
          <w:sz w:val="24"/>
        </w:rPr>
        <w:t xml:space="preserve"> to seek support from external agencies and the local SEND services. </w:t>
      </w:r>
    </w:p>
    <w:p w14:paraId="29E323B9" w14:textId="77777777" w:rsidR="0031330A" w:rsidRPr="00B10E9C" w:rsidRDefault="0031330A" w:rsidP="00E039C5">
      <w:pPr>
        <w:spacing w:after="0"/>
        <w:jc w:val="both"/>
        <w:rPr>
          <w:sz w:val="24"/>
        </w:rPr>
      </w:pPr>
    </w:p>
    <w:p w14:paraId="29E323BA" w14:textId="77777777" w:rsidR="0031330A" w:rsidRPr="00B10E9C" w:rsidRDefault="0031330A" w:rsidP="00E039C5">
      <w:pPr>
        <w:spacing w:after="0"/>
        <w:jc w:val="both"/>
        <w:rPr>
          <w:sz w:val="24"/>
        </w:rPr>
      </w:pPr>
      <w:r w:rsidRPr="00B10E9C">
        <w:rPr>
          <w:sz w:val="24"/>
        </w:rPr>
        <w:t xml:space="preserve">To engage </w:t>
      </w:r>
      <w:proofErr w:type="gramStart"/>
      <w:r w:rsidRPr="00B10E9C">
        <w:rPr>
          <w:sz w:val="24"/>
        </w:rPr>
        <w:t>specialist</w:t>
      </w:r>
      <w:proofErr w:type="gramEnd"/>
      <w:r w:rsidRPr="00B10E9C">
        <w:rPr>
          <w:sz w:val="24"/>
        </w:rPr>
        <w:t xml:space="preserve"> support the </w:t>
      </w:r>
      <w:proofErr w:type="spellStart"/>
      <w:r w:rsidRPr="00B10E9C">
        <w:rPr>
          <w:sz w:val="24"/>
        </w:rPr>
        <w:t>SENCo</w:t>
      </w:r>
      <w:proofErr w:type="spellEnd"/>
      <w:r w:rsidRPr="00B10E9C">
        <w:rPr>
          <w:sz w:val="24"/>
        </w:rPr>
        <w:t xml:space="preserve"> will fill in the relevant documentation and send it off, along with any required evidence. Class teachers and parents may sometimes be required to contribute to this process. </w:t>
      </w:r>
    </w:p>
    <w:p w14:paraId="29E323BB" w14:textId="77777777" w:rsidR="0031330A" w:rsidRPr="00B10E9C" w:rsidRDefault="0031330A" w:rsidP="00E039C5">
      <w:pPr>
        <w:spacing w:after="0"/>
        <w:jc w:val="both"/>
        <w:rPr>
          <w:sz w:val="24"/>
        </w:rPr>
      </w:pPr>
      <w:r w:rsidRPr="00B10E9C">
        <w:rPr>
          <w:sz w:val="24"/>
        </w:rPr>
        <w:t xml:space="preserve">External support is monitored by the </w:t>
      </w:r>
      <w:proofErr w:type="spellStart"/>
      <w:r w:rsidRPr="00B10E9C">
        <w:rPr>
          <w:sz w:val="24"/>
        </w:rPr>
        <w:t>SENCo</w:t>
      </w:r>
      <w:proofErr w:type="spellEnd"/>
      <w:r w:rsidRPr="00B10E9C">
        <w:rPr>
          <w:sz w:val="24"/>
        </w:rPr>
        <w:t xml:space="preserve"> and can involve class teachers, parents and SLT. </w:t>
      </w:r>
    </w:p>
    <w:p w14:paraId="29E323BC" w14:textId="77777777" w:rsidR="0031330A" w:rsidRPr="00B10E9C" w:rsidRDefault="0031330A" w:rsidP="00E039C5">
      <w:pPr>
        <w:spacing w:after="0"/>
        <w:jc w:val="both"/>
        <w:rPr>
          <w:sz w:val="24"/>
        </w:rPr>
      </w:pPr>
      <w:r w:rsidRPr="00B10E9C">
        <w:rPr>
          <w:sz w:val="24"/>
        </w:rPr>
        <w:t xml:space="preserve">The costing of external support is done by the school through provision maps and monitoring forms. </w:t>
      </w:r>
    </w:p>
    <w:p w14:paraId="29E323BD" w14:textId="77777777" w:rsidR="0031330A" w:rsidRPr="00B10E9C" w:rsidRDefault="0031330A" w:rsidP="00E039C5">
      <w:pPr>
        <w:spacing w:after="0"/>
        <w:jc w:val="both"/>
        <w:rPr>
          <w:sz w:val="24"/>
        </w:rPr>
      </w:pPr>
    </w:p>
    <w:p w14:paraId="29E323BE" w14:textId="77777777" w:rsidR="0031330A" w:rsidRPr="00B10E9C" w:rsidRDefault="0031330A" w:rsidP="00E039C5">
      <w:pPr>
        <w:spacing w:after="0"/>
        <w:jc w:val="both"/>
        <w:rPr>
          <w:sz w:val="24"/>
        </w:rPr>
      </w:pPr>
      <w:r w:rsidRPr="00B10E9C">
        <w:rPr>
          <w:sz w:val="24"/>
        </w:rPr>
        <w:t xml:space="preserve">We will ensure that children, parents, carers and families are involved in the process as much as possible through regular discussion and meetings as appropriate. </w:t>
      </w:r>
    </w:p>
    <w:p w14:paraId="29E323BF" w14:textId="77777777" w:rsidR="00B758E6" w:rsidRPr="00B10E9C" w:rsidRDefault="00B758E6" w:rsidP="00E039C5">
      <w:pPr>
        <w:spacing w:after="0"/>
        <w:jc w:val="both"/>
        <w:rPr>
          <w:sz w:val="24"/>
        </w:rPr>
      </w:pPr>
    </w:p>
    <w:p w14:paraId="29E323C0" w14:textId="77777777" w:rsidR="0031330A" w:rsidRPr="00B10E9C" w:rsidRDefault="0031330A" w:rsidP="00E039C5">
      <w:pPr>
        <w:spacing w:after="0"/>
        <w:jc w:val="both"/>
        <w:rPr>
          <w:b/>
          <w:sz w:val="24"/>
          <w:u w:val="single"/>
        </w:rPr>
      </w:pPr>
      <w:r w:rsidRPr="00B10E9C">
        <w:rPr>
          <w:b/>
          <w:sz w:val="24"/>
          <w:u w:val="single"/>
        </w:rPr>
        <w:t>Criteria for exiting the SEND register</w:t>
      </w:r>
    </w:p>
    <w:p w14:paraId="29E323C1" w14:textId="77777777" w:rsidR="0031330A" w:rsidRPr="00B10E9C" w:rsidRDefault="0031330A" w:rsidP="00E039C5">
      <w:pPr>
        <w:spacing w:after="0"/>
        <w:jc w:val="both"/>
        <w:rPr>
          <w:sz w:val="24"/>
        </w:rPr>
      </w:pPr>
      <w:r w:rsidRPr="00B10E9C">
        <w:rPr>
          <w:sz w:val="24"/>
        </w:rPr>
        <w:t>A child will be exited from the SEND register when they can access differentiation within the class</w:t>
      </w:r>
      <w:r w:rsidR="00B758E6" w:rsidRPr="00B10E9C">
        <w:rPr>
          <w:sz w:val="24"/>
        </w:rPr>
        <w:t xml:space="preserve"> and they do not need anything above and beyond what is offered to the class as a whole. </w:t>
      </w:r>
    </w:p>
    <w:p w14:paraId="29E323C2" w14:textId="77777777" w:rsidR="00B758E6" w:rsidRPr="00B10E9C" w:rsidRDefault="00B758E6" w:rsidP="00E039C5">
      <w:pPr>
        <w:spacing w:after="0"/>
        <w:jc w:val="both"/>
        <w:rPr>
          <w:sz w:val="24"/>
        </w:rPr>
      </w:pPr>
    </w:p>
    <w:p w14:paraId="29E323C3" w14:textId="77777777" w:rsidR="00B758E6" w:rsidRPr="00B10E9C" w:rsidRDefault="00B758E6" w:rsidP="00E039C5">
      <w:pPr>
        <w:spacing w:after="0"/>
        <w:jc w:val="both"/>
        <w:rPr>
          <w:b/>
          <w:sz w:val="24"/>
          <w:u w:val="single"/>
        </w:rPr>
      </w:pPr>
      <w:r w:rsidRPr="00B10E9C">
        <w:rPr>
          <w:b/>
          <w:sz w:val="24"/>
          <w:u w:val="single"/>
        </w:rPr>
        <w:t>Supporting Children and Families</w:t>
      </w:r>
    </w:p>
    <w:p w14:paraId="29E323C4" w14:textId="63FE8A65" w:rsidR="0031330A" w:rsidRPr="00B10E9C" w:rsidRDefault="009A2D2D" w:rsidP="00B64D94">
      <w:pPr>
        <w:spacing w:after="0"/>
        <w:rPr>
          <w:sz w:val="24"/>
        </w:rPr>
      </w:pPr>
      <w:r w:rsidRPr="00B10E9C">
        <w:rPr>
          <w:sz w:val="24"/>
        </w:rPr>
        <w:t xml:space="preserve">In accordance with the following legislation  </w:t>
      </w:r>
      <w:hyperlink r:id="rId13" w:history="1">
        <w:r w:rsidRPr="00B10E9C">
          <w:rPr>
            <w:rStyle w:val="Hyperlink"/>
            <w:sz w:val="24"/>
          </w:rPr>
          <w:t>http://www.legislation.gov.uk/uksi/2014/1530/part/3/crossheading/sen-information-report/made</w:t>
        </w:r>
      </w:hyperlink>
      <w:r w:rsidRPr="00B10E9C">
        <w:rPr>
          <w:sz w:val="24"/>
        </w:rPr>
        <w:t xml:space="preserve"> p</w:t>
      </w:r>
      <w:r w:rsidR="00B758E6" w:rsidRPr="007B4949">
        <w:rPr>
          <w:sz w:val="24"/>
          <w:highlight w:val="yellow"/>
        </w:rPr>
        <w:t xml:space="preserve">lease </w:t>
      </w:r>
      <w:r w:rsidR="00CF40E1" w:rsidRPr="007B4949">
        <w:rPr>
          <w:sz w:val="24"/>
          <w:highlight w:val="yellow"/>
        </w:rPr>
        <w:t>find our</w:t>
      </w:r>
      <w:r w:rsidR="00B758E6" w:rsidRPr="007B4949">
        <w:rPr>
          <w:sz w:val="24"/>
          <w:highlight w:val="yellow"/>
        </w:rPr>
        <w:t xml:space="preserve"> schools SEN Information report here:</w:t>
      </w:r>
      <w:r w:rsidR="00FE7D89" w:rsidRPr="007B4949">
        <w:rPr>
          <w:highlight w:val="yellow"/>
        </w:rPr>
        <w:t xml:space="preserve"> </w:t>
      </w:r>
    </w:p>
    <w:p w14:paraId="29E323C5" w14:textId="77777777" w:rsidR="00B758E6" w:rsidRPr="00B10E9C" w:rsidRDefault="00B758E6" w:rsidP="00B64D94">
      <w:pPr>
        <w:spacing w:after="0"/>
        <w:rPr>
          <w:sz w:val="24"/>
        </w:rPr>
      </w:pPr>
    </w:p>
    <w:p w14:paraId="29E323C6" w14:textId="508894DE" w:rsidR="00B758E6" w:rsidRPr="00B10E9C" w:rsidRDefault="00B758E6" w:rsidP="00B64D94">
      <w:pPr>
        <w:spacing w:after="0"/>
        <w:rPr>
          <w:sz w:val="24"/>
        </w:rPr>
      </w:pPr>
      <w:r w:rsidRPr="00B10E9C">
        <w:rPr>
          <w:sz w:val="24"/>
        </w:rPr>
        <w:t>Please find Lan</w:t>
      </w:r>
      <w:r w:rsidR="00F0460F" w:rsidRPr="00B10E9C">
        <w:rPr>
          <w:sz w:val="24"/>
        </w:rPr>
        <w:t>cashire’s local Offer here</w:t>
      </w:r>
      <w:r w:rsidR="007B4949">
        <w:rPr>
          <w:sz w:val="24"/>
        </w:rPr>
        <w:t xml:space="preserve">: </w:t>
      </w:r>
      <w:hyperlink r:id="rId14" w:history="1">
        <w:r w:rsidR="007B4949" w:rsidRPr="00AB2168">
          <w:rPr>
            <w:rStyle w:val="Hyperlink"/>
            <w:sz w:val="24"/>
          </w:rPr>
          <w:t>https://www.lancashire.gov.uk/children-education-families/special-educational-needs-and-disabilities/</w:t>
        </w:r>
      </w:hyperlink>
      <w:r w:rsidR="007B4949">
        <w:rPr>
          <w:sz w:val="24"/>
        </w:rPr>
        <w:t xml:space="preserve"> </w:t>
      </w:r>
      <w:r w:rsidR="007B4949" w:rsidRPr="00B10E9C">
        <w:rPr>
          <w:sz w:val="24"/>
        </w:rPr>
        <w:t xml:space="preserve"> </w:t>
      </w:r>
    </w:p>
    <w:p w14:paraId="29E323C7" w14:textId="77777777" w:rsidR="009A2D2D" w:rsidRPr="00B10E9C" w:rsidRDefault="009A2D2D" w:rsidP="00E039C5">
      <w:pPr>
        <w:spacing w:after="0"/>
        <w:jc w:val="both"/>
        <w:rPr>
          <w:sz w:val="24"/>
        </w:rPr>
      </w:pPr>
    </w:p>
    <w:p w14:paraId="29E323C8" w14:textId="7240CE32" w:rsidR="009A2D2D" w:rsidRPr="00B10E9C" w:rsidRDefault="00C47C8C" w:rsidP="00E039C5">
      <w:pPr>
        <w:spacing w:after="0"/>
        <w:jc w:val="both"/>
        <w:rPr>
          <w:sz w:val="24"/>
        </w:rPr>
      </w:pPr>
      <w:r>
        <w:rPr>
          <w:sz w:val="24"/>
        </w:rPr>
        <w:t xml:space="preserve">Admission arrangements </w:t>
      </w:r>
      <w:r w:rsidR="00BF0CA2" w:rsidRPr="00B10E9C">
        <w:rPr>
          <w:sz w:val="24"/>
        </w:rPr>
        <w:t xml:space="preserve">for the school are described in the </w:t>
      </w:r>
      <w:proofErr w:type="gramStart"/>
      <w:r w:rsidR="00BF0CA2" w:rsidRPr="00B10E9C">
        <w:rPr>
          <w:sz w:val="24"/>
        </w:rPr>
        <w:t>schools</w:t>
      </w:r>
      <w:proofErr w:type="gramEnd"/>
      <w:r w:rsidR="00BF0CA2" w:rsidRPr="00B10E9C">
        <w:rPr>
          <w:sz w:val="24"/>
        </w:rPr>
        <w:t xml:space="preserve"> admission policy. </w:t>
      </w:r>
    </w:p>
    <w:p w14:paraId="29E323C9" w14:textId="77777777" w:rsidR="00F0460F" w:rsidRPr="00B10E9C" w:rsidRDefault="00BF0CA2" w:rsidP="00E039C5">
      <w:pPr>
        <w:spacing w:after="0"/>
        <w:jc w:val="both"/>
        <w:rPr>
          <w:sz w:val="24"/>
        </w:rPr>
      </w:pPr>
      <w:r w:rsidRPr="00B10E9C">
        <w:rPr>
          <w:sz w:val="24"/>
        </w:rPr>
        <w:t xml:space="preserve">The school welcomes pupils regardless of needs and ability and anticipates that the majority of children’s needs will be met within existing school provision. </w:t>
      </w:r>
    </w:p>
    <w:p w14:paraId="29E323CA" w14:textId="77777777" w:rsidR="00CC135A" w:rsidRDefault="00BF0CA2" w:rsidP="00E039C5">
      <w:pPr>
        <w:spacing w:after="0"/>
        <w:jc w:val="both"/>
        <w:rPr>
          <w:sz w:val="24"/>
        </w:rPr>
      </w:pPr>
      <w:r w:rsidRPr="00B10E9C">
        <w:rPr>
          <w:sz w:val="24"/>
        </w:rPr>
        <w:t xml:space="preserve">Children with statements of SEN or EHC plans </w:t>
      </w:r>
      <w:r w:rsidR="00B64D94">
        <w:rPr>
          <w:sz w:val="24"/>
        </w:rPr>
        <w:t>w</w:t>
      </w:r>
      <w:r w:rsidRPr="00B10E9C">
        <w:rPr>
          <w:sz w:val="24"/>
        </w:rPr>
        <w:t xml:space="preserve">ill not be discriminated against in line with the legislation outlined in the SEN and Disability Act 2001. </w:t>
      </w:r>
    </w:p>
    <w:p w14:paraId="29E323CB" w14:textId="77777777" w:rsidR="00BF0CA2" w:rsidRPr="00B10E9C" w:rsidRDefault="00BF0CA2" w:rsidP="00E039C5">
      <w:pPr>
        <w:spacing w:after="0"/>
        <w:jc w:val="both"/>
        <w:rPr>
          <w:sz w:val="24"/>
        </w:rPr>
      </w:pPr>
      <w:r w:rsidRPr="00B10E9C">
        <w:rPr>
          <w:sz w:val="24"/>
        </w:rPr>
        <w:t xml:space="preserve">There is disabled access, from the front entrance of the building, to; two classrooms, the hall, the main office and the girls, boys and disabled toilets.   </w:t>
      </w:r>
    </w:p>
    <w:p w14:paraId="29E323CC" w14:textId="77777777" w:rsidR="00BF0CA2" w:rsidRPr="00B10E9C" w:rsidRDefault="00BF0CA2" w:rsidP="00E039C5">
      <w:pPr>
        <w:spacing w:after="0"/>
        <w:jc w:val="both"/>
        <w:rPr>
          <w:sz w:val="24"/>
        </w:rPr>
      </w:pPr>
      <w:r w:rsidRPr="00B10E9C">
        <w:rPr>
          <w:sz w:val="24"/>
        </w:rPr>
        <w:t xml:space="preserve">Due to the fact that the building is a listed building it is difficult to make any major alterations that would make the entire building accessible. </w:t>
      </w:r>
    </w:p>
    <w:p w14:paraId="29E323CD" w14:textId="77777777" w:rsidR="00BF0CA2" w:rsidRPr="00B10E9C" w:rsidRDefault="00BF0CA2" w:rsidP="00E039C5">
      <w:pPr>
        <w:spacing w:after="0"/>
        <w:jc w:val="both"/>
        <w:rPr>
          <w:sz w:val="24"/>
        </w:rPr>
      </w:pPr>
    </w:p>
    <w:p w14:paraId="29E323CE" w14:textId="77777777" w:rsidR="00BF0CA2" w:rsidRPr="00B10E9C" w:rsidRDefault="00BF0CA2" w:rsidP="00E039C5">
      <w:pPr>
        <w:spacing w:after="0"/>
        <w:jc w:val="both"/>
        <w:rPr>
          <w:sz w:val="24"/>
        </w:rPr>
      </w:pPr>
      <w:r w:rsidRPr="00B10E9C">
        <w:rPr>
          <w:sz w:val="24"/>
        </w:rPr>
        <w:t xml:space="preserve">Transition between classes, key stages and schools is fully supported by The Cathedral Catholic Primary School. </w:t>
      </w:r>
      <w:r w:rsidR="004060B2" w:rsidRPr="00B10E9C">
        <w:rPr>
          <w:sz w:val="24"/>
        </w:rPr>
        <w:t xml:space="preserve">The Inclusion Manager and class teachers </w:t>
      </w:r>
      <w:r w:rsidR="00B64D94">
        <w:rPr>
          <w:sz w:val="24"/>
        </w:rPr>
        <w:t>are</w:t>
      </w:r>
      <w:r w:rsidR="004060B2" w:rsidRPr="00B10E9C">
        <w:rPr>
          <w:sz w:val="24"/>
        </w:rPr>
        <w:t xml:space="preserve"> always available for children and families to discuss transition arrangements. </w:t>
      </w:r>
    </w:p>
    <w:p w14:paraId="29E323CF" w14:textId="77777777" w:rsidR="00F0460F" w:rsidRPr="00B10E9C" w:rsidRDefault="00F0460F" w:rsidP="00E039C5">
      <w:pPr>
        <w:spacing w:after="0"/>
        <w:jc w:val="both"/>
        <w:rPr>
          <w:sz w:val="24"/>
        </w:rPr>
      </w:pPr>
    </w:p>
    <w:p w14:paraId="29E323D0" w14:textId="37103ADB" w:rsidR="004060B2" w:rsidRPr="00B10E9C" w:rsidRDefault="004060B2" w:rsidP="00E039C5">
      <w:pPr>
        <w:spacing w:after="0"/>
        <w:jc w:val="both"/>
        <w:rPr>
          <w:sz w:val="24"/>
        </w:rPr>
      </w:pPr>
      <w:r w:rsidRPr="007B4949">
        <w:rPr>
          <w:sz w:val="24"/>
          <w:highlight w:val="yellow"/>
        </w:rPr>
        <w:t xml:space="preserve">Please find the schools policy on managing medical conditions here:    </w:t>
      </w:r>
    </w:p>
    <w:p w14:paraId="29E323D1" w14:textId="77777777" w:rsidR="004060B2" w:rsidRPr="00B10E9C" w:rsidRDefault="004060B2" w:rsidP="00E039C5">
      <w:pPr>
        <w:spacing w:after="0"/>
        <w:jc w:val="both"/>
        <w:rPr>
          <w:b/>
          <w:sz w:val="24"/>
          <w:u w:val="single"/>
        </w:rPr>
      </w:pPr>
    </w:p>
    <w:p w14:paraId="29E323D2" w14:textId="77777777" w:rsidR="004060B2" w:rsidRPr="00B10E9C" w:rsidRDefault="004060B2" w:rsidP="00E039C5">
      <w:pPr>
        <w:spacing w:after="0"/>
        <w:jc w:val="both"/>
        <w:rPr>
          <w:b/>
          <w:sz w:val="24"/>
          <w:u w:val="single"/>
        </w:rPr>
      </w:pPr>
      <w:r w:rsidRPr="00B10E9C">
        <w:rPr>
          <w:b/>
          <w:sz w:val="24"/>
          <w:u w:val="single"/>
        </w:rPr>
        <w:t>Supporting Children with medical Conditions</w:t>
      </w:r>
    </w:p>
    <w:p w14:paraId="29E323D3" w14:textId="77777777" w:rsidR="004060B2" w:rsidRPr="00B10E9C" w:rsidRDefault="004060B2" w:rsidP="00E039C5">
      <w:pPr>
        <w:spacing w:after="0"/>
        <w:jc w:val="both"/>
        <w:rPr>
          <w:sz w:val="24"/>
        </w:rPr>
      </w:pPr>
      <w:r w:rsidRPr="00B10E9C">
        <w:rPr>
          <w:sz w:val="24"/>
        </w:rPr>
        <w:t xml:space="preserve">As an inclusive school with a strong Catholic ethos of equality, we recognise that </w:t>
      </w:r>
      <w:r w:rsidR="00D62577" w:rsidRPr="00B10E9C">
        <w:rPr>
          <w:sz w:val="24"/>
        </w:rPr>
        <w:t xml:space="preserve">children with medical conditions should be supported to have full access to the curriculum and the educational provision of the school, including trips and physical education. </w:t>
      </w:r>
    </w:p>
    <w:p w14:paraId="29E323D4" w14:textId="77777777" w:rsidR="00D62577" w:rsidRPr="00B10E9C" w:rsidRDefault="00D62577" w:rsidP="00E039C5">
      <w:pPr>
        <w:spacing w:after="0"/>
        <w:jc w:val="both"/>
        <w:rPr>
          <w:sz w:val="24"/>
        </w:rPr>
      </w:pPr>
      <w:r w:rsidRPr="00B10E9C">
        <w:rPr>
          <w:sz w:val="24"/>
        </w:rPr>
        <w:t xml:space="preserve">Some children with medical conditions with be disabled and where this is the case the school complies with its requirements under the Equality Act 2010. </w:t>
      </w:r>
    </w:p>
    <w:p w14:paraId="29E323D5" w14:textId="77777777" w:rsidR="00D62577" w:rsidRPr="00B10E9C" w:rsidRDefault="00D62577" w:rsidP="00E039C5">
      <w:pPr>
        <w:spacing w:after="0"/>
        <w:jc w:val="both"/>
        <w:rPr>
          <w:sz w:val="24"/>
        </w:rPr>
      </w:pPr>
      <w:r w:rsidRPr="00B10E9C">
        <w:rPr>
          <w:sz w:val="24"/>
        </w:rPr>
        <w:t xml:space="preserve">Some children with medical needs will also have SEN and may have an EHC Plan which brings together health and social are and special educational provision. </w:t>
      </w:r>
    </w:p>
    <w:p w14:paraId="29E323D6" w14:textId="77777777" w:rsidR="00D62577" w:rsidRPr="00B10E9C" w:rsidRDefault="00D62577" w:rsidP="00E039C5">
      <w:pPr>
        <w:spacing w:after="0"/>
        <w:jc w:val="both"/>
        <w:rPr>
          <w:sz w:val="24"/>
        </w:rPr>
      </w:pPr>
    </w:p>
    <w:p w14:paraId="29E323D7" w14:textId="3FAB7283" w:rsidR="00D62577" w:rsidRPr="00B10E9C" w:rsidRDefault="00D62577" w:rsidP="00E039C5">
      <w:pPr>
        <w:spacing w:after="0"/>
        <w:jc w:val="both"/>
        <w:rPr>
          <w:b/>
          <w:sz w:val="24"/>
        </w:rPr>
      </w:pPr>
      <w:r w:rsidRPr="00B10E9C">
        <w:rPr>
          <w:sz w:val="24"/>
        </w:rPr>
        <w:t xml:space="preserve">The person responsible for coordinating provision of children with medical needs is </w:t>
      </w:r>
      <w:r w:rsidR="007B4949">
        <w:rPr>
          <w:b/>
          <w:sz w:val="24"/>
        </w:rPr>
        <w:t>Sarah Benson</w:t>
      </w:r>
      <w:r w:rsidR="00C47C8C">
        <w:rPr>
          <w:b/>
          <w:sz w:val="24"/>
        </w:rPr>
        <w:t xml:space="preserve"> </w:t>
      </w:r>
    </w:p>
    <w:p w14:paraId="29E323D8" w14:textId="77777777" w:rsidR="00D62577" w:rsidRPr="00B10E9C" w:rsidRDefault="00D62577" w:rsidP="00E039C5">
      <w:pPr>
        <w:spacing w:after="0"/>
        <w:jc w:val="both"/>
        <w:rPr>
          <w:b/>
          <w:sz w:val="24"/>
        </w:rPr>
      </w:pPr>
    </w:p>
    <w:p w14:paraId="29E323D9" w14:textId="77777777" w:rsidR="00D62577" w:rsidRPr="00B10E9C" w:rsidRDefault="00D62577" w:rsidP="00E039C5">
      <w:pPr>
        <w:spacing w:after="0"/>
        <w:jc w:val="both"/>
        <w:rPr>
          <w:b/>
          <w:sz w:val="24"/>
          <w:u w:val="single"/>
        </w:rPr>
      </w:pPr>
      <w:r w:rsidRPr="00B10E9C">
        <w:rPr>
          <w:b/>
          <w:sz w:val="24"/>
          <w:u w:val="single"/>
        </w:rPr>
        <w:t>Monitoring and Evaluation of SEND</w:t>
      </w:r>
    </w:p>
    <w:p w14:paraId="29E323DA" w14:textId="77777777" w:rsidR="00D62577" w:rsidRPr="00B10E9C" w:rsidRDefault="00D62577" w:rsidP="00E039C5">
      <w:pPr>
        <w:spacing w:after="0"/>
        <w:jc w:val="both"/>
        <w:rPr>
          <w:sz w:val="24"/>
        </w:rPr>
      </w:pPr>
      <w:r w:rsidRPr="00B10E9C">
        <w:rPr>
          <w:sz w:val="24"/>
        </w:rPr>
        <w:t xml:space="preserve">The </w:t>
      </w:r>
      <w:proofErr w:type="spellStart"/>
      <w:r w:rsidRPr="00B10E9C">
        <w:rPr>
          <w:sz w:val="24"/>
        </w:rPr>
        <w:t>SENCo</w:t>
      </w:r>
      <w:proofErr w:type="spellEnd"/>
      <w:r w:rsidRPr="00B10E9C">
        <w:rPr>
          <w:sz w:val="24"/>
        </w:rPr>
        <w:t xml:space="preserve"> is responsible for regularly reviewing the SEND provision in school.</w:t>
      </w:r>
    </w:p>
    <w:p w14:paraId="29E323DB" w14:textId="77777777" w:rsidR="00D62577" w:rsidRPr="00B10E9C" w:rsidRDefault="00D62577" w:rsidP="00E039C5">
      <w:pPr>
        <w:spacing w:after="0"/>
        <w:jc w:val="both"/>
        <w:rPr>
          <w:sz w:val="24"/>
        </w:rPr>
      </w:pPr>
      <w:r w:rsidRPr="00B10E9C">
        <w:rPr>
          <w:sz w:val="24"/>
        </w:rPr>
        <w:t xml:space="preserve">This is done through: </w:t>
      </w:r>
    </w:p>
    <w:p w14:paraId="29E323DC" w14:textId="77777777" w:rsidR="00D62577" w:rsidRPr="00B10E9C" w:rsidRDefault="00D62577" w:rsidP="00E039C5">
      <w:pPr>
        <w:pStyle w:val="ListParagraph"/>
        <w:numPr>
          <w:ilvl w:val="0"/>
          <w:numId w:val="12"/>
        </w:numPr>
        <w:spacing w:after="0"/>
        <w:jc w:val="both"/>
        <w:rPr>
          <w:sz w:val="24"/>
        </w:rPr>
      </w:pPr>
      <w:r w:rsidRPr="00B10E9C">
        <w:rPr>
          <w:sz w:val="24"/>
        </w:rPr>
        <w:t>Work scrutiny</w:t>
      </w:r>
    </w:p>
    <w:p w14:paraId="29E323DD" w14:textId="77777777" w:rsidR="00D62577" w:rsidRPr="00B10E9C" w:rsidRDefault="00D62577" w:rsidP="00E039C5">
      <w:pPr>
        <w:pStyle w:val="ListParagraph"/>
        <w:numPr>
          <w:ilvl w:val="0"/>
          <w:numId w:val="12"/>
        </w:numPr>
        <w:spacing w:after="0"/>
        <w:jc w:val="both"/>
        <w:rPr>
          <w:sz w:val="24"/>
        </w:rPr>
      </w:pPr>
      <w:r w:rsidRPr="00B10E9C">
        <w:rPr>
          <w:sz w:val="24"/>
        </w:rPr>
        <w:t>Planning scrutiny</w:t>
      </w:r>
    </w:p>
    <w:p w14:paraId="29E323DE" w14:textId="77777777" w:rsidR="00D62577" w:rsidRPr="00B10E9C" w:rsidRDefault="00D62577" w:rsidP="00E039C5">
      <w:pPr>
        <w:pStyle w:val="ListParagraph"/>
        <w:numPr>
          <w:ilvl w:val="0"/>
          <w:numId w:val="12"/>
        </w:numPr>
        <w:spacing w:after="0"/>
        <w:jc w:val="both"/>
        <w:rPr>
          <w:sz w:val="24"/>
        </w:rPr>
      </w:pPr>
      <w:r w:rsidRPr="00B10E9C">
        <w:rPr>
          <w:sz w:val="24"/>
        </w:rPr>
        <w:t>Lesson observations</w:t>
      </w:r>
    </w:p>
    <w:p w14:paraId="29E323DF" w14:textId="77777777" w:rsidR="00D62577" w:rsidRPr="00B10E9C" w:rsidRDefault="00D62577" w:rsidP="00E039C5">
      <w:pPr>
        <w:pStyle w:val="ListParagraph"/>
        <w:numPr>
          <w:ilvl w:val="0"/>
          <w:numId w:val="12"/>
        </w:numPr>
        <w:spacing w:after="0"/>
        <w:jc w:val="both"/>
        <w:rPr>
          <w:sz w:val="24"/>
        </w:rPr>
      </w:pPr>
      <w:r w:rsidRPr="00B10E9C">
        <w:rPr>
          <w:sz w:val="24"/>
        </w:rPr>
        <w:t>Pupil interviews</w:t>
      </w:r>
    </w:p>
    <w:p w14:paraId="29E323E0" w14:textId="77777777" w:rsidR="00D62577" w:rsidRPr="00B10E9C" w:rsidRDefault="00D62577" w:rsidP="00E039C5">
      <w:pPr>
        <w:pStyle w:val="ListParagraph"/>
        <w:numPr>
          <w:ilvl w:val="0"/>
          <w:numId w:val="12"/>
        </w:numPr>
        <w:spacing w:after="0"/>
        <w:jc w:val="both"/>
        <w:rPr>
          <w:sz w:val="24"/>
        </w:rPr>
      </w:pPr>
      <w:r w:rsidRPr="00B10E9C">
        <w:rPr>
          <w:sz w:val="24"/>
        </w:rPr>
        <w:lastRenderedPageBreak/>
        <w:t>Parent/carer interviews and discussions</w:t>
      </w:r>
    </w:p>
    <w:p w14:paraId="29E323E1" w14:textId="22C3D8F9" w:rsidR="00D62577" w:rsidRDefault="00D62577" w:rsidP="00E039C5">
      <w:pPr>
        <w:pStyle w:val="ListParagraph"/>
        <w:numPr>
          <w:ilvl w:val="0"/>
          <w:numId w:val="12"/>
        </w:numPr>
        <w:spacing w:after="0"/>
        <w:jc w:val="both"/>
        <w:rPr>
          <w:sz w:val="24"/>
        </w:rPr>
      </w:pPr>
      <w:r w:rsidRPr="00B10E9C">
        <w:rPr>
          <w:sz w:val="24"/>
        </w:rPr>
        <w:t>Learning walks</w:t>
      </w:r>
    </w:p>
    <w:p w14:paraId="4E679781" w14:textId="04378F8E" w:rsidR="007B4949" w:rsidRPr="00B10E9C" w:rsidRDefault="007B4949" w:rsidP="00E039C5">
      <w:pPr>
        <w:pStyle w:val="ListParagraph"/>
        <w:numPr>
          <w:ilvl w:val="0"/>
          <w:numId w:val="12"/>
        </w:numPr>
        <w:spacing w:after="0"/>
        <w:jc w:val="both"/>
        <w:rPr>
          <w:sz w:val="24"/>
        </w:rPr>
      </w:pPr>
      <w:r>
        <w:rPr>
          <w:sz w:val="24"/>
        </w:rPr>
        <w:t xml:space="preserve">Monitoring Provision Plans through </w:t>
      </w:r>
      <w:proofErr w:type="spellStart"/>
      <w:r>
        <w:rPr>
          <w:sz w:val="24"/>
        </w:rPr>
        <w:t>Edukey</w:t>
      </w:r>
      <w:proofErr w:type="spellEnd"/>
    </w:p>
    <w:p w14:paraId="29E323E2" w14:textId="77777777" w:rsidR="00D62577" w:rsidRPr="00B10E9C" w:rsidRDefault="00D62577" w:rsidP="00E039C5">
      <w:pPr>
        <w:spacing w:after="0"/>
        <w:jc w:val="both"/>
        <w:rPr>
          <w:sz w:val="24"/>
        </w:rPr>
      </w:pPr>
    </w:p>
    <w:p w14:paraId="29E323E3" w14:textId="68A76AF9" w:rsidR="00D62577" w:rsidRPr="00B10E9C" w:rsidRDefault="00D62577" w:rsidP="00E039C5">
      <w:pPr>
        <w:spacing w:after="0"/>
        <w:jc w:val="both"/>
        <w:rPr>
          <w:sz w:val="24"/>
        </w:rPr>
      </w:pPr>
      <w:r w:rsidRPr="00B10E9C">
        <w:rPr>
          <w:sz w:val="24"/>
        </w:rPr>
        <w:t xml:space="preserve">The </w:t>
      </w:r>
      <w:proofErr w:type="spellStart"/>
      <w:r w:rsidRPr="00B10E9C">
        <w:rPr>
          <w:sz w:val="24"/>
        </w:rPr>
        <w:t>SENCo</w:t>
      </w:r>
      <w:proofErr w:type="spellEnd"/>
      <w:r w:rsidRPr="00B10E9C">
        <w:rPr>
          <w:sz w:val="24"/>
        </w:rPr>
        <w:t xml:space="preserve"> feeds</w:t>
      </w:r>
      <w:r w:rsidR="007B4949">
        <w:rPr>
          <w:sz w:val="24"/>
        </w:rPr>
        <w:t>-</w:t>
      </w:r>
      <w:r w:rsidRPr="00B10E9C">
        <w:rPr>
          <w:sz w:val="24"/>
        </w:rPr>
        <w:t>back to SLT and Governors following audits of provision. The evaluation and monitoring arrangements promote and active process of continual review and improvement of provision for al</w:t>
      </w:r>
      <w:r w:rsidR="00B5126B" w:rsidRPr="00B10E9C">
        <w:rPr>
          <w:sz w:val="24"/>
        </w:rPr>
        <w:t>l</w:t>
      </w:r>
      <w:r w:rsidRPr="00B10E9C">
        <w:rPr>
          <w:sz w:val="24"/>
        </w:rPr>
        <w:t xml:space="preserve"> pupils. </w:t>
      </w:r>
    </w:p>
    <w:p w14:paraId="29E323E4" w14:textId="77777777" w:rsidR="00D62577" w:rsidRDefault="00D62577" w:rsidP="00E039C5">
      <w:pPr>
        <w:spacing w:after="0"/>
        <w:jc w:val="both"/>
        <w:rPr>
          <w:b/>
          <w:sz w:val="24"/>
          <w:u w:val="single"/>
        </w:rPr>
      </w:pPr>
    </w:p>
    <w:p w14:paraId="5231555B" w14:textId="77777777" w:rsidR="00C47C8C" w:rsidRPr="00B10E9C" w:rsidRDefault="00C47C8C" w:rsidP="00E039C5">
      <w:pPr>
        <w:spacing w:after="0"/>
        <w:jc w:val="both"/>
        <w:rPr>
          <w:b/>
          <w:sz w:val="24"/>
          <w:u w:val="single"/>
        </w:rPr>
      </w:pPr>
    </w:p>
    <w:p w14:paraId="29E323E5" w14:textId="77777777" w:rsidR="00E039C5" w:rsidRPr="00B10E9C" w:rsidRDefault="00E039C5" w:rsidP="00E039C5">
      <w:pPr>
        <w:spacing w:after="0"/>
        <w:jc w:val="both"/>
        <w:rPr>
          <w:b/>
          <w:sz w:val="24"/>
          <w:u w:val="single"/>
        </w:rPr>
      </w:pPr>
      <w:r w:rsidRPr="00B10E9C">
        <w:rPr>
          <w:b/>
          <w:sz w:val="24"/>
          <w:u w:val="single"/>
        </w:rPr>
        <w:t>Funding</w:t>
      </w:r>
    </w:p>
    <w:p w14:paraId="29E323E6" w14:textId="77777777" w:rsidR="00D62577" w:rsidRPr="00B10E9C" w:rsidRDefault="00B5126B" w:rsidP="00E039C5">
      <w:pPr>
        <w:spacing w:after="0"/>
        <w:jc w:val="both"/>
        <w:rPr>
          <w:sz w:val="24"/>
        </w:rPr>
      </w:pPr>
      <w:r w:rsidRPr="00B10E9C">
        <w:rPr>
          <w:sz w:val="24"/>
        </w:rPr>
        <w:t xml:space="preserve">All mainstream schools are provided with resources that they can use to support those with additional needs, including those with SEN and disabilities.  The majority of these resources are determined by a local funding formula discussed with the local </w:t>
      </w:r>
      <w:proofErr w:type="gramStart"/>
      <w:r w:rsidRPr="00B10E9C">
        <w:rPr>
          <w:sz w:val="24"/>
        </w:rPr>
        <w:t>schools</w:t>
      </w:r>
      <w:proofErr w:type="gramEnd"/>
      <w:r w:rsidRPr="00B10E9C">
        <w:rPr>
          <w:sz w:val="24"/>
        </w:rPr>
        <w:t xml:space="preserve"> forum. </w:t>
      </w:r>
    </w:p>
    <w:p w14:paraId="29E323E7" w14:textId="77777777" w:rsidR="00B5126B" w:rsidRPr="00B10E9C" w:rsidRDefault="00B5126B" w:rsidP="00E039C5">
      <w:pPr>
        <w:spacing w:after="0"/>
        <w:jc w:val="both"/>
        <w:rPr>
          <w:sz w:val="24"/>
        </w:rPr>
      </w:pPr>
      <w:r w:rsidRPr="00B10E9C">
        <w:rPr>
          <w:sz w:val="24"/>
        </w:rPr>
        <w:t xml:space="preserve">Schools have an amount defined within their overall budget, called the notional SEN budget. This is not a </w:t>
      </w:r>
      <w:proofErr w:type="gramStart"/>
      <w:r w:rsidRPr="00B10E9C">
        <w:rPr>
          <w:sz w:val="24"/>
        </w:rPr>
        <w:t>ring fenced</w:t>
      </w:r>
      <w:proofErr w:type="gramEnd"/>
      <w:r w:rsidRPr="00B10E9C">
        <w:rPr>
          <w:sz w:val="24"/>
        </w:rPr>
        <w:t xml:space="preserve"> mount, and is for the school to provide high quality appropriate support from the whole of its budget. (C.O.P 2014)</w:t>
      </w:r>
    </w:p>
    <w:p w14:paraId="29E323E8" w14:textId="77777777" w:rsidR="00E039C5" w:rsidRDefault="00E039C5" w:rsidP="00E039C5">
      <w:pPr>
        <w:spacing w:after="0"/>
        <w:jc w:val="both"/>
        <w:rPr>
          <w:sz w:val="24"/>
        </w:rPr>
      </w:pPr>
    </w:p>
    <w:p w14:paraId="29E323E9" w14:textId="77777777" w:rsidR="00FE7D89" w:rsidRPr="00B10E9C" w:rsidRDefault="00FE7D89" w:rsidP="00E039C5">
      <w:pPr>
        <w:spacing w:after="0"/>
        <w:jc w:val="both"/>
        <w:rPr>
          <w:sz w:val="24"/>
        </w:rPr>
      </w:pPr>
    </w:p>
    <w:p w14:paraId="29E323EA" w14:textId="77777777" w:rsidR="00B5126B" w:rsidRPr="00B10E9C" w:rsidRDefault="00E039C5" w:rsidP="00E039C5">
      <w:pPr>
        <w:spacing w:after="0"/>
        <w:jc w:val="both"/>
        <w:rPr>
          <w:b/>
          <w:sz w:val="24"/>
          <w:u w:val="single"/>
        </w:rPr>
      </w:pPr>
      <w:r w:rsidRPr="00B10E9C">
        <w:rPr>
          <w:b/>
          <w:sz w:val="24"/>
          <w:u w:val="single"/>
        </w:rPr>
        <w:t xml:space="preserve">Training and Resources </w:t>
      </w:r>
    </w:p>
    <w:p w14:paraId="29E323EB" w14:textId="77777777" w:rsidR="00B5126B" w:rsidRPr="00B10E9C" w:rsidRDefault="00B5126B" w:rsidP="00E039C5">
      <w:pPr>
        <w:spacing w:after="0"/>
        <w:jc w:val="both"/>
        <w:rPr>
          <w:sz w:val="24"/>
        </w:rPr>
      </w:pPr>
      <w:r w:rsidRPr="00B10E9C">
        <w:rPr>
          <w:sz w:val="24"/>
        </w:rPr>
        <w:t xml:space="preserve">Training needs and resource implications are identified through pupil progress meetings and the provision mapping process. </w:t>
      </w:r>
    </w:p>
    <w:p w14:paraId="29E323EC" w14:textId="77777777" w:rsidR="00B5126B" w:rsidRPr="00B10E9C" w:rsidRDefault="00B5126B" w:rsidP="00E039C5">
      <w:pPr>
        <w:spacing w:after="0"/>
        <w:jc w:val="both"/>
        <w:rPr>
          <w:sz w:val="24"/>
        </w:rPr>
      </w:pPr>
      <w:r w:rsidRPr="00B10E9C">
        <w:rPr>
          <w:sz w:val="24"/>
        </w:rPr>
        <w:t xml:space="preserve">The appraisal process and professional discussions with teachers and support staff are also used to identify training needs. Training is put in place following these discussions and all staff are encouraged to undertake training and development opportunities. </w:t>
      </w:r>
    </w:p>
    <w:p w14:paraId="29E323ED" w14:textId="77777777" w:rsidR="00E039C5" w:rsidRPr="00B10E9C" w:rsidRDefault="00E039C5" w:rsidP="00E039C5">
      <w:pPr>
        <w:spacing w:after="0"/>
        <w:jc w:val="both"/>
        <w:rPr>
          <w:sz w:val="24"/>
        </w:rPr>
      </w:pPr>
    </w:p>
    <w:p w14:paraId="29E323EE" w14:textId="77777777" w:rsidR="00E039C5" w:rsidRPr="00B10E9C" w:rsidRDefault="00E039C5" w:rsidP="00E039C5">
      <w:pPr>
        <w:spacing w:after="0"/>
        <w:jc w:val="both"/>
        <w:rPr>
          <w:sz w:val="24"/>
        </w:rPr>
      </w:pPr>
      <w:r w:rsidRPr="00B10E9C">
        <w:rPr>
          <w:sz w:val="24"/>
        </w:rPr>
        <w:t xml:space="preserve">All teachers and support staff undertake induction on taking up post and this includes a meeting with the </w:t>
      </w:r>
      <w:proofErr w:type="spellStart"/>
      <w:r w:rsidRPr="00B10E9C">
        <w:rPr>
          <w:sz w:val="24"/>
        </w:rPr>
        <w:t>SENCo</w:t>
      </w:r>
      <w:proofErr w:type="spellEnd"/>
      <w:r w:rsidRPr="00B10E9C">
        <w:rPr>
          <w:sz w:val="24"/>
        </w:rPr>
        <w:t xml:space="preserve"> to explain the systems and structures in place around the school’s SEND provision and practice and to discuss the needs of individual pupils.</w:t>
      </w:r>
    </w:p>
    <w:p w14:paraId="29E323EF" w14:textId="77777777" w:rsidR="00E039C5" w:rsidRPr="00B10E9C" w:rsidRDefault="00E039C5" w:rsidP="00E039C5">
      <w:pPr>
        <w:spacing w:after="0"/>
        <w:jc w:val="both"/>
        <w:rPr>
          <w:sz w:val="24"/>
        </w:rPr>
      </w:pPr>
    </w:p>
    <w:p w14:paraId="29E323F0" w14:textId="77777777" w:rsidR="00E039C5" w:rsidRPr="00B10E9C" w:rsidRDefault="00E039C5" w:rsidP="00E039C5">
      <w:pPr>
        <w:spacing w:after="0"/>
        <w:jc w:val="both"/>
        <w:rPr>
          <w:sz w:val="24"/>
        </w:rPr>
      </w:pPr>
      <w:r w:rsidRPr="00B10E9C">
        <w:rPr>
          <w:sz w:val="24"/>
        </w:rPr>
        <w:t xml:space="preserve">The </w:t>
      </w:r>
      <w:proofErr w:type="spellStart"/>
      <w:r w:rsidRPr="00B10E9C">
        <w:rPr>
          <w:sz w:val="24"/>
        </w:rPr>
        <w:t>SENCo</w:t>
      </w:r>
      <w:proofErr w:type="spellEnd"/>
      <w:r w:rsidRPr="00B10E9C">
        <w:rPr>
          <w:sz w:val="24"/>
        </w:rPr>
        <w:t xml:space="preserve"> regularly attends training to keep up to date with local and national updates in SEND.</w:t>
      </w:r>
    </w:p>
    <w:p w14:paraId="29E323F1" w14:textId="77777777" w:rsidR="00E039C5" w:rsidRPr="00B10E9C" w:rsidRDefault="00E039C5" w:rsidP="00E039C5">
      <w:pPr>
        <w:spacing w:after="0"/>
        <w:jc w:val="both"/>
        <w:rPr>
          <w:sz w:val="24"/>
        </w:rPr>
      </w:pPr>
    </w:p>
    <w:p w14:paraId="29E323F2" w14:textId="77777777" w:rsidR="00E039C5" w:rsidRPr="00B10E9C" w:rsidRDefault="00E039C5" w:rsidP="00E039C5">
      <w:pPr>
        <w:spacing w:after="0"/>
        <w:jc w:val="both"/>
        <w:rPr>
          <w:b/>
          <w:sz w:val="24"/>
          <w:u w:val="single"/>
        </w:rPr>
      </w:pPr>
      <w:r w:rsidRPr="00B10E9C">
        <w:rPr>
          <w:b/>
          <w:sz w:val="24"/>
          <w:u w:val="single"/>
        </w:rPr>
        <w:t>Storing and Managing Information</w:t>
      </w:r>
    </w:p>
    <w:p w14:paraId="29E323F3" w14:textId="1FB89E16" w:rsidR="00E039C5" w:rsidRDefault="00E039C5" w:rsidP="00E039C5">
      <w:pPr>
        <w:spacing w:after="0"/>
        <w:jc w:val="both"/>
        <w:rPr>
          <w:sz w:val="24"/>
        </w:rPr>
      </w:pPr>
      <w:r w:rsidRPr="00B10E9C">
        <w:rPr>
          <w:sz w:val="24"/>
        </w:rPr>
        <w:t xml:space="preserve">SEND documents and pupil records are stored securely in school. </w:t>
      </w:r>
    </w:p>
    <w:p w14:paraId="08957B93" w14:textId="516498CB" w:rsidR="007B4949" w:rsidRPr="00B10E9C" w:rsidRDefault="007B4949" w:rsidP="00E039C5">
      <w:pPr>
        <w:spacing w:after="0"/>
        <w:jc w:val="both"/>
        <w:rPr>
          <w:sz w:val="24"/>
        </w:rPr>
      </w:pPr>
      <w:r>
        <w:rPr>
          <w:sz w:val="24"/>
        </w:rPr>
        <w:t xml:space="preserve">We use </w:t>
      </w:r>
      <w:proofErr w:type="spellStart"/>
      <w:r>
        <w:rPr>
          <w:sz w:val="24"/>
        </w:rPr>
        <w:t>Edukey</w:t>
      </w:r>
      <w:proofErr w:type="spellEnd"/>
      <w:r>
        <w:rPr>
          <w:sz w:val="24"/>
        </w:rPr>
        <w:t xml:space="preserve">, an online service to create and monitor provisions and plans in school. </w:t>
      </w:r>
    </w:p>
    <w:p w14:paraId="29E323F4" w14:textId="537A8E79" w:rsidR="00E039C5" w:rsidRPr="00B10E9C" w:rsidRDefault="4493E395" w:rsidP="4493E395">
      <w:pPr>
        <w:spacing w:after="0"/>
        <w:jc w:val="both"/>
        <w:rPr>
          <w:sz w:val="24"/>
          <w:szCs w:val="24"/>
        </w:rPr>
      </w:pPr>
      <w:r w:rsidRPr="4493E395">
        <w:rPr>
          <w:sz w:val="24"/>
          <w:szCs w:val="24"/>
        </w:rPr>
        <w:t xml:space="preserve">Hard copies of documents are kept in a locked filing cabinet. Electronic copies of </w:t>
      </w:r>
      <w:r w:rsidR="007B4949">
        <w:rPr>
          <w:sz w:val="24"/>
          <w:szCs w:val="24"/>
        </w:rPr>
        <w:t xml:space="preserve">highly </w:t>
      </w:r>
      <w:r w:rsidR="007B4949" w:rsidRPr="4493E395">
        <w:rPr>
          <w:sz w:val="24"/>
          <w:szCs w:val="24"/>
        </w:rPr>
        <w:t>sensitive</w:t>
      </w:r>
      <w:r w:rsidRPr="4493E395">
        <w:rPr>
          <w:sz w:val="24"/>
          <w:szCs w:val="24"/>
        </w:rPr>
        <w:t xml:space="preserve"> documents are password protected and electric document transfers are done securely. </w:t>
      </w:r>
    </w:p>
    <w:p w14:paraId="29E323F5" w14:textId="75BAED38" w:rsidR="00E039C5" w:rsidRPr="007352BA" w:rsidRDefault="00E039C5" w:rsidP="00E039C5">
      <w:pPr>
        <w:spacing w:after="0"/>
        <w:jc w:val="both"/>
        <w:rPr>
          <w:sz w:val="24"/>
        </w:rPr>
      </w:pPr>
      <w:r w:rsidRPr="007352BA">
        <w:rPr>
          <w:sz w:val="24"/>
        </w:rPr>
        <w:t>Documentation i</w:t>
      </w:r>
      <w:r w:rsidR="00855F38" w:rsidRPr="007352BA">
        <w:rPr>
          <w:sz w:val="24"/>
        </w:rPr>
        <w:t xml:space="preserve">s kept for 30 years </w:t>
      </w:r>
      <w:r w:rsidRPr="007352BA">
        <w:rPr>
          <w:sz w:val="24"/>
        </w:rPr>
        <w:t>and archive records are kept in locked cupboard.</w:t>
      </w:r>
      <w:r w:rsidR="007352BA">
        <w:rPr>
          <w:sz w:val="24"/>
        </w:rPr>
        <w:t xml:space="preserve"> Paperwork is transferred to relevant high schools or other primary schools when children move and a signature of receipt is required and kept. </w:t>
      </w:r>
      <w:r w:rsidRPr="007352BA">
        <w:rPr>
          <w:sz w:val="24"/>
        </w:rPr>
        <w:t xml:space="preserve"> When the documents are no longer needed they are destroyed by shredding. </w:t>
      </w:r>
    </w:p>
    <w:p w14:paraId="29E323F6" w14:textId="77777777" w:rsidR="00E039C5" w:rsidRPr="00B10E9C" w:rsidRDefault="00855F38" w:rsidP="00E039C5">
      <w:pPr>
        <w:spacing w:after="0"/>
        <w:jc w:val="both"/>
        <w:rPr>
          <w:sz w:val="24"/>
        </w:rPr>
      </w:pPr>
      <w:r w:rsidRPr="007352BA">
        <w:rPr>
          <w:sz w:val="24"/>
        </w:rPr>
        <w:t>SEND records are stored and managed in accordance with our Information Management and Confidentiality policies.</w:t>
      </w:r>
      <w:r w:rsidRPr="00B10E9C">
        <w:rPr>
          <w:sz w:val="24"/>
        </w:rPr>
        <w:t xml:space="preserve"> </w:t>
      </w:r>
    </w:p>
    <w:p w14:paraId="29E323F7" w14:textId="77777777" w:rsidR="00855F38" w:rsidRPr="00B10E9C" w:rsidRDefault="00855F38" w:rsidP="00E039C5">
      <w:pPr>
        <w:spacing w:after="0"/>
        <w:jc w:val="both"/>
        <w:rPr>
          <w:sz w:val="24"/>
        </w:rPr>
      </w:pPr>
    </w:p>
    <w:p w14:paraId="29E323F8" w14:textId="77777777" w:rsidR="00855F38" w:rsidRPr="00B10E9C" w:rsidRDefault="00855F38" w:rsidP="00E039C5">
      <w:pPr>
        <w:spacing w:after="0"/>
        <w:jc w:val="both"/>
        <w:rPr>
          <w:b/>
          <w:sz w:val="24"/>
          <w:u w:val="single"/>
        </w:rPr>
      </w:pPr>
      <w:r w:rsidRPr="00B10E9C">
        <w:rPr>
          <w:b/>
          <w:sz w:val="24"/>
          <w:u w:val="single"/>
        </w:rPr>
        <w:t xml:space="preserve">Reviewing the Policy </w:t>
      </w:r>
    </w:p>
    <w:p w14:paraId="29E323F9" w14:textId="092664B7" w:rsidR="00855F38" w:rsidRPr="00B10E9C" w:rsidRDefault="4493E395" w:rsidP="4493E395">
      <w:pPr>
        <w:spacing w:after="0"/>
        <w:jc w:val="both"/>
        <w:rPr>
          <w:sz w:val="24"/>
          <w:szCs w:val="24"/>
        </w:rPr>
      </w:pPr>
      <w:r w:rsidRPr="4493E395">
        <w:rPr>
          <w:sz w:val="24"/>
          <w:szCs w:val="24"/>
        </w:rPr>
        <w:t xml:space="preserve">This policy will be reviewed annually. The </w:t>
      </w:r>
      <w:r w:rsidR="00C47C8C">
        <w:rPr>
          <w:sz w:val="24"/>
          <w:szCs w:val="24"/>
        </w:rPr>
        <w:t xml:space="preserve">next review will be </w:t>
      </w:r>
      <w:r w:rsidR="007B4949">
        <w:rPr>
          <w:sz w:val="24"/>
          <w:szCs w:val="24"/>
        </w:rPr>
        <w:t>September</w:t>
      </w:r>
      <w:r w:rsidR="00C47C8C">
        <w:rPr>
          <w:sz w:val="24"/>
          <w:szCs w:val="24"/>
        </w:rPr>
        <w:t xml:space="preserve"> 202</w:t>
      </w:r>
      <w:r w:rsidR="007B4949">
        <w:rPr>
          <w:sz w:val="24"/>
          <w:szCs w:val="24"/>
        </w:rPr>
        <w:t>4</w:t>
      </w:r>
      <w:r w:rsidRPr="4493E395">
        <w:rPr>
          <w:sz w:val="24"/>
          <w:szCs w:val="24"/>
        </w:rPr>
        <w:t>.</w:t>
      </w:r>
    </w:p>
    <w:p w14:paraId="29E323FA" w14:textId="77777777" w:rsidR="00AE66E3" w:rsidRPr="00B10E9C" w:rsidRDefault="00AE66E3" w:rsidP="00E039C5">
      <w:pPr>
        <w:spacing w:after="0"/>
        <w:jc w:val="both"/>
        <w:rPr>
          <w:sz w:val="24"/>
        </w:rPr>
      </w:pPr>
    </w:p>
    <w:p w14:paraId="29E323FB" w14:textId="77777777" w:rsidR="00481347" w:rsidRPr="00B10E9C" w:rsidRDefault="00481347" w:rsidP="00E039C5">
      <w:pPr>
        <w:spacing w:after="0"/>
        <w:jc w:val="both"/>
        <w:rPr>
          <w:b/>
          <w:sz w:val="24"/>
          <w:u w:val="single"/>
        </w:rPr>
      </w:pPr>
      <w:r w:rsidRPr="00B10E9C">
        <w:rPr>
          <w:b/>
          <w:sz w:val="24"/>
          <w:u w:val="single"/>
        </w:rPr>
        <w:t>Complaints Procedure</w:t>
      </w:r>
    </w:p>
    <w:p w14:paraId="29E323FC" w14:textId="77777777" w:rsidR="00481347" w:rsidRPr="00B10E9C" w:rsidRDefault="00481347" w:rsidP="00E039C5">
      <w:pPr>
        <w:spacing w:after="0"/>
        <w:jc w:val="both"/>
        <w:rPr>
          <w:sz w:val="24"/>
        </w:rPr>
      </w:pPr>
      <w:r w:rsidRPr="00B10E9C">
        <w:rPr>
          <w:sz w:val="24"/>
        </w:rPr>
        <w:t xml:space="preserve">If any parent/carer has any concerns regarding the education of their child with SEND they should contact the school immediately and make an appointment to see the </w:t>
      </w:r>
      <w:proofErr w:type="spellStart"/>
      <w:r w:rsidRPr="00B10E9C">
        <w:rPr>
          <w:sz w:val="24"/>
        </w:rPr>
        <w:t>SENCo</w:t>
      </w:r>
      <w:proofErr w:type="spellEnd"/>
      <w:r w:rsidRPr="00B10E9C">
        <w:rPr>
          <w:sz w:val="24"/>
        </w:rPr>
        <w:t xml:space="preserve">, the class teacher or the </w:t>
      </w:r>
      <w:r w:rsidR="00B10E9C" w:rsidRPr="00B10E9C">
        <w:rPr>
          <w:sz w:val="24"/>
        </w:rPr>
        <w:t>Head teacher</w:t>
      </w:r>
      <w:r w:rsidRPr="00B10E9C">
        <w:rPr>
          <w:sz w:val="24"/>
        </w:rPr>
        <w:t xml:space="preserve"> </w:t>
      </w:r>
      <w:r w:rsidR="005563A7" w:rsidRPr="00B10E9C">
        <w:rPr>
          <w:sz w:val="24"/>
        </w:rPr>
        <w:t>in line with the school’s Standard Complaint’s Procedure outlined on the website.</w:t>
      </w:r>
    </w:p>
    <w:p w14:paraId="29E323FD" w14:textId="77777777" w:rsidR="005563A7" w:rsidRDefault="005563A7" w:rsidP="00E039C5">
      <w:pPr>
        <w:spacing w:after="0"/>
        <w:jc w:val="both"/>
        <w:rPr>
          <w:sz w:val="24"/>
        </w:rPr>
      </w:pPr>
      <w:r w:rsidRPr="00B10E9C">
        <w:rPr>
          <w:sz w:val="24"/>
        </w:rPr>
        <w:t>All complaints will be dealt with sensitively and with the child’s needs at the centre.</w:t>
      </w:r>
    </w:p>
    <w:p w14:paraId="0E6A1B06" w14:textId="77777777" w:rsidR="00C47C8C" w:rsidRPr="00B10E9C" w:rsidRDefault="00C47C8C" w:rsidP="00E039C5">
      <w:pPr>
        <w:spacing w:after="0"/>
        <w:jc w:val="both"/>
        <w:rPr>
          <w:sz w:val="24"/>
        </w:rPr>
      </w:pPr>
    </w:p>
    <w:p w14:paraId="29E323FF" w14:textId="77777777" w:rsidR="00820B24" w:rsidRPr="00B10E9C" w:rsidRDefault="00820B24" w:rsidP="00E039C5">
      <w:pPr>
        <w:spacing w:after="0"/>
        <w:jc w:val="both"/>
        <w:rPr>
          <w:b/>
          <w:sz w:val="24"/>
          <w:u w:val="single"/>
        </w:rPr>
      </w:pPr>
      <w:r w:rsidRPr="00B10E9C">
        <w:rPr>
          <w:b/>
          <w:sz w:val="24"/>
          <w:u w:val="single"/>
        </w:rPr>
        <w:t>Bullying</w:t>
      </w:r>
    </w:p>
    <w:p w14:paraId="29E32400" w14:textId="77777777" w:rsidR="00820B24" w:rsidRDefault="00820B24" w:rsidP="00E039C5">
      <w:pPr>
        <w:spacing w:after="0"/>
        <w:jc w:val="both"/>
        <w:rPr>
          <w:sz w:val="24"/>
        </w:rPr>
      </w:pPr>
      <w:r w:rsidRPr="00B10E9C">
        <w:rPr>
          <w:sz w:val="24"/>
        </w:rPr>
        <w:t xml:space="preserve">The pastoral provision in school provides support for vulnerable families and children.  We have a clear anti-bullying policy and do not tolerate bullying of adults or children in any form. If you have any concerns regarding bullying please speak to a member of staff. </w:t>
      </w:r>
    </w:p>
    <w:p w14:paraId="29E32401" w14:textId="77777777" w:rsidR="00484B8E" w:rsidRDefault="00484B8E" w:rsidP="00E039C5">
      <w:pPr>
        <w:spacing w:after="0"/>
        <w:jc w:val="both"/>
        <w:rPr>
          <w:sz w:val="24"/>
        </w:rPr>
      </w:pPr>
    </w:p>
    <w:p w14:paraId="29E32402" w14:textId="77777777" w:rsidR="00484B8E" w:rsidRDefault="00484B8E" w:rsidP="00E039C5">
      <w:pPr>
        <w:spacing w:after="0"/>
        <w:jc w:val="both"/>
        <w:rPr>
          <w:sz w:val="24"/>
        </w:rPr>
      </w:pPr>
    </w:p>
    <w:p w14:paraId="29E32403" w14:textId="77777777" w:rsidR="00484B8E" w:rsidRDefault="00484B8E" w:rsidP="00E039C5">
      <w:pPr>
        <w:spacing w:after="0"/>
        <w:jc w:val="both"/>
        <w:rPr>
          <w:sz w:val="24"/>
        </w:rPr>
      </w:pPr>
    </w:p>
    <w:p w14:paraId="29E32404" w14:textId="77777777" w:rsidR="00484B8E" w:rsidRDefault="00484B8E" w:rsidP="00E039C5">
      <w:pPr>
        <w:spacing w:after="0"/>
        <w:jc w:val="both"/>
        <w:rPr>
          <w:sz w:val="24"/>
        </w:rPr>
      </w:pPr>
    </w:p>
    <w:p w14:paraId="29E32405" w14:textId="77777777" w:rsidR="00484B8E" w:rsidRDefault="4493E395" w:rsidP="4493E395">
      <w:pPr>
        <w:shd w:val="clear" w:color="auto" w:fill="FFFFFF" w:themeFill="background1"/>
        <w:jc w:val="center"/>
        <w:rPr>
          <w:rFonts w:ascii="Calibri" w:hAnsi="Calibri"/>
          <w:sz w:val="32"/>
          <w:szCs w:val="32"/>
          <w:u w:val="single"/>
        </w:rPr>
      </w:pPr>
      <w:r w:rsidRPr="4493E395">
        <w:rPr>
          <w:rFonts w:ascii="Calibri" w:hAnsi="Calibri"/>
          <w:sz w:val="32"/>
          <w:szCs w:val="32"/>
          <w:u w:val="single"/>
        </w:rPr>
        <w:t xml:space="preserve">SEND Policy </w:t>
      </w:r>
    </w:p>
    <w:p w14:paraId="29E32406" w14:textId="77777777" w:rsidR="00484B8E" w:rsidRPr="00D70D80" w:rsidRDefault="00484B8E" w:rsidP="00484B8E">
      <w:pPr>
        <w:shd w:val="clear" w:color="auto" w:fill="FFFFFF"/>
        <w:jc w:val="center"/>
        <w:rPr>
          <w:rFonts w:ascii="Calibri" w:hAnsi="Calibri"/>
          <w:sz w:val="32"/>
          <w:szCs w:val="32"/>
          <w:u w:val="single" w:color="C00000"/>
        </w:rPr>
      </w:pPr>
      <w:r>
        <w:rPr>
          <w:rFonts w:ascii="Calibri" w:hAnsi="Calibri"/>
          <w:noProof/>
          <w:sz w:val="32"/>
          <w:szCs w:val="32"/>
          <w:u w:val="single" w:color="C00000"/>
          <w:lang w:val="en-US"/>
        </w:rPr>
        <w:drawing>
          <wp:anchor distT="0" distB="0" distL="114300" distR="114300" simplePos="0" relativeHeight="251661312" behindDoc="0" locked="0" layoutInCell="1" allowOverlap="1" wp14:anchorId="29E32424" wp14:editId="29E32425">
            <wp:simplePos x="0" y="0"/>
            <wp:positionH relativeFrom="margin">
              <wp:align>center</wp:align>
            </wp:positionH>
            <wp:positionV relativeFrom="paragraph">
              <wp:posOffset>11430</wp:posOffset>
            </wp:positionV>
            <wp:extent cx="2849880" cy="2009775"/>
            <wp:effectExtent l="0" t="0" r="762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988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32407" w14:textId="77777777" w:rsidR="00484B8E" w:rsidRPr="00D70D80" w:rsidRDefault="00484B8E" w:rsidP="00484B8E">
      <w:pPr>
        <w:shd w:val="clear" w:color="auto" w:fill="FFFFFF"/>
        <w:rPr>
          <w:rFonts w:ascii="Calibri" w:hAnsi="Calibri"/>
        </w:rPr>
      </w:pPr>
    </w:p>
    <w:p w14:paraId="29E32408" w14:textId="77777777" w:rsidR="00484B8E" w:rsidRPr="00D70D80" w:rsidRDefault="00484B8E" w:rsidP="00484B8E">
      <w:pPr>
        <w:shd w:val="clear" w:color="auto" w:fill="FFFFFF"/>
        <w:rPr>
          <w:rFonts w:ascii="Calibri" w:hAnsi="Calibri"/>
        </w:rPr>
      </w:pPr>
    </w:p>
    <w:p w14:paraId="29E32409" w14:textId="77777777" w:rsidR="00484B8E" w:rsidRDefault="00484B8E" w:rsidP="00484B8E">
      <w:pPr>
        <w:shd w:val="clear" w:color="auto" w:fill="FFFFFF"/>
        <w:rPr>
          <w:rFonts w:ascii="Calibri" w:hAnsi="Calibri"/>
        </w:rPr>
      </w:pPr>
    </w:p>
    <w:p w14:paraId="29E3240A" w14:textId="77777777" w:rsidR="00484B8E" w:rsidRDefault="00484B8E" w:rsidP="00484B8E">
      <w:pPr>
        <w:shd w:val="clear" w:color="auto" w:fill="FFFFFF"/>
        <w:rPr>
          <w:rFonts w:ascii="Calibri" w:hAnsi="Calibri"/>
        </w:rPr>
      </w:pPr>
    </w:p>
    <w:p w14:paraId="29E3240B" w14:textId="77777777" w:rsidR="00484B8E" w:rsidRDefault="00484B8E" w:rsidP="00484B8E">
      <w:pPr>
        <w:shd w:val="clear" w:color="auto" w:fill="FFFFFF"/>
        <w:rPr>
          <w:rFonts w:ascii="Calibri" w:hAnsi="Calibri"/>
        </w:rPr>
      </w:pPr>
    </w:p>
    <w:p w14:paraId="29E3240C" w14:textId="77777777" w:rsidR="00484B8E" w:rsidRDefault="00484B8E" w:rsidP="00484B8E">
      <w:pPr>
        <w:shd w:val="clear" w:color="auto" w:fill="FFFFFF"/>
        <w:rPr>
          <w:rFonts w:ascii="Calibri" w:hAnsi="Calibri"/>
        </w:rPr>
      </w:pPr>
    </w:p>
    <w:p w14:paraId="29E3240D"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The SEND Policy is based on best practice advice from Lancashire County Council. </w:t>
      </w:r>
    </w:p>
    <w:p w14:paraId="29E3240E" w14:textId="77777777" w:rsidR="00484B8E" w:rsidRPr="00D70D80" w:rsidRDefault="00484B8E" w:rsidP="00484B8E">
      <w:pPr>
        <w:shd w:val="clear" w:color="auto" w:fill="FFFFFF"/>
        <w:rPr>
          <w:rFonts w:ascii="Calibri" w:hAnsi="Calibri"/>
        </w:rPr>
      </w:pPr>
    </w:p>
    <w:p w14:paraId="29E3240F" w14:textId="3DAD2F18" w:rsidR="00484B8E" w:rsidRPr="00D70D80" w:rsidRDefault="4493E395" w:rsidP="4493E395">
      <w:pPr>
        <w:shd w:val="clear" w:color="auto" w:fill="FFFFFF" w:themeFill="background1"/>
        <w:rPr>
          <w:rFonts w:ascii="Calibri" w:hAnsi="Calibri"/>
        </w:rPr>
      </w:pPr>
      <w:r w:rsidRPr="4493E395">
        <w:rPr>
          <w:rFonts w:ascii="Calibri" w:hAnsi="Calibri"/>
        </w:rPr>
        <w:t xml:space="preserve">The implementation of this policy will be monitored by Mrs Nicola Holt in consultation with the Leadership Team and a nominated Governor. </w:t>
      </w:r>
    </w:p>
    <w:p w14:paraId="29E32410" w14:textId="77777777" w:rsidR="00484B8E" w:rsidRPr="00D70D80" w:rsidRDefault="00484B8E" w:rsidP="00484B8E">
      <w:pPr>
        <w:shd w:val="clear" w:color="auto" w:fill="FFFFFF"/>
        <w:rPr>
          <w:rFonts w:ascii="Calibri" w:hAnsi="Calibri"/>
        </w:rPr>
      </w:pPr>
    </w:p>
    <w:p w14:paraId="29E32411"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This policy will be reviewed as appropriate by The Senior Leadership Team </w:t>
      </w:r>
    </w:p>
    <w:p w14:paraId="29E32412" w14:textId="77777777" w:rsidR="00484B8E" w:rsidRPr="00D70D80" w:rsidRDefault="00484B8E" w:rsidP="00484B8E">
      <w:pPr>
        <w:shd w:val="clear" w:color="auto" w:fill="FFFFFF"/>
        <w:rPr>
          <w:rFonts w:ascii="Calibri" w:hAnsi="Calibri"/>
        </w:rPr>
      </w:pPr>
    </w:p>
    <w:p w14:paraId="29E32413" w14:textId="2D18F4D4" w:rsidR="00484B8E" w:rsidRPr="00D70D80" w:rsidRDefault="4493E395" w:rsidP="4493E395">
      <w:pPr>
        <w:shd w:val="clear" w:color="auto" w:fill="FFFFFF" w:themeFill="background1"/>
        <w:rPr>
          <w:rFonts w:ascii="Calibri" w:hAnsi="Calibri"/>
        </w:rPr>
      </w:pPr>
      <w:r w:rsidRPr="4493E395">
        <w:rPr>
          <w:rFonts w:ascii="Calibri" w:hAnsi="Calibri"/>
        </w:rPr>
        <w:t xml:space="preserve">Intended Policy Review Date – </w:t>
      </w:r>
      <w:r w:rsidR="007B4949">
        <w:rPr>
          <w:rFonts w:ascii="Calibri" w:hAnsi="Calibri"/>
        </w:rPr>
        <w:t>September</w:t>
      </w:r>
      <w:r w:rsidRPr="4493E395">
        <w:rPr>
          <w:rFonts w:ascii="Calibri" w:hAnsi="Calibri"/>
        </w:rPr>
        <w:t xml:space="preserve"> 20</w:t>
      </w:r>
      <w:r w:rsidR="00C47C8C">
        <w:rPr>
          <w:rFonts w:ascii="Calibri" w:hAnsi="Calibri"/>
        </w:rPr>
        <w:t>2</w:t>
      </w:r>
      <w:r w:rsidR="007B4949">
        <w:rPr>
          <w:rFonts w:ascii="Calibri" w:hAnsi="Calibri"/>
        </w:rPr>
        <w:t>4</w:t>
      </w:r>
    </w:p>
    <w:p w14:paraId="29E32414" w14:textId="77777777" w:rsidR="00484B8E" w:rsidRPr="00D70D80" w:rsidRDefault="00484B8E" w:rsidP="00484B8E">
      <w:pPr>
        <w:shd w:val="clear" w:color="auto" w:fill="FFFFFF"/>
        <w:rPr>
          <w:rFonts w:ascii="Calibri" w:hAnsi="Calibri"/>
        </w:rPr>
      </w:pPr>
    </w:p>
    <w:p w14:paraId="29E32415" w14:textId="77777777" w:rsidR="00484B8E" w:rsidRPr="00D70D80" w:rsidRDefault="4493E395" w:rsidP="4493E395">
      <w:pPr>
        <w:shd w:val="clear" w:color="auto" w:fill="FFFFFF" w:themeFill="background1"/>
        <w:rPr>
          <w:rFonts w:ascii="Calibri" w:hAnsi="Calibri"/>
        </w:rPr>
      </w:pPr>
      <w:r w:rsidRPr="4493E395">
        <w:rPr>
          <w:rFonts w:ascii="Calibri" w:hAnsi="Calibri"/>
        </w:rPr>
        <w:lastRenderedPageBreak/>
        <w:t xml:space="preserve">Approved by ______________________________ (Headteacher) </w:t>
      </w:r>
    </w:p>
    <w:p w14:paraId="29E32416" w14:textId="77777777" w:rsidR="00484B8E" w:rsidRPr="00D70D80" w:rsidRDefault="00484B8E" w:rsidP="00484B8E">
      <w:pPr>
        <w:shd w:val="clear" w:color="auto" w:fill="FFFFFF"/>
        <w:rPr>
          <w:rFonts w:ascii="Calibri" w:hAnsi="Calibri"/>
        </w:rPr>
      </w:pPr>
    </w:p>
    <w:p w14:paraId="29E32417"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Date: ______________________________ </w:t>
      </w:r>
    </w:p>
    <w:p w14:paraId="29E32418" w14:textId="77777777" w:rsidR="00484B8E" w:rsidRPr="00D70D80" w:rsidRDefault="00484B8E" w:rsidP="00484B8E">
      <w:pPr>
        <w:shd w:val="clear" w:color="auto" w:fill="FFFFFF"/>
        <w:rPr>
          <w:rFonts w:ascii="Calibri" w:hAnsi="Calibri"/>
        </w:rPr>
      </w:pPr>
    </w:p>
    <w:p w14:paraId="29E32419" w14:textId="77777777" w:rsidR="00484B8E" w:rsidRPr="00D70D80" w:rsidRDefault="4493E395" w:rsidP="4493E395">
      <w:pPr>
        <w:shd w:val="clear" w:color="auto" w:fill="FFFFFF" w:themeFill="background1"/>
        <w:rPr>
          <w:rFonts w:ascii="Calibri" w:hAnsi="Calibri"/>
        </w:rPr>
      </w:pPr>
      <w:r w:rsidRPr="4493E395">
        <w:rPr>
          <w:rFonts w:ascii="Calibri" w:hAnsi="Calibri"/>
        </w:rPr>
        <w:t xml:space="preserve">Approved by ______________________________ (Governor) </w:t>
      </w:r>
    </w:p>
    <w:p w14:paraId="29E3241A" w14:textId="77777777" w:rsidR="00484B8E" w:rsidRPr="00D70D80" w:rsidRDefault="00484B8E" w:rsidP="00484B8E">
      <w:pPr>
        <w:shd w:val="clear" w:color="auto" w:fill="FFFFFF"/>
        <w:rPr>
          <w:rFonts w:ascii="Calibri" w:hAnsi="Calibri"/>
        </w:rPr>
      </w:pPr>
    </w:p>
    <w:p w14:paraId="29E3241B" w14:textId="77777777" w:rsidR="00AB4356" w:rsidRDefault="4493E395" w:rsidP="4493E395">
      <w:pPr>
        <w:shd w:val="clear" w:color="auto" w:fill="FFFFFF" w:themeFill="background1"/>
        <w:rPr>
          <w:sz w:val="24"/>
          <w:szCs w:val="24"/>
        </w:rPr>
      </w:pPr>
      <w:r w:rsidRPr="4493E395">
        <w:rPr>
          <w:rFonts w:ascii="Calibri" w:hAnsi="Calibri"/>
        </w:rPr>
        <w:t>Date: ______________________________</w:t>
      </w:r>
    </w:p>
    <w:sectPr w:rsidR="00AB4356" w:rsidSect="00BC1B41">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B20"/>
    <w:multiLevelType w:val="hybridMultilevel"/>
    <w:tmpl w:val="E00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3F06"/>
    <w:multiLevelType w:val="hybridMultilevel"/>
    <w:tmpl w:val="0270ED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10D711E"/>
    <w:multiLevelType w:val="hybridMultilevel"/>
    <w:tmpl w:val="962C9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61DE7"/>
    <w:multiLevelType w:val="hybridMultilevel"/>
    <w:tmpl w:val="C01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13E8"/>
    <w:multiLevelType w:val="hybridMultilevel"/>
    <w:tmpl w:val="9C52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732F2"/>
    <w:multiLevelType w:val="hybridMultilevel"/>
    <w:tmpl w:val="6C5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623AE"/>
    <w:multiLevelType w:val="hybridMultilevel"/>
    <w:tmpl w:val="13EA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00E74"/>
    <w:multiLevelType w:val="hybridMultilevel"/>
    <w:tmpl w:val="3BD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95014"/>
    <w:multiLevelType w:val="hybridMultilevel"/>
    <w:tmpl w:val="95C0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4CC8"/>
    <w:multiLevelType w:val="hybridMultilevel"/>
    <w:tmpl w:val="C60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6628F"/>
    <w:multiLevelType w:val="hybridMultilevel"/>
    <w:tmpl w:val="A90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90AD8"/>
    <w:multiLevelType w:val="hybridMultilevel"/>
    <w:tmpl w:val="3FD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8"/>
  </w:num>
  <w:num w:numId="6">
    <w:abstractNumId w:val="0"/>
  </w:num>
  <w:num w:numId="7">
    <w:abstractNumId w:val="1"/>
  </w:num>
  <w:num w:numId="8">
    <w:abstractNumId w:val="9"/>
  </w:num>
  <w:num w:numId="9">
    <w:abstractNumId w:val="6"/>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5F"/>
    <w:rsid w:val="00025044"/>
    <w:rsid w:val="00091812"/>
    <w:rsid w:val="000A0572"/>
    <w:rsid w:val="000B05E2"/>
    <w:rsid w:val="00122803"/>
    <w:rsid w:val="001D32DA"/>
    <w:rsid w:val="00244B5E"/>
    <w:rsid w:val="00293319"/>
    <w:rsid w:val="002D615F"/>
    <w:rsid w:val="00310E4A"/>
    <w:rsid w:val="0031330A"/>
    <w:rsid w:val="00345BA2"/>
    <w:rsid w:val="0036518D"/>
    <w:rsid w:val="003C2B62"/>
    <w:rsid w:val="003C3324"/>
    <w:rsid w:val="003D7E6A"/>
    <w:rsid w:val="003E038E"/>
    <w:rsid w:val="004060B2"/>
    <w:rsid w:val="00406124"/>
    <w:rsid w:val="00435FFA"/>
    <w:rsid w:val="00481347"/>
    <w:rsid w:val="00484B8E"/>
    <w:rsid w:val="004C0FCE"/>
    <w:rsid w:val="005200F7"/>
    <w:rsid w:val="005563A7"/>
    <w:rsid w:val="00571F12"/>
    <w:rsid w:val="00585A66"/>
    <w:rsid w:val="00597B23"/>
    <w:rsid w:val="00617025"/>
    <w:rsid w:val="00651F4B"/>
    <w:rsid w:val="00707983"/>
    <w:rsid w:val="00716B63"/>
    <w:rsid w:val="007270E5"/>
    <w:rsid w:val="007352BA"/>
    <w:rsid w:val="00740169"/>
    <w:rsid w:val="00755ED3"/>
    <w:rsid w:val="00756AB9"/>
    <w:rsid w:val="0075758F"/>
    <w:rsid w:val="007B4949"/>
    <w:rsid w:val="007C5141"/>
    <w:rsid w:val="00820B24"/>
    <w:rsid w:val="00855F38"/>
    <w:rsid w:val="00886262"/>
    <w:rsid w:val="008A536E"/>
    <w:rsid w:val="008B1F86"/>
    <w:rsid w:val="008E7D5F"/>
    <w:rsid w:val="009A2D2D"/>
    <w:rsid w:val="009B4CD3"/>
    <w:rsid w:val="009C2049"/>
    <w:rsid w:val="00AB111F"/>
    <w:rsid w:val="00AB4356"/>
    <w:rsid w:val="00AD1273"/>
    <w:rsid w:val="00AE66E3"/>
    <w:rsid w:val="00B10E9C"/>
    <w:rsid w:val="00B1693A"/>
    <w:rsid w:val="00B431F9"/>
    <w:rsid w:val="00B5126B"/>
    <w:rsid w:val="00B64D94"/>
    <w:rsid w:val="00B758E6"/>
    <w:rsid w:val="00BC1B41"/>
    <w:rsid w:val="00BF0CA2"/>
    <w:rsid w:val="00C05E2E"/>
    <w:rsid w:val="00C378E6"/>
    <w:rsid w:val="00C47C8C"/>
    <w:rsid w:val="00C924A6"/>
    <w:rsid w:val="00CC135A"/>
    <w:rsid w:val="00CF40E1"/>
    <w:rsid w:val="00D36C45"/>
    <w:rsid w:val="00D62577"/>
    <w:rsid w:val="00D62C37"/>
    <w:rsid w:val="00D73DBA"/>
    <w:rsid w:val="00DC3840"/>
    <w:rsid w:val="00DE25B7"/>
    <w:rsid w:val="00DF789A"/>
    <w:rsid w:val="00E039C5"/>
    <w:rsid w:val="00E43308"/>
    <w:rsid w:val="00E91117"/>
    <w:rsid w:val="00E92634"/>
    <w:rsid w:val="00EC579D"/>
    <w:rsid w:val="00F0460F"/>
    <w:rsid w:val="00F41B5B"/>
    <w:rsid w:val="00F960CA"/>
    <w:rsid w:val="00FE7D89"/>
    <w:rsid w:val="42A0D843"/>
    <w:rsid w:val="4493E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2329"/>
  <w15:chartTrackingRefBased/>
  <w15:docId w15:val="{803D8EBE-63C8-44C8-8AFF-19B0833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E2"/>
    <w:pPr>
      <w:ind w:left="720"/>
      <w:contextualSpacing/>
    </w:pPr>
  </w:style>
  <w:style w:type="character" w:styleId="Hyperlink">
    <w:name w:val="Hyperlink"/>
    <w:basedOn w:val="DefaultParagraphFont"/>
    <w:uiPriority w:val="99"/>
    <w:unhideWhenUsed/>
    <w:rsid w:val="009B4CD3"/>
    <w:rPr>
      <w:color w:val="0563C1" w:themeColor="hyperlink"/>
      <w:u w:val="single"/>
    </w:rPr>
  </w:style>
  <w:style w:type="character" w:styleId="Strong">
    <w:name w:val="Strong"/>
    <w:uiPriority w:val="22"/>
    <w:qFormat/>
    <w:rsid w:val="00484B8E"/>
    <w:rPr>
      <w:b/>
      <w:bCs/>
    </w:rPr>
  </w:style>
  <w:style w:type="paragraph" w:styleId="BalloonText">
    <w:name w:val="Balloon Text"/>
    <w:basedOn w:val="Normal"/>
    <w:link w:val="BalloonTextChar"/>
    <w:uiPriority w:val="99"/>
    <w:semiHidden/>
    <w:unhideWhenUsed/>
    <w:rsid w:val="00C4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8C"/>
    <w:rPr>
      <w:rFonts w:ascii="Segoe UI" w:hAnsi="Segoe UI" w:cs="Segoe UI"/>
      <w:sz w:val="18"/>
      <w:szCs w:val="18"/>
    </w:rPr>
  </w:style>
  <w:style w:type="character" w:styleId="UnresolvedMention">
    <w:name w:val="Unresolved Mention"/>
    <w:basedOn w:val="DefaultParagraphFont"/>
    <w:uiPriority w:val="99"/>
    <w:semiHidden/>
    <w:unhideWhenUsed/>
    <w:rsid w:val="00C3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4/1530/part/3/crossheading/sen-information-report/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gov.uk/children-education-families/special-educational-needs-and-disabil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son@cathedral.lancs.sch.uk"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lancashire.gov.uk/children-education-families/special-educational-needs-and-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74766c93e7d61db069a15f132fc14de4">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3f1aeb41065329b18f9fb7b89dd69fd2"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2526-F87E-48B2-BAD3-2931454825FA}">
  <ds:schemaRefs>
    <ds:schemaRef ds:uri="http://purl.org/dc/elements/1.1/"/>
    <ds:schemaRef ds:uri="http://schemas.microsoft.com/office/2006/metadata/properties"/>
    <ds:schemaRef ds:uri="1d1052ef-da60-474f-95f3-cb4b9105c40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862ae27-fde5-4c9b-b187-4ac870756438"/>
    <ds:schemaRef ds:uri="http://www.w3.org/XML/1998/namespace"/>
  </ds:schemaRefs>
</ds:datastoreItem>
</file>

<file path=customXml/itemProps2.xml><?xml version="1.0" encoding="utf-8"?>
<ds:datastoreItem xmlns:ds="http://schemas.openxmlformats.org/officeDocument/2006/customXml" ds:itemID="{164538CC-B96A-42DC-B92A-2A264BD1063C}">
  <ds:schemaRefs>
    <ds:schemaRef ds:uri="http://schemas.microsoft.com/sharepoint/v3/contenttype/forms"/>
  </ds:schemaRefs>
</ds:datastoreItem>
</file>

<file path=customXml/itemProps3.xml><?xml version="1.0" encoding="utf-8"?>
<ds:datastoreItem xmlns:ds="http://schemas.openxmlformats.org/officeDocument/2006/customXml" ds:itemID="{7E18814A-0750-474F-8921-08511FF14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EDB29-5A54-41DF-AEC2-29B04766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Benson</dc:creator>
  <cp:keywords/>
  <dc:description/>
  <cp:lastModifiedBy>beveridge, corinne</cp:lastModifiedBy>
  <cp:revision>2</cp:revision>
  <cp:lastPrinted>2019-09-04T10:33:00Z</cp:lastPrinted>
  <dcterms:created xsi:type="dcterms:W3CDTF">2024-01-09T10:04:00Z</dcterms:created>
  <dcterms:modified xsi:type="dcterms:W3CDTF">2024-01-09T10:04:00Z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y fmtid="{D5CDD505-2E9C-101B-9397-08002B2CF9AE}" pid="3" name="AuthorIds_UIVersion_1536">
    <vt:lpwstr>14</vt:lpwstr>
  </property>
</Properties>
</file>