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276"/>
        <w:gridCol w:w="1134"/>
        <w:gridCol w:w="4677"/>
        <w:gridCol w:w="3119"/>
      </w:tblGrid>
      <w:tr w:rsidR="006929B6" w:rsidRPr="006929B6" w:rsidTr="006929B6">
        <w:tc>
          <w:tcPr>
            <w:tcW w:w="138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6929B6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Order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ACTION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i.e. What do we need to do?</w:t>
            </w:r>
          </w:p>
        </w:tc>
        <w:tc>
          <w:tcPr>
            <w:tcW w:w="1276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WHEN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will this be done?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WHO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will be involved?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WHAT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are our success criteria?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</w:t>
            </w:r>
          </w:p>
        </w:tc>
      </w:tr>
      <w:tr w:rsidR="006929B6" w:rsidRPr="006929B6" w:rsidTr="006929B6">
        <w:trPr>
          <w:cantSplit/>
          <w:trHeight w:val="866"/>
        </w:trPr>
        <w:tc>
          <w:tcPr>
            <w:tcW w:w="1384" w:type="dxa"/>
            <w:textDirection w:val="btLr"/>
          </w:tcPr>
          <w:p w:rsidR="006929B6" w:rsidRPr="006929B6" w:rsidRDefault="006929B6" w:rsidP="006929B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929B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Collecting views to inform scheme</w:t>
            </w:r>
          </w:p>
          <w:p w:rsidR="006929B6" w:rsidRPr="006929B6" w:rsidRDefault="006929B6" w:rsidP="006929B6">
            <w:pPr>
              <w:spacing w:after="120" w:line="240" w:lineRule="auto"/>
              <w:ind w:left="113" w:right="-334"/>
              <w:rPr>
                <w:rFonts w:ascii="Comic Sans MS" w:eastAsia="Times New Roman" w:hAnsi="Comic Sans MS" w:cs="Times New Roman"/>
                <w:sz w:val="26"/>
                <w:szCs w:val="26"/>
                <w:lang w:val="en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Update the Public Sector Equality Duty Statement annually in the Autumn Term to reflect the most recent data for the school community  </w:t>
            </w:r>
          </w:p>
        </w:tc>
        <w:tc>
          <w:tcPr>
            <w:tcW w:w="1276" w:type="dxa"/>
          </w:tcPr>
          <w:p w:rsidR="006929B6" w:rsidRPr="006929B6" w:rsidRDefault="006929B6" w:rsidP="00F13D6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Annually </w:t>
            </w:r>
          </w:p>
        </w:tc>
        <w:tc>
          <w:tcPr>
            <w:tcW w:w="113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SLT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Know how many stakeholders have disabilities and nature of disabilities of stakeholders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B6" w:rsidRPr="006929B6" w:rsidTr="006929B6">
        <w:trPr>
          <w:cantSplit/>
          <w:trHeight w:val="1258"/>
        </w:trPr>
        <w:tc>
          <w:tcPr>
            <w:tcW w:w="1384" w:type="dxa"/>
            <w:textDirection w:val="btLr"/>
          </w:tcPr>
          <w:p w:rsidR="006929B6" w:rsidRPr="006929B6" w:rsidRDefault="006929B6" w:rsidP="006929B6">
            <w:pPr>
              <w:spacing w:after="0" w:line="240" w:lineRule="auto"/>
              <w:rPr>
                <w:rFonts w:ascii="Comic Sans MS" w:eastAsia="Times New Roman" w:hAnsi="Comic Sans MS" w:cs="Times New Roman"/>
                <w:sz w:val="26"/>
                <w:szCs w:val="24"/>
              </w:rPr>
            </w:pPr>
            <w:r w:rsidRPr="006929B6">
              <w:rPr>
                <w:rFonts w:ascii="Comic Sans MS" w:eastAsia="Times New Roman" w:hAnsi="Comic Sans MS" w:cs="Times New Roman"/>
                <w:sz w:val="26"/>
                <w:szCs w:val="24"/>
              </w:rPr>
              <w:t>Using Data to develop</w:t>
            </w:r>
          </w:p>
        </w:tc>
        <w:tc>
          <w:tcPr>
            <w:tcW w:w="29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To continue to analyse attendance, exclusions and academic performance of vulnerable groups of pupils. </w:t>
            </w:r>
          </w:p>
        </w:tc>
        <w:tc>
          <w:tcPr>
            <w:tcW w:w="1276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Termly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ongoing</w:t>
            </w:r>
          </w:p>
        </w:tc>
        <w:tc>
          <w:tcPr>
            <w:tcW w:w="1134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JP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To have a clear understanding of the performance of pupils with disabilities and identify any issues to be addressed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B6" w:rsidRPr="006929B6" w:rsidTr="006929B6">
        <w:trPr>
          <w:cantSplit/>
          <w:trHeight w:val="1261"/>
        </w:trPr>
        <w:tc>
          <w:tcPr>
            <w:tcW w:w="1384" w:type="dxa"/>
            <w:vMerge w:val="restart"/>
            <w:textDirection w:val="btLr"/>
          </w:tcPr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Policies and initiatives</w:t>
            </w: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9EB" w:rsidRPr="000039EB" w:rsidRDefault="000039EB" w:rsidP="000039EB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Equality &amp;  </w:t>
            </w:r>
            <w:r w:rsidR="006929B6"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SEN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</w:t>
            </w:r>
            <w:r w:rsidR="006929B6"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are updated to reflect schools new regulations </w:t>
            </w:r>
          </w:p>
        </w:tc>
        <w:tc>
          <w:tcPr>
            <w:tcW w:w="1276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Annually</w:t>
            </w:r>
          </w:p>
        </w:tc>
        <w:tc>
          <w:tcPr>
            <w:tcW w:w="1134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JW</w:t>
            </w:r>
            <w:r w:rsidR="006929B6"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/ SEN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</w:t>
            </w:r>
            <w:r w:rsidR="006929B6"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COs/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Governors</w:t>
            </w:r>
          </w:p>
        </w:tc>
        <w:tc>
          <w:tcPr>
            <w:tcW w:w="4677" w:type="dxa"/>
          </w:tcPr>
          <w:p w:rsidR="006929B6" w:rsidRPr="006929B6" w:rsidRDefault="006929B6" w:rsidP="000039EB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Policies reviewed and reflect schools’ responsibilities regarding </w:t>
            </w:r>
            <w:r w:rsidR="00B723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SEN regulations. 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B6" w:rsidRPr="006929B6" w:rsidTr="006929B6">
        <w:trPr>
          <w:cantSplit/>
          <w:trHeight w:val="1051"/>
        </w:trPr>
        <w:tc>
          <w:tcPr>
            <w:tcW w:w="1384" w:type="dxa"/>
            <w:vMerge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Follow Dyslexia Friendly Strategies.</w:t>
            </w:r>
          </w:p>
        </w:tc>
        <w:tc>
          <w:tcPr>
            <w:tcW w:w="1276" w:type="dxa"/>
          </w:tcPr>
          <w:p w:rsidR="006929B6" w:rsidRPr="006929B6" w:rsidRDefault="006929B6" w:rsidP="006929B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Summer Term 2015</w:t>
            </w:r>
          </w:p>
        </w:tc>
        <w:tc>
          <w:tcPr>
            <w:tcW w:w="1134" w:type="dxa"/>
          </w:tcPr>
          <w:p w:rsidR="006929B6" w:rsidRPr="006929B6" w:rsidRDefault="006929B6" w:rsidP="006929B6">
            <w:pPr>
              <w:keepNext/>
              <w:spacing w:before="240" w:after="60" w:line="240" w:lineRule="auto"/>
              <w:outlineLvl w:val="3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All staff</w:t>
            </w:r>
          </w:p>
        </w:tc>
        <w:tc>
          <w:tcPr>
            <w:tcW w:w="4677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Use Dyslexia Friendly Strategies to enable children to make progress.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B81" w:rsidRDefault="002B5B81" w:rsidP="006929B6"/>
    <w:tbl>
      <w:tblPr>
        <w:tblpPr w:leftFromText="180" w:rightFromText="180" w:vertAnchor="text" w:horzAnchor="margin" w:tblpY="74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276"/>
        <w:gridCol w:w="1134"/>
        <w:gridCol w:w="4677"/>
        <w:gridCol w:w="3119"/>
      </w:tblGrid>
      <w:tr w:rsidR="006929B6" w:rsidRPr="006929B6" w:rsidTr="006929B6">
        <w:tc>
          <w:tcPr>
            <w:tcW w:w="1101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keepNext/>
              <w:spacing w:before="240" w:after="60" w:line="240" w:lineRule="auto"/>
              <w:outlineLvl w:val="0"/>
              <w:rPr>
                <w:rFonts w:ascii="Comic Sans MS" w:eastAsia="Times New Roman" w:hAnsi="Comic Sans MS" w:cs="Arial"/>
                <w:b/>
                <w:bCs/>
                <w:kern w:val="32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Arial"/>
                <w:b/>
                <w:bCs/>
                <w:kern w:val="32"/>
                <w:sz w:val="20"/>
                <w:szCs w:val="20"/>
              </w:rPr>
              <w:t>Order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ACTION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i.e. What do we need to do?</w:t>
            </w:r>
          </w:p>
        </w:tc>
        <w:tc>
          <w:tcPr>
            <w:tcW w:w="1276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WHEN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will this be done?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WHO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will be involved?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WHAT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are our success criteria?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OUTCOME</w:t>
            </w:r>
          </w:p>
        </w:tc>
      </w:tr>
      <w:tr w:rsidR="006929B6" w:rsidRPr="006929B6" w:rsidTr="006929B6">
        <w:trPr>
          <w:cantSplit/>
          <w:trHeight w:val="1292"/>
        </w:trPr>
        <w:tc>
          <w:tcPr>
            <w:tcW w:w="1101" w:type="dxa"/>
            <w:vMerge w:val="restart"/>
            <w:textDirection w:val="btLr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Access to the curriculum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9B6" w:rsidRPr="006929B6" w:rsidRDefault="006929B6" w:rsidP="000039EB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To ensure </w:t>
            </w:r>
            <w:r w:rsidR="000039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full </w:t>
            </w: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access to the curriculum is maintained </w:t>
            </w:r>
          </w:p>
        </w:tc>
        <w:tc>
          <w:tcPr>
            <w:tcW w:w="1276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Ongoing</w:t>
            </w:r>
            <w:r w:rsidR="006929B6"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All Staff 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Curriculum is accessible by all pupils with necessary adjustments made.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Adequate and appropriate resources available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6929B6" w:rsidRPr="006929B6" w:rsidTr="006929B6">
        <w:trPr>
          <w:cantSplit/>
          <w:trHeight w:val="1128"/>
        </w:trPr>
        <w:tc>
          <w:tcPr>
            <w:tcW w:w="1101" w:type="dxa"/>
            <w:vMerge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Remove any identified barriers to allow all children to access school visits and other extra-curricular activities.</w:t>
            </w:r>
          </w:p>
        </w:tc>
        <w:tc>
          <w:tcPr>
            <w:tcW w:w="1276" w:type="dxa"/>
          </w:tcPr>
          <w:p w:rsidR="006929B6" w:rsidRPr="006929B6" w:rsidRDefault="000039EB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Ongoing</w:t>
            </w:r>
          </w:p>
        </w:tc>
        <w:tc>
          <w:tcPr>
            <w:tcW w:w="113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Visit Co-ordinators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All pupils given opportunities to take part in extra - curricular activities and school visits.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7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276"/>
        <w:gridCol w:w="1134"/>
        <w:gridCol w:w="4677"/>
        <w:gridCol w:w="3119"/>
      </w:tblGrid>
      <w:tr w:rsidR="006929B6" w:rsidRPr="006929B6" w:rsidTr="006929B6">
        <w:trPr>
          <w:cantSplit/>
          <w:trHeight w:val="1292"/>
        </w:trPr>
        <w:tc>
          <w:tcPr>
            <w:tcW w:w="1101" w:type="dxa"/>
            <w:vMerge w:val="restart"/>
            <w:textDirection w:val="btLr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Access to information and building.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To continue to ensure  information for parents  &amp; children with a range of disabilities is easily accessible </w:t>
            </w:r>
          </w:p>
        </w:tc>
        <w:tc>
          <w:tcPr>
            <w:tcW w:w="1276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Ongoing</w:t>
            </w:r>
          </w:p>
        </w:tc>
        <w:tc>
          <w:tcPr>
            <w:tcW w:w="1134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All staff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Parents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Children and parents fully informed about the school prior to start date.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Letters wri</w:t>
            </w:r>
            <w:r w:rsidR="000039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tten in a clear concise manner 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Stakeholders accessing information in approp</w:t>
            </w:r>
            <w:r w:rsidR="000039EB">
              <w:rPr>
                <w:rFonts w:ascii="Comic Sans MS" w:eastAsia="Times New Roman" w:hAnsi="Comic Sans MS" w:cs="Times New Roman"/>
                <w:sz w:val="20"/>
                <w:szCs w:val="20"/>
              </w:rPr>
              <w:t>riate formats (website</w:t>
            </w: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,</w:t>
            </w:r>
            <w:r w:rsidR="000039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Class Dojo, open door/meetings with staff</w:t>
            </w: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)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School websites  meet statutory requir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</w:t>
            </w: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ments 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6929B6" w:rsidRPr="006929B6" w:rsidTr="006929B6">
        <w:trPr>
          <w:cantSplit/>
          <w:trHeight w:val="1994"/>
        </w:trPr>
        <w:tc>
          <w:tcPr>
            <w:tcW w:w="1101" w:type="dxa"/>
            <w:vMerge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Ensure any building work takes into account access for stakeholders with disabilities</w:t>
            </w:r>
          </w:p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>Ongoing</w:t>
            </w:r>
          </w:p>
        </w:tc>
        <w:tc>
          <w:tcPr>
            <w:tcW w:w="1134" w:type="dxa"/>
          </w:tcPr>
          <w:p w:rsidR="006929B6" w:rsidRPr="006929B6" w:rsidRDefault="000039EB" w:rsidP="000039E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JW</w:t>
            </w:r>
            <w:r w:rsidR="006929B6"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SC, Entrust Property surveyor</w:t>
            </w:r>
          </w:p>
        </w:tc>
        <w:tc>
          <w:tcPr>
            <w:tcW w:w="4677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29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Information on websites meets statutory requirement </w:t>
            </w:r>
          </w:p>
        </w:tc>
        <w:tc>
          <w:tcPr>
            <w:tcW w:w="3119" w:type="dxa"/>
          </w:tcPr>
          <w:p w:rsidR="006929B6" w:rsidRPr="006929B6" w:rsidRDefault="006929B6" w:rsidP="00692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6929B6" w:rsidRDefault="006929B6"/>
    <w:sectPr w:rsidR="006929B6" w:rsidSect="00692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C6" w:rsidRDefault="00C660C6" w:rsidP="006929B6">
      <w:pPr>
        <w:spacing w:after="0" w:line="240" w:lineRule="auto"/>
      </w:pPr>
      <w:r>
        <w:separator/>
      </w:r>
    </w:p>
  </w:endnote>
  <w:endnote w:type="continuationSeparator" w:id="0">
    <w:p w:rsidR="00C660C6" w:rsidRDefault="00C660C6" w:rsidP="0069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1" w:rsidRDefault="007F3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1" w:rsidRDefault="007F3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1" w:rsidRDefault="007F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C6" w:rsidRDefault="00C660C6" w:rsidP="006929B6">
      <w:pPr>
        <w:spacing w:after="0" w:line="240" w:lineRule="auto"/>
      </w:pPr>
      <w:r>
        <w:separator/>
      </w:r>
    </w:p>
  </w:footnote>
  <w:footnote w:type="continuationSeparator" w:id="0">
    <w:p w:rsidR="00C660C6" w:rsidRDefault="00C660C6" w:rsidP="0069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1" w:rsidRDefault="007F3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B6" w:rsidRDefault="006929B6" w:rsidP="006929B6">
    <w:pPr>
      <w:pStyle w:val="Caption"/>
      <w:jc w:val="left"/>
      <w:rPr>
        <w:rFonts w:ascii="Comic Sans MS" w:hAnsi="Comic Sans MS"/>
        <w:szCs w:val="24"/>
      </w:rPr>
    </w:pPr>
    <w:bookmarkStart w:id="0" w:name="_GoBack"/>
    <w:bookmarkEnd w:id="0"/>
    <w:r>
      <w:rPr>
        <w:rFonts w:ascii="Comic Sans MS" w:hAnsi="Comic Sans MS"/>
        <w:szCs w:val="24"/>
      </w:rPr>
      <w:t xml:space="preserve">       The Federation Of Chadsmoor Community Infant and Nursery School and Chadsmoor C.E (VC) Junior School </w:t>
    </w:r>
  </w:p>
  <w:p w:rsidR="006929B6" w:rsidRPr="007838B7" w:rsidRDefault="006929B6" w:rsidP="006929B6">
    <w:pPr>
      <w:pStyle w:val="Caption"/>
      <w:rPr>
        <w:rFonts w:ascii="Comic Sans MS" w:hAnsi="Comic Sans MS"/>
        <w:szCs w:val="24"/>
      </w:rPr>
    </w:pPr>
    <w:r w:rsidRPr="007A5DA8">
      <w:rPr>
        <w:rFonts w:ascii="Comic Sans MS" w:hAnsi="Comic Sans MS"/>
        <w:szCs w:val="24"/>
      </w:rPr>
      <w:t>A</w:t>
    </w:r>
    <w:r>
      <w:rPr>
        <w:rFonts w:ascii="Comic Sans MS" w:hAnsi="Comic Sans MS"/>
        <w:szCs w:val="24"/>
      </w:rPr>
      <w:t>ccessibility P</w:t>
    </w:r>
    <w:r w:rsidRPr="007A5DA8">
      <w:rPr>
        <w:rFonts w:ascii="Comic Sans MS" w:hAnsi="Comic Sans MS"/>
        <w:szCs w:val="24"/>
      </w:rPr>
      <w:t>lan</w:t>
    </w:r>
    <w:r>
      <w:rPr>
        <w:rFonts w:ascii="Comic Sans MS" w:hAnsi="Comic Sans MS"/>
        <w:szCs w:val="24"/>
      </w:rPr>
      <w:t xml:space="preserve"> </w:t>
    </w:r>
    <w:r>
      <w:rPr>
        <w:rFonts w:ascii="Comic Sans MS" w:hAnsi="Comic Sans MS"/>
      </w:rPr>
      <w:t xml:space="preserve">Dec </w:t>
    </w:r>
    <w:r w:rsidR="007F3ED1">
      <w:rPr>
        <w:rFonts w:ascii="Comic Sans MS" w:hAnsi="Comic Sans MS"/>
      </w:rPr>
      <w:t>2019</w:t>
    </w:r>
    <w:r w:rsidRPr="007A5DA8">
      <w:rPr>
        <w:rFonts w:ascii="Comic Sans MS" w:hAnsi="Comic Sans MS"/>
      </w:rPr>
      <w:t xml:space="preserve"> – Dec </w:t>
    </w:r>
    <w:r w:rsidR="007F3ED1">
      <w:rPr>
        <w:rFonts w:ascii="Comic Sans MS" w:hAnsi="Comic Sans MS"/>
      </w:rPr>
      <w:t>2022</w:t>
    </w:r>
  </w:p>
  <w:p w:rsidR="006929B6" w:rsidRDefault="00692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1" w:rsidRDefault="007F3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6"/>
    <w:rsid w:val="000039EB"/>
    <w:rsid w:val="002B5B81"/>
    <w:rsid w:val="006929B6"/>
    <w:rsid w:val="00717D8B"/>
    <w:rsid w:val="007F3ED1"/>
    <w:rsid w:val="00B72342"/>
    <w:rsid w:val="00C660C6"/>
    <w:rsid w:val="00F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27FD"/>
  <w15:docId w15:val="{7D957A54-5BE2-4BE9-8C0F-2925F9B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B6"/>
  </w:style>
  <w:style w:type="paragraph" w:styleId="Footer">
    <w:name w:val="footer"/>
    <w:basedOn w:val="Normal"/>
    <w:link w:val="FooterChar"/>
    <w:uiPriority w:val="99"/>
    <w:unhideWhenUsed/>
    <w:rsid w:val="0069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B6"/>
  </w:style>
  <w:style w:type="paragraph" w:styleId="Caption">
    <w:name w:val="caption"/>
    <w:basedOn w:val="Normal"/>
    <w:next w:val="Normal"/>
    <w:qFormat/>
    <w:rsid w:val="006929B6"/>
    <w:pPr>
      <w:tabs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1AF30DA30D54AA4CABE7A74B76BCB" ma:contentTypeVersion="8" ma:contentTypeDescription="Create a new document." ma:contentTypeScope="" ma:versionID="e9e749b80c55680757e6acd647897ec2">
  <xsd:schema xmlns:xsd="http://www.w3.org/2001/XMLSchema" xmlns:xs="http://www.w3.org/2001/XMLSchema" xmlns:p="http://schemas.microsoft.com/office/2006/metadata/properties" xmlns:ns2="4ff97b98-a7cb-4a9b-b1f8-8f843fa139f1" targetNamespace="http://schemas.microsoft.com/office/2006/metadata/properties" ma:root="true" ma:fieldsID="f82e5fb64f4e577bff0ebd2b11f19645" ns2:_="">
    <xsd:import namespace="4ff97b98-a7cb-4a9b-b1f8-8f843fa13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7b98-a7cb-4a9b-b1f8-8f843fa13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DA4AE-C68D-46B2-A729-B6C72DDA58FF}"/>
</file>

<file path=customXml/itemProps2.xml><?xml version="1.0" encoding="utf-8"?>
<ds:datastoreItem xmlns:ds="http://schemas.openxmlformats.org/officeDocument/2006/customXml" ds:itemID="{CD30A223-744E-4ED6-96C0-0498CF002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75FA4-50E8-4B32-8ABC-8C7B60BE5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Westley</cp:lastModifiedBy>
  <cp:revision>2</cp:revision>
  <cp:lastPrinted>2019-11-27T09:59:00Z</cp:lastPrinted>
  <dcterms:created xsi:type="dcterms:W3CDTF">2019-11-27T10:39:00Z</dcterms:created>
  <dcterms:modified xsi:type="dcterms:W3CDTF">2019-11-27T10:39:00Z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0x0101001261AF30DA30D54AA4CABE7A74B76BCB</vt:lpwstr>
  </property>
</Properties>
</file>