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344ABD" w:rsidP="00A20AEF">
      <w:pPr>
        <w:pStyle w:val="Title"/>
        <w:rPr>
          <w:rFonts w:ascii="Times New Roman" w:hAnsi="Times New Roman"/>
          <w:b w:val="0"/>
          <w:szCs w:val="24"/>
        </w:rPr>
      </w:pPr>
      <w:r>
        <w:rPr>
          <w:b w:val="0"/>
          <w:bCs w:val="0"/>
          <w:noProof/>
          <w:color w:val="FF0000"/>
          <w:sz w:val="22"/>
          <w:szCs w:val="22"/>
          <w:lang w:eastAsia="en-GB"/>
        </w:rPr>
        <w:drawing>
          <wp:anchor distT="0" distB="0" distL="114300" distR="114300" simplePos="0" relativeHeight="251658240" behindDoc="1" locked="0" layoutInCell="1" allowOverlap="1" wp14:anchorId="5037240B" wp14:editId="6E6EA85D">
            <wp:simplePos x="0" y="0"/>
            <wp:positionH relativeFrom="column">
              <wp:posOffset>2218690</wp:posOffset>
            </wp:positionH>
            <wp:positionV relativeFrom="paragraph">
              <wp:posOffset>73660</wp:posOffset>
            </wp:positionV>
            <wp:extent cx="839470" cy="1112520"/>
            <wp:effectExtent l="0" t="0" r="0" b="0"/>
            <wp:wrapNone/>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vjPvCKkmQFL1sR5zCDcX" descr="image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947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color w:val="auto"/>
          <w:sz w:val="28"/>
          <w:szCs w:val="28"/>
        </w:rPr>
      </w:pPr>
      <w:r>
        <w:rPr>
          <w:rFonts w:ascii="Calibri" w:hAnsi="Calibri"/>
          <w:b/>
          <w:bCs/>
          <w:color w:val="auto"/>
          <w:sz w:val="28"/>
          <w:szCs w:val="28"/>
        </w:rPr>
        <w:t>Learning, growing, achieving together</w:t>
      </w:r>
    </w:p>
    <w:p w:rsidR="00A20AEF" w:rsidRDefault="00A20AEF" w:rsidP="00A20AEF">
      <w:pPr>
        <w:pStyle w:val="Default"/>
        <w:tabs>
          <w:tab w:val="left" w:pos="720"/>
        </w:tabs>
        <w:jc w:val="center"/>
        <w:rPr>
          <w:rFonts w:ascii="Calibri" w:hAnsi="Calibri"/>
          <w:b/>
          <w:bCs/>
          <w:color w:val="auto"/>
          <w:sz w:val="28"/>
          <w:szCs w:val="28"/>
        </w:rPr>
      </w:pPr>
    </w:p>
    <w:p w:rsidR="00A20AEF" w:rsidRDefault="00A20AEF" w:rsidP="00A20AEF">
      <w:pPr>
        <w:pStyle w:val="Default"/>
        <w:tabs>
          <w:tab w:val="left" w:pos="720"/>
        </w:tabs>
        <w:jc w:val="center"/>
        <w:rPr>
          <w:rFonts w:ascii="Calibri" w:hAnsi="Calibri"/>
          <w:b/>
          <w:bCs/>
          <w:i/>
          <w:color w:val="auto"/>
          <w:sz w:val="28"/>
          <w:szCs w:val="28"/>
        </w:rPr>
      </w:pPr>
      <w:r>
        <w:rPr>
          <w:rFonts w:ascii="Calibri" w:hAnsi="Calibri"/>
          <w:b/>
          <w:bCs/>
          <w:i/>
          <w:color w:val="auto"/>
          <w:sz w:val="28"/>
          <w:szCs w:val="28"/>
        </w:rPr>
        <w:t>An Active Learning Trust Academy</w:t>
      </w:r>
    </w:p>
    <w:p w:rsidR="00A20AEF" w:rsidRDefault="00A20AEF" w:rsidP="00A20AEF">
      <w:pPr>
        <w:pStyle w:val="Default"/>
        <w:tabs>
          <w:tab w:val="left" w:pos="720"/>
        </w:tabs>
        <w:jc w:val="center"/>
        <w:rPr>
          <w:rFonts w:ascii="Calibri" w:hAnsi="Calibri"/>
          <w:b/>
          <w:bCs/>
          <w:i/>
          <w:color w:val="auto"/>
          <w:sz w:val="28"/>
          <w:szCs w:val="28"/>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sz w:val="56"/>
          <w:szCs w:val="56"/>
        </w:rPr>
      </w:pPr>
      <w:r>
        <w:rPr>
          <w:rFonts w:ascii="Calibri" w:hAnsi="Calibri"/>
          <w:b/>
          <w:bCs/>
          <w:sz w:val="56"/>
          <w:szCs w:val="56"/>
        </w:rPr>
        <w:t>Charging &amp; Remissions Policy</w:t>
      </w:r>
    </w:p>
    <w:p w:rsidR="00A20AEF" w:rsidRDefault="00C16AFD" w:rsidP="00A20AEF">
      <w:pPr>
        <w:pStyle w:val="Default"/>
        <w:tabs>
          <w:tab w:val="left" w:pos="720"/>
        </w:tabs>
        <w:jc w:val="center"/>
        <w:rPr>
          <w:rFonts w:ascii="Calibri" w:hAnsi="Calibri"/>
          <w:b/>
          <w:bCs/>
        </w:rPr>
      </w:pPr>
      <w:r>
        <w:rPr>
          <w:rFonts w:ascii="Calibri" w:hAnsi="Calibri"/>
          <w:b/>
          <w:bCs/>
        </w:rPr>
        <w:t>September 2020</w:t>
      </w:r>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rPr>
          <w:rFonts w:ascii="Calibri" w:hAnsi="Calibri"/>
          <w:b/>
          <w:bCs/>
          <w:sz w:val="56"/>
          <w:szCs w:val="56"/>
        </w:rPr>
      </w:pPr>
    </w:p>
    <w:p w:rsidR="00A20AEF" w:rsidRDefault="00A20AEF" w:rsidP="00A20AEF">
      <w:pPr>
        <w:spacing w:before="100" w:beforeAutospacing="1" w:after="100" w:afterAutospacing="1"/>
        <w:jc w:val="center"/>
        <w:rPr>
          <w:rFonts w:ascii="Arial" w:hAnsi="Arial" w:cs="Arial"/>
          <w:b/>
          <w:color w:val="002060"/>
          <w:sz w:val="32"/>
          <w:szCs w:val="32"/>
        </w:rPr>
      </w:pPr>
      <w:r>
        <w:rPr>
          <w:rFonts w:ascii="Calibri" w:hAnsi="Calibri"/>
          <w:b/>
          <w:bCs/>
          <w:noProof/>
          <w:sz w:val="56"/>
          <w:szCs w:val="56"/>
          <w:lang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A20AEF" w:rsidRDefault="00A20AEF" w:rsidP="00344ABD">
      <w:pPr>
        <w:spacing w:before="100" w:beforeAutospacing="1" w:after="100" w:afterAutospacing="1"/>
        <w:jc w:val="center"/>
        <w:rPr>
          <w:rFonts w:ascii="Arial" w:hAnsi="Arial" w:cs="Arial"/>
          <w:b/>
          <w:color w:val="002060"/>
          <w:sz w:val="32"/>
          <w:szCs w:val="32"/>
        </w:rPr>
      </w:pPr>
    </w:p>
    <w:p w:rsidR="00344ABD" w:rsidRDefault="00344ABD" w:rsidP="00344ABD">
      <w:pPr>
        <w:spacing w:before="100" w:beforeAutospacing="1" w:after="100" w:afterAutospacing="1"/>
        <w:jc w:val="center"/>
        <w:rPr>
          <w:rFonts w:ascii="Arial" w:hAnsi="Arial" w:cs="Arial"/>
          <w:b/>
          <w:color w:val="002060"/>
          <w:sz w:val="32"/>
          <w:szCs w:val="32"/>
        </w:rPr>
      </w:pPr>
    </w:p>
    <w:p w:rsidR="00344ABD" w:rsidRDefault="00344ABD" w:rsidP="00344ABD">
      <w:pPr>
        <w:spacing w:before="100" w:beforeAutospacing="1" w:after="100" w:afterAutospacing="1"/>
        <w:jc w:val="center"/>
        <w:rPr>
          <w:rFonts w:ascii="Arial" w:hAnsi="Arial" w:cs="Arial"/>
          <w:b/>
          <w:color w:val="002060"/>
          <w:sz w:val="32"/>
          <w:szCs w:val="32"/>
        </w:rPr>
      </w:pPr>
    </w:p>
    <w:p w:rsidR="00344ABD" w:rsidRDefault="00344ABD" w:rsidP="00344ABD">
      <w:pPr>
        <w:spacing w:before="100" w:beforeAutospacing="1" w:after="100" w:afterAutospacing="1"/>
        <w:jc w:val="center"/>
        <w:rPr>
          <w:rFonts w:ascii="Arial" w:hAnsi="Arial" w:cs="Arial"/>
          <w:b/>
          <w:color w:val="002060"/>
          <w:sz w:val="32"/>
          <w:szCs w:val="32"/>
        </w:rPr>
      </w:pPr>
    </w:p>
    <w:p w:rsidR="003470C8" w:rsidRDefault="003470C8" w:rsidP="00A20AEF">
      <w:pPr>
        <w:spacing w:before="100" w:beforeAutospacing="1" w:after="100" w:afterAutospacing="1"/>
        <w:jc w:val="center"/>
        <w:rPr>
          <w:rFonts w:ascii="Arial" w:hAnsi="Arial" w:cs="Arial"/>
          <w:b/>
          <w:color w:val="002060"/>
          <w:sz w:val="32"/>
          <w:szCs w:val="32"/>
        </w:rPr>
      </w:pPr>
      <w:r>
        <w:rPr>
          <w:rFonts w:ascii="Arial" w:hAnsi="Arial" w:cs="Arial"/>
          <w:b/>
          <w:color w:val="002060"/>
          <w:sz w:val="32"/>
          <w:szCs w:val="32"/>
        </w:rPr>
        <w:lastRenderedPageBreak/>
        <w:t>CHARGING AND REMISSIONS POLICY</w:t>
      </w:r>
    </w:p>
    <w:p w:rsidR="003470C8" w:rsidRDefault="003470C8" w:rsidP="003470C8">
      <w:pPr>
        <w:spacing w:before="100" w:beforeAutospacing="1" w:after="100" w:afterAutospacing="1"/>
        <w:jc w:val="center"/>
        <w:rPr>
          <w:rFonts w:ascii="Arial" w:hAnsi="Arial" w:cs="Arial"/>
          <w:b/>
          <w:color w:val="002060"/>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470C8" w:rsidRDefault="003470C8" w:rsidP="003470C8">
      <w:pPr>
        <w:spacing w:before="100" w:beforeAutospacing="1" w:after="100" w:afterAutospacing="1"/>
        <w:ind w:left="660"/>
        <w:rPr>
          <w:rFonts w:ascii="Arial" w:hAnsi="Arial" w:cs="Arial"/>
          <w:color w:val="002060"/>
          <w:sz w:val="32"/>
          <w:szCs w:val="32"/>
        </w:rPr>
      </w:pPr>
      <w:r>
        <w:rPr>
          <w:rFonts w:ascii="Arial" w:hAnsi="Arial" w:cs="Arial"/>
          <w:color w:val="002060"/>
          <w:sz w:val="32"/>
          <w:szCs w:val="32"/>
        </w:rPr>
        <w:t>Contents</w:t>
      </w: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Rationale</w:t>
      </w:r>
    </w:p>
    <w:p w:rsidR="003470C8" w:rsidRDefault="003470C8" w:rsidP="003470C8">
      <w:pPr>
        <w:pStyle w:val="ListParagraph"/>
        <w:spacing w:before="100" w:beforeAutospacing="1" w:after="100" w:afterAutospacing="1" w:line="240" w:lineRule="auto"/>
        <w:ind w:left="1020"/>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 Purpose</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Voluntary Contributions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Tuition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partly during school hours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Non-Residential Activities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Damage/Loss to Property</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Lettings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Other Charges</w:t>
      </w: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4ABD" w:rsidRDefault="00344ABD" w:rsidP="003470C8">
      <w:pPr>
        <w:spacing w:before="100" w:beforeAutospacing="1" w:after="100" w:afterAutospacing="1" w:line="240" w:lineRule="auto"/>
        <w:rPr>
          <w:rFonts w:ascii="Arial" w:eastAsia="Times New Roman" w:hAnsi="Arial" w:cs="Arial"/>
          <w:color w:val="002060"/>
          <w:lang w:eastAsia="en-GB"/>
        </w:rPr>
      </w:pPr>
    </w:p>
    <w:p w:rsidR="00344ABD" w:rsidRDefault="00344ABD" w:rsidP="003470C8">
      <w:pPr>
        <w:spacing w:before="100" w:beforeAutospacing="1" w:after="100" w:afterAutospacing="1" w:line="240" w:lineRule="auto"/>
        <w:rPr>
          <w:rFonts w:ascii="Arial" w:eastAsia="Times New Roman" w:hAnsi="Arial" w:cs="Arial"/>
          <w:color w:val="002060"/>
          <w:lang w:eastAsia="en-GB"/>
        </w:rPr>
      </w:pPr>
    </w:p>
    <w:p w:rsidR="00344ABD" w:rsidRDefault="00344ABD"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lastRenderedPageBreak/>
        <w:t xml:space="preserve"> </w:t>
      </w:r>
      <w:r w:rsidRPr="003470C8">
        <w:rPr>
          <w:rFonts w:ascii="Arial" w:eastAsia="Times New Roman" w:hAnsi="Arial" w:cs="Arial"/>
          <w:b/>
          <w:color w:val="002060"/>
          <w:lang w:eastAsia="en-GB"/>
        </w:rPr>
        <w:t>Rationale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 xml:space="preserve">The Charging Policy at </w:t>
      </w:r>
      <w:r w:rsidR="00344ABD">
        <w:rPr>
          <w:rFonts w:ascii="Arial" w:eastAsia="Times New Roman" w:hAnsi="Arial" w:cs="Arial"/>
          <w:color w:val="002060"/>
          <w:lang w:eastAsia="en-GB"/>
        </w:rPr>
        <w:t>Chesterton</w:t>
      </w:r>
      <w:r>
        <w:rPr>
          <w:rFonts w:ascii="Arial" w:eastAsia="Times New Roman" w:hAnsi="Arial" w:cs="Arial"/>
          <w:color w:val="002060"/>
          <w:lang w:eastAsia="en-GB"/>
        </w:rPr>
        <w:t xml:space="preserve"> Primary School is the application of the Education Act 1996, sections 449 – 462, to all activities of the Academy.</w:t>
      </w: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Purpose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To be in line with the above statue and to be fair in its application to all Academy users.</w:t>
      </w: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Education</w:t>
      </w:r>
    </w:p>
    <w:p w:rsidR="003470C8" w:rsidRPr="003470C8" w:rsidRDefault="003470C8" w:rsidP="003470C8">
      <w:pPr>
        <w:spacing w:before="100" w:beforeAutospacing="1" w:after="100" w:afterAutospacing="1" w:line="240" w:lineRule="auto"/>
        <w:ind w:firstLine="360"/>
        <w:rPr>
          <w:rFonts w:ascii="Arial" w:eastAsia="Times New Roman" w:hAnsi="Arial" w:cs="Arial"/>
          <w:color w:val="002060"/>
          <w:lang w:eastAsia="en-GB"/>
        </w:rPr>
      </w:pPr>
      <w:r w:rsidRPr="003470C8">
        <w:rPr>
          <w:rFonts w:ascii="Arial" w:eastAsia="Times New Roman" w:hAnsi="Arial" w:cs="Arial"/>
          <w:color w:val="002060"/>
          <w:lang w:eastAsia="en-GB"/>
        </w:rPr>
        <w:t xml:space="preserve">Academies can charge </w:t>
      </w:r>
      <w:proofErr w:type="gramStart"/>
      <w:r w:rsidRPr="003470C8">
        <w:rPr>
          <w:rFonts w:ascii="Arial" w:eastAsia="Times New Roman" w:hAnsi="Arial" w:cs="Arial"/>
          <w:color w:val="002060"/>
          <w:lang w:eastAsia="en-GB"/>
        </w:rPr>
        <w:t>for</w:t>
      </w:r>
      <w:proofErr w:type="gramEnd"/>
      <w:r w:rsidRPr="003470C8">
        <w:rPr>
          <w:rFonts w:ascii="Arial" w:eastAsia="Times New Roman" w:hAnsi="Arial" w:cs="Arial"/>
          <w:color w:val="002060"/>
          <w:lang w:eastAsia="en-GB"/>
        </w:rPr>
        <w:t>:</w:t>
      </w:r>
    </w:p>
    <w:p w:rsidR="003470C8" w:rsidRPr="00CF4553" w:rsidRDefault="003470C8" w:rsidP="00CF4553">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sidRPr="00CF4553">
        <w:rPr>
          <w:rFonts w:ascii="Arial" w:eastAsia="Times New Roman" w:hAnsi="Arial" w:cs="Arial"/>
          <w:color w:val="002060"/>
          <w:lang w:eastAsia="en-GB"/>
        </w:rPr>
        <w:t>Any materials, books, instruments or equipment where the child’s parent/carer wishes them to own them;</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 (see below); and</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and vocal tuition, in limited circumstances</w:t>
      </w: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Optional Extras</w:t>
      </w:r>
    </w:p>
    <w:p w:rsidR="00C63B94" w:rsidRPr="003470C8" w:rsidRDefault="00C63B94" w:rsidP="00C63B94">
      <w:pPr>
        <w:pStyle w:val="ListParagraph"/>
        <w:spacing w:before="100" w:beforeAutospacing="1" w:after="100" w:afterAutospacing="1" w:line="240" w:lineRule="auto"/>
        <w:rPr>
          <w:rFonts w:ascii="Arial" w:eastAsia="Times New Roman" w:hAnsi="Arial" w:cs="Arial"/>
          <w:b/>
          <w:color w:val="002060"/>
          <w:lang w:eastAsia="en-GB"/>
        </w:rPr>
      </w:pPr>
    </w:p>
    <w:p w:rsidR="003470C8" w:rsidRDefault="00C63B94" w:rsidP="00C63B9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Charges </w:t>
      </w:r>
      <w:proofErr w:type="gramStart"/>
      <w:r w:rsidR="00CF4553">
        <w:rPr>
          <w:rFonts w:ascii="Arial" w:eastAsia="Times New Roman" w:hAnsi="Arial" w:cs="Arial"/>
          <w:color w:val="002060"/>
          <w:lang w:eastAsia="en-GB"/>
        </w:rPr>
        <w:t>may be made</w:t>
      </w:r>
      <w:proofErr w:type="gramEnd"/>
      <w:r w:rsidR="00CF4553">
        <w:rPr>
          <w:rFonts w:ascii="Arial" w:eastAsia="Times New Roman" w:hAnsi="Arial" w:cs="Arial"/>
          <w:color w:val="002060"/>
          <w:lang w:eastAsia="en-GB"/>
        </w:rPr>
        <w:t xml:space="preserve"> for some activities that are known as ‘optional extras’.  Where an optional extra </w:t>
      </w:r>
      <w:proofErr w:type="gramStart"/>
      <w:r w:rsidR="00CF4553">
        <w:rPr>
          <w:rFonts w:ascii="Arial" w:eastAsia="Times New Roman" w:hAnsi="Arial" w:cs="Arial"/>
          <w:color w:val="002060"/>
          <w:lang w:eastAsia="en-GB"/>
        </w:rPr>
        <w:t>is being provided</w:t>
      </w:r>
      <w:proofErr w:type="gramEnd"/>
      <w:r w:rsidR="00CF4553">
        <w:rPr>
          <w:rFonts w:ascii="Arial" w:eastAsia="Times New Roman" w:hAnsi="Arial" w:cs="Arial"/>
          <w:color w:val="002060"/>
          <w:lang w:eastAsia="en-GB"/>
        </w:rPr>
        <w:t>, a charge can be made for providing materials, books, instruments or equipment.  Optional extras are:</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provided outside of academy time that is not:</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the National Curriculum;</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Religious Education</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 that is not required to take the pupil to academy or to other premises where the local governing body have arranged for the pupil to be provided with education; and</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Board and lodging for a pupil on a residential visit.</w:t>
      </w:r>
    </w:p>
    <w:p w:rsidR="000871CC" w:rsidRDefault="000871CC" w:rsidP="000871CC">
      <w:pPr>
        <w:pStyle w:val="ListParagraph"/>
        <w:spacing w:before="100" w:beforeAutospacing="1" w:after="100" w:afterAutospacing="1" w:line="240" w:lineRule="auto"/>
        <w:ind w:left="1080"/>
        <w:rPr>
          <w:rFonts w:ascii="Arial" w:eastAsia="Times New Roman" w:hAnsi="Arial" w:cs="Arial"/>
          <w:color w:val="002060"/>
          <w:lang w:eastAsia="en-GB"/>
        </w:rPr>
      </w:pP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In calculating the cost of optional extras an amount may be included in relation to:</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materials, books, instruments, or equipment provided in connection with the optional extra;</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Non-teaching staff;</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The cost, or a proportion of the costs, for teaching staff employed to provide tuition in playing a musical instrument, where the tuition is an optional extra</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charge made in respect of individual pupils must not exceed the actual cost of providing the optional extra activity, divided equally by the number of pupils participating.  It must therefore include an element of subsidy for any other pupils wishing to participate in the activity whose parents are unwilling or unable to pay the full charge.</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proofErr w:type="gramStart"/>
      <w:r>
        <w:rPr>
          <w:rFonts w:ascii="Arial" w:eastAsia="Times New Roman" w:hAnsi="Arial" w:cs="Arial"/>
          <w:color w:val="002060"/>
          <w:lang w:eastAsia="en-GB"/>
        </w:rPr>
        <w:t>Furthermore</w:t>
      </w:r>
      <w:proofErr w:type="gramEnd"/>
      <w:r>
        <w:rPr>
          <w:rFonts w:ascii="Arial" w:eastAsia="Times New Roman" w:hAnsi="Arial" w:cs="Arial"/>
          <w:color w:val="002060"/>
          <w:lang w:eastAsia="en-GB"/>
        </w:rPr>
        <w:t xml:space="preserve"> in cases where a small proportion of the activity takes place during academy hours the charge cannot include the cost of alternative provision for those pupils who do not wish to participate.  No charge can be made for supply teachers to cover those teachers who are absent from academy accompanying pupils on a residential visit.</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Participation in any optional extra activity will be </w:t>
      </w:r>
      <w:proofErr w:type="gramStart"/>
      <w:r>
        <w:rPr>
          <w:rFonts w:ascii="Arial" w:eastAsia="Times New Roman" w:hAnsi="Arial" w:cs="Arial"/>
          <w:color w:val="002060"/>
          <w:lang w:eastAsia="en-GB"/>
        </w:rPr>
        <w:t>on the basis of</w:t>
      </w:r>
      <w:proofErr w:type="gramEnd"/>
      <w:r>
        <w:rPr>
          <w:rFonts w:ascii="Arial" w:eastAsia="Times New Roman" w:hAnsi="Arial" w:cs="Arial"/>
          <w:color w:val="002060"/>
          <w:lang w:eastAsia="en-GB"/>
        </w:rPr>
        <w:t xml:space="preserve"> parental choice and a willingness to meet the charges.  Parental agreement is therefore a necessary pre-requisite for the provision of an optional extra where charges </w:t>
      </w:r>
      <w:proofErr w:type="gramStart"/>
      <w:r>
        <w:rPr>
          <w:rFonts w:ascii="Arial" w:eastAsia="Times New Roman" w:hAnsi="Arial" w:cs="Arial"/>
          <w:color w:val="002060"/>
          <w:lang w:eastAsia="en-GB"/>
        </w:rPr>
        <w:t>will be made</w:t>
      </w:r>
      <w:proofErr w:type="gramEnd"/>
      <w:r w:rsidR="000277F4">
        <w:rPr>
          <w:rFonts w:ascii="Arial" w:eastAsia="Times New Roman" w:hAnsi="Arial" w:cs="Arial"/>
          <w:color w:val="002060"/>
          <w:lang w:eastAsia="en-GB"/>
        </w:rPr>
        <w:t>.</w:t>
      </w:r>
    </w:p>
    <w:p w:rsidR="000277F4" w:rsidRDefault="000277F4"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Parents are responsible for the purchase of materials for practical subjects if the pupil is to own the finished product and if the agreement is confirmed in advance.</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P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b/>
          <w:color w:val="002060"/>
          <w:lang w:eastAsia="en-GB"/>
        </w:rPr>
        <w:t>Voluntary Contributions</w:t>
      </w:r>
    </w:p>
    <w:p w:rsidR="000277F4" w:rsidRDefault="000277F4" w:rsidP="000277F4">
      <w:pPr>
        <w:pStyle w:val="ListParagraph"/>
        <w:spacing w:before="100" w:beforeAutospacing="1" w:after="100" w:afterAutospacing="1" w:line="240" w:lineRule="auto"/>
        <w:rPr>
          <w:rFonts w:ascii="Arial" w:eastAsia="Times New Roman" w:hAnsi="Arial" w:cs="Arial"/>
          <w:b/>
          <w:color w:val="002060"/>
          <w:lang w:eastAsia="en-GB"/>
        </w:rPr>
      </w:pP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Voluntary contributions </w:t>
      </w:r>
      <w:proofErr w:type="gramStart"/>
      <w:r>
        <w:rPr>
          <w:rFonts w:ascii="Arial" w:eastAsia="Times New Roman" w:hAnsi="Arial" w:cs="Arial"/>
          <w:color w:val="002060"/>
          <w:lang w:eastAsia="en-GB"/>
        </w:rPr>
        <w:t>may be requested</w:t>
      </w:r>
      <w:proofErr w:type="gramEnd"/>
      <w:r>
        <w:rPr>
          <w:rFonts w:ascii="Arial" w:eastAsia="Times New Roman" w:hAnsi="Arial" w:cs="Arial"/>
          <w:color w:val="002060"/>
          <w:lang w:eastAsia="en-GB"/>
        </w:rPr>
        <w:t xml:space="preserve"> for the benefit of the academy or any academy activities.  However, if the activity </w:t>
      </w:r>
      <w:proofErr w:type="gramStart"/>
      <w:r>
        <w:rPr>
          <w:rFonts w:ascii="Arial" w:eastAsia="Times New Roman" w:hAnsi="Arial" w:cs="Arial"/>
          <w:color w:val="002060"/>
          <w:lang w:eastAsia="en-GB"/>
        </w:rPr>
        <w:t>cannot be funded</w:t>
      </w:r>
      <w:proofErr w:type="gramEnd"/>
      <w:r>
        <w:rPr>
          <w:rFonts w:ascii="Arial" w:eastAsia="Times New Roman" w:hAnsi="Arial" w:cs="Arial"/>
          <w:color w:val="002060"/>
          <w:lang w:eastAsia="en-GB"/>
        </w:rPr>
        <w:t xml:space="preserve"> without voluntary contributions, the local governing body or head teacher will make this clear to parents at the outset.  The local governing body or Head teacher must also make it clear to parents that there is no obligation to </w:t>
      </w:r>
      <w:proofErr w:type="gramStart"/>
      <w:r>
        <w:rPr>
          <w:rFonts w:ascii="Arial" w:eastAsia="Times New Roman" w:hAnsi="Arial" w:cs="Arial"/>
          <w:color w:val="002060"/>
          <w:lang w:eastAsia="en-GB"/>
        </w:rPr>
        <w:t>make any contribution</w:t>
      </w:r>
      <w:proofErr w:type="gramEnd"/>
      <w:r>
        <w:rPr>
          <w:rFonts w:ascii="Arial" w:eastAsia="Times New Roman" w:hAnsi="Arial" w:cs="Arial"/>
          <w:color w:val="002060"/>
          <w:lang w:eastAsia="en-GB"/>
        </w:rPr>
        <w:t>.</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It is important to note that no pupil </w:t>
      </w:r>
      <w:proofErr w:type="gramStart"/>
      <w:r>
        <w:rPr>
          <w:rFonts w:ascii="Arial" w:eastAsia="Times New Roman" w:hAnsi="Arial" w:cs="Arial"/>
          <w:color w:val="002060"/>
          <w:lang w:eastAsia="en-GB"/>
        </w:rPr>
        <w:t>will be excluded</w:t>
      </w:r>
      <w:proofErr w:type="gramEnd"/>
      <w:r>
        <w:rPr>
          <w:rFonts w:ascii="Arial" w:eastAsia="Times New Roman" w:hAnsi="Arial" w:cs="Arial"/>
          <w:color w:val="002060"/>
          <w:lang w:eastAsia="en-GB"/>
        </w:rPr>
        <w:t xml:space="preserve"> from an activity simply because his or her parents are unwilling or unable to pay.  If insufficient contributions </w:t>
      </w:r>
      <w:proofErr w:type="gramStart"/>
      <w:r>
        <w:rPr>
          <w:rFonts w:ascii="Arial" w:eastAsia="Times New Roman" w:hAnsi="Arial" w:cs="Arial"/>
          <w:color w:val="002060"/>
          <w:lang w:eastAsia="en-GB"/>
        </w:rPr>
        <w:t>are raised</w:t>
      </w:r>
      <w:proofErr w:type="gramEnd"/>
      <w:r>
        <w:rPr>
          <w:rFonts w:ascii="Arial" w:eastAsia="Times New Roman" w:hAnsi="Arial" w:cs="Arial"/>
          <w:color w:val="002060"/>
          <w:lang w:eastAsia="en-GB"/>
        </w:rPr>
        <w:t xml:space="preserve"> to fund a visit, then it must be cancelled.  If a parent is unwilling or unable to pay, their child must still be given an equal chance to go on the visit.</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When making requests for voluntary contributions to academy funds, parents must not be made to feel pressurised into </w:t>
      </w:r>
      <w:proofErr w:type="gramStart"/>
      <w:r>
        <w:rPr>
          <w:rFonts w:ascii="Arial" w:eastAsia="Times New Roman" w:hAnsi="Arial" w:cs="Arial"/>
          <w:color w:val="002060"/>
          <w:lang w:eastAsia="en-GB"/>
        </w:rPr>
        <w:t>paying</w:t>
      </w:r>
      <w:proofErr w:type="gramEnd"/>
      <w:r>
        <w:rPr>
          <w:rFonts w:ascii="Arial" w:eastAsia="Times New Roman" w:hAnsi="Arial" w:cs="Arial"/>
          <w:color w:val="002060"/>
          <w:lang w:eastAsia="en-GB"/>
        </w:rPr>
        <w:t xml:space="preserve"> as it is voluntary and not compulsory.</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0277F4">
        <w:rPr>
          <w:rFonts w:ascii="Arial" w:eastAsia="Times New Roman" w:hAnsi="Arial" w:cs="Arial"/>
          <w:b/>
          <w:color w:val="002060"/>
          <w:lang w:eastAsia="en-GB"/>
        </w:rPr>
        <w:t>Residential Visits</w:t>
      </w:r>
    </w:p>
    <w:p w:rsidR="000277F4" w:rsidRP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cannot charge for:</w:t>
      </w:r>
    </w:p>
    <w:p w:rsidR="000277F4" w:rsidRPr="000277F4"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Education provided on any visit that takes place during school hours;</w:t>
      </w:r>
    </w:p>
    <w:p w:rsidR="000277F4" w:rsidRPr="00F71F90"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Education provided on any visit that take places </w:t>
      </w:r>
      <w:r w:rsidR="00F71F90">
        <w:rPr>
          <w:rFonts w:ascii="Arial" w:eastAsia="Times New Roman" w:hAnsi="Arial" w:cs="Arial"/>
          <w:color w:val="002060"/>
          <w:lang w:eastAsia="en-GB"/>
        </w:rPr>
        <w:t>outside school hours if it is part of the National Curriculum</w:t>
      </w:r>
    </w:p>
    <w:p w:rsidR="00F71F90" w:rsidRPr="00F71F90" w:rsidRDefault="00F71F90"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Supply teachers to cover those teachers who are absent from school accompanying pupils on a residential visit.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 charge for: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proofErr w:type="gramStart"/>
      <w:r>
        <w:rPr>
          <w:rFonts w:ascii="Arial" w:eastAsia="Times New Roman" w:hAnsi="Arial" w:cs="Arial"/>
          <w:color w:val="002060"/>
          <w:lang w:eastAsia="en-GB"/>
        </w:rPr>
        <w:t>Board and lodging</w:t>
      </w:r>
      <w:proofErr w:type="gramEnd"/>
      <w:r>
        <w:rPr>
          <w:rFonts w:ascii="Arial" w:eastAsia="Times New Roman" w:hAnsi="Arial" w:cs="Arial"/>
          <w:color w:val="002060"/>
          <w:lang w:eastAsia="en-GB"/>
        </w:rPr>
        <w:t xml:space="preserve"> and the charge must not exceed the actual cost.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When the academy informs parents about a forthcoming visit, they will make it clear that parents who can prove they are in receipt of the following benefits will be exempt from paying the cost of board and lodging:</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Support (IS);</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Based Jobseekers Allowance (IBJSA)</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Support under part VI of the Immigration and Asylum Act 1999;</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Child Tax Credit, provided that Working Tax Credit is not also received and the family’s income, as assessed by Her Majesty’s Revenue and Customs, does not exceed the total published by HMI each financial year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guarantee element of State Pension Credit; and an income related employment and support allowance that was introduced on 27 October 2008</w:t>
      </w:r>
    </w:p>
    <w:p w:rsidR="00F71F90" w:rsidRDefault="00F71F90" w:rsidP="00F71F90">
      <w:pPr>
        <w:pStyle w:val="ListParagraph"/>
        <w:spacing w:before="100" w:beforeAutospacing="1" w:after="100" w:afterAutospacing="1" w:line="240" w:lineRule="auto"/>
        <w:rPr>
          <w:rFonts w:ascii="Arial" w:eastAsia="Times New Roman" w:hAnsi="Arial" w:cs="Arial"/>
          <w:b/>
          <w:color w:val="002060"/>
          <w:lang w:eastAsia="en-GB"/>
        </w:rPr>
      </w:pPr>
    </w:p>
    <w:p w:rsidR="00F71F90" w:rsidRDefault="00F71F90"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Music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Education and Inspections Act 2006 introduced a regulation-making power which allowed the Department for Children, Schools and Families to specify circumstances where charging can be made for music tuition.  The new Regulations, which came into force in September 2007, provide pupils with greater access to vocal and instrumental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Charges may be made for teaching either an individual pupil or groups of any appropriate size (</w:t>
      </w:r>
      <w:proofErr w:type="gramStart"/>
      <w:r>
        <w:rPr>
          <w:rFonts w:ascii="Arial" w:eastAsia="Times New Roman" w:hAnsi="Arial" w:cs="Arial"/>
          <w:color w:val="002060"/>
          <w:lang w:eastAsia="en-GB"/>
        </w:rPr>
        <w:t>provided that</w:t>
      </w:r>
      <w:proofErr w:type="gramEnd"/>
      <w:r>
        <w:rPr>
          <w:rFonts w:ascii="Arial" w:eastAsia="Times New Roman" w:hAnsi="Arial" w:cs="Arial"/>
          <w:color w:val="002060"/>
          <w:lang w:eastAsia="en-GB"/>
        </w:rPr>
        <w:t xml:space="preserve"> the size of the groups is based on sound pedagogical principles) to play a musical instrument or to sing.  Charges </w:t>
      </w:r>
      <w:proofErr w:type="gramStart"/>
      <w:r>
        <w:rPr>
          <w:rFonts w:ascii="Arial" w:eastAsia="Times New Roman" w:hAnsi="Arial" w:cs="Arial"/>
          <w:color w:val="002060"/>
          <w:lang w:eastAsia="en-GB"/>
        </w:rPr>
        <w:t>may only be made</w:t>
      </w:r>
      <w:proofErr w:type="gramEnd"/>
      <w:r>
        <w:rPr>
          <w:rFonts w:ascii="Arial" w:eastAsia="Times New Roman" w:hAnsi="Arial" w:cs="Arial"/>
          <w:color w:val="002060"/>
          <w:lang w:eastAsia="en-GB"/>
        </w:rPr>
        <w:t xml:space="preserve"> if the teaching is not an essential part of the National Curriculum.</w:t>
      </w:r>
    </w:p>
    <w:p w:rsidR="00F71F90" w:rsidRPr="00F71F90" w:rsidRDefault="00F71F90" w:rsidP="00F71F90">
      <w:pPr>
        <w:pStyle w:val="ListParagraph"/>
        <w:spacing w:before="100" w:beforeAutospacing="1" w:after="100" w:afterAutospacing="1" w:line="240" w:lineRule="auto"/>
        <w:ind w:left="1080"/>
        <w:rPr>
          <w:rFonts w:ascii="Arial" w:eastAsia="Times New Roman" w:hAnsi="Arial" w:cs="Arial"/>
          <w:b/>
          <w:color w:val="002060"/>
          <w:lang w:eastAsia="en-GB"/>
        </w:rPr>
      </w:pPr>
    </w:p>
    <w:p w:rsidR="00F71F90" w:rsidRDefault="00062F73"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Transport</w:t>
      </w:r>
    </w:p>
    <w:p w:rsidR="00062F73" w:rsidRPr="00062F73" w:rsidRDefault="00062F73" w:rsidP="00062F7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Academy cannot charge for:</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Transporting registered pupils to or from the academy premises, where the local education authority has a statutory obligation to provide transport;</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lastRenderedPageBreak/>
        <w:t>Transporting registered pupils to other premises where the governing body or local education authority has arranged for the pupils to be educated;</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that enables a pupil to meet an examination requirement when he has been prepared for that examination at the academy; and</w:t>
      </w:r>
    </w:p>
    <w:p w:rsidR="00C45453" w:rsidRPr="00C45453" w:rsidRDefault="00062F73" w:rsidP="00C4545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provided in connection with an educational visit</w:t>
      </w:r>
    </w:p>
    <w:p w:rsidR="00C45453" w:rsidRDefault="00C45453" w:rsidP="00C45453">
      <w:pPr>
        <w:pStyle w:val="ListParagraph"/>
        <w:spacing w:before="100" w:beforeAutospacing="1" w:after="100" w:afterAutospacing="1" w:line="240" w:lineRule="auto"/>
        <w:ind w:left="1800"/>
        <w:rPr>
          <w:rFonts w:ascii="Arial" w:eastAsia="Times New Roman" w:hAnsi="Arial" w:cs="Arial"/>
          <w:color w:val="002060"/>
          <w:lang w:eastAsia="en-GB"/>
        </w:rPr>
      </w:pPr>
    </w:p>
    <w:p w:rsidR="00C45453" w:rsidRPr="00C45453" w:rsidRDefault="00C45453" w:rsidP="00C45453">
      <w:pPr>
        <w:pStyle w:val="ListParagraph"/>
        <w:spacing w:before="100" w:beforeAutospacing="1" w:after="100" w:afterAutospacing="1" w:line="240" w:lineRule="auto"/>
        <w:ind w:left="180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Education partly during school hours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Where an activity takes place partly during and partly outside academy hours, there is a basis for determining </w:t>
      </w:r>
      <w:proofErr w:type="gramStart"/>
      <w:r>
        <w:rPr>
          <w:rFonts w:ascii="Arial" w:eastAsia="Times New Roman" w:hAnsi="Arial" w:cs="Arial"/>
          <w:color w:val="002060"/>
          <w:lang w:eastAsia="en-GB"/>
        </w:rPr>
        <w:t>whether it is deemed to take place either</w:t>
      </w:r>
      <w:proofErr w:type="gramEnd"/>
      <w:r>
        <w:rPr>
          <w:rFonts w:ascii="Arial" w:eastAsia="Times New Roman" w:hAnsi="Arial" w:cs="Arial"/>
          <w:color w:val="002060"/>
          <w:lang w:eastAsia="en-GB"/>
        </w:rPr>
        <w:t xml:space="preserve"> inside or outside school hours.  However, a charge </w:t>
      </w:r>
      <w:proofErr w:type="gramStart"/>
      <w:r>
        <w:rPr>
          <w:rFonts w:ascii="Arial" w:eastAsia="Times New Roman" w:hAnsi="Arial" w:cs="Arial"/>
          <w:color w:val="002060"/>
          <w:lang w:eastAsia="en-GB"/>
        </w:rPr>
        <w:t>can only be made</w:t>
      </w:r>
      <w:proofErr w:type="gramEnd"/>
      <w:r>
        <w:rPr>
          <w:rFonts w:ascii="Arial" w:eastAsia="Times New Roman" w:hAnsi="Arial" w:cs="Arial"/>
          <w:color w:val="002060"/>
          <w:lang w:eastAsia="en-GB"/>
        </w:rPr>
        <w:t xml:space="preserve"> for the activity outside school hours if it is not part of the National Curriculum or religion education.</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Non-residential activities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If 50% or more of the time spent on the activity occurs during academy hours, it </w:t>
      </w:r>
      <w:proofErr w:type="gramStart"/>
      <w:r>
        <w:rPr>
          <w:rFonts w:ascii="Arial" w:eastAsia="Times New Roman" w:hAnsi="Arial" w:cs="Arial"/>
          <w:color w:val="002060"/>
          <w:lang w:eastAsia="en-GB"/>
        </w:rPr>
        <w:t>is deemed</w:t>
      </w:r>
      <w:proofErr w:type="gramEnd"/>
      <w:r>
        <w:rPr>
          <w:rFonts w:ascii="Arial" w:eastAsia="Times New Roman" w:hAnsi="Arial" w:cs="Arial"/>
          <w:color w:val="002060"/>
          <w:lang w:eastAsia="en-GB"/>
        </w:rPr>
        <w:t xml:space="preserve"> to take place during academy hours.  Time spent on travel counts in this calculation if the travel itself occurs during academy hours.  Academy hours do not include the break in the middle of the day.</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Where less than 50% of the time spent on an activity falls during academy hours, it </w:t>
      </w:r>
      <w:proofErr w:type="gramStart"/>
      <w:r>
        <w:rPr>
          <w:rFonts w:ascii="Arial" w:eastAsia="Times New Roman" w:hAnsi="Arial" w:cs="Arial"/>
          <w:color w:val="002060"/>
          <w:lang w:eastAsia="en-GB"/>
        </w:rPr>
        <w:t>is deemed</w:t>
      </w:r>
      <w:proofErr w:type="gramEnd"/>
      <w:r>
        <w:rPr>
          <w:rFonts w:ascii="Arial" w:eastAsia="Times New Roman" w:hAnsi="Arial" w:cs="Arial"/>
          <w:color w:val="002060"/>
          <w:lang w:eastAsia="en-GB"/>
        </w:rPr>
        <w:t xml:space="preserve"> to have taken place outside academy hours.  For example, an excursion might require pupils to leave academy an hour before the academy day ends, but the activity does not end until later in the evening.</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Residential visits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If the number of academy sessions taken up by the visit is equal to or greater than 50% of the number of half days spent on the visit, it </w:t>
      </w:r>
      <w:proofErr w:type="gramStart"/>
      <w:r>
        <w:rPr>
          <w:rFonts w:ascii="Arial" w:eastAsia="Times New Roman" w:hAnsi="Arial" w:cs="Arial"/>
          <w:color w:val="002060"/>
          <w:lang w:eastAsia="en-GB"/>
        </w:rPr>
        <w:t>is deemed</w:t>
      </w:r>
      <w:proofErr w:type="gramEnd"/>
      <w:r>
        <w:rPr>
          <w:rFonts w:ascii="Arial" w:eastAsia="Times New Roman" w:hAnsi="Arial" w:cs="Arial"/>
          <w:color w:val="002060"/>
          <w:lang w:eastAsia="en-GB"/>
        </w:rPr>
        <w:t xml:space="preserve"> to have taken place during academy hours.  Regulations require that the academy day </w:t>
      </w:r>
      <w:proofErr w:type="gramStart"/>
      <w:r>
        <w:rPr>
          <w:rFonts w:ascii="Arial" w:eastAsia="Times New Roman" w:hAnsi="Arial" w:cs="Arial"/>
          <w:color w:val="002060"/>
          <w:lang w:eastAsia="en-GB"/>
        </w:rPr>
        <w:t>is</w:t>
      </w:r>
      <w:proofErr w:type="gramEnd"/>
      <w:r>
        <w:rPr>
          <w:rFonts w:ascii="Arial" w:eastAsia="Times New Roman" w:hAnsi="Arial" w:cs="Arial"/>
          <w:color w:val="002060"/>
          <w:lang w:eastAsia="en-GB"/>
        </w:rPr>
        <w:t xml:space="preserve"> divided into 2 sessions.  A ‘half day’ means any period of 12 hours ending with noon or midnight on any day.</w:t>
      </w:r>
    </w:p>
    <w:p w:rsidR="00C45453" w:rsidRDefault="00C45453" w:rsidP="00C45453">
      <w:pPr>
        <w:spacing w:before="100" w:beforeAutospacing="1" w:after="100" w:afterAutospacing="1" w:line="240" w:lineRule="auto"/>
        <w:ind w:left="1080"/>
        <w:rPr>
          <w:rFonts w:ascii="Arial" w:eastAsia="Times New Roman" w:hAnsi="Arial" w:cs="Arial"/>
          <w:b/>
          <w:color w:val="002060"/>
          <w:lang w:eastAsia="en-GB"/>
        </w:rPr>
      </w:pPr>
      <w:r>
        <w:rPr>
          <w:rFonts w:ascii="Arial" w:eastAsia="Times New Roman" w:hAnsi="Arial" w:cs="Arial"/>
          <w:b/>
          <w:color w:val="002060"/>
          <w:lang w:eastAsia="en-GB"/>
        </w:rPr>
        <w:t>Example 1</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 xml:space="preserve">Pupils are </w:t>
      </w:r>
      <w:proofErr w:type="gramStart"/>
      <w:r>
        <w:rPr>
          <w:rFonts w:ascii="Arial" w:eastAsia="Times New Roman" w:hAnsi="Arial" w:cs="Arial"/>
          <w:color w:val="002060"/>
          <w:lang w:eastAsia="en-GB"/>
        </w:rPr>
        <w:t>away from noon on Wednesday to 9pm on Sunday</w:t>
      </w:r>
      <w:proofErr w:type="gramEnd"/>
      <w:r>
        <w:rPr>
          <w:rFonts w:ascii="Arial" w:eastAsia="Times New Roman" w:hAnsi="Arial" w:cs="Arial"/>
          <w:color w:val="002060"/>
          <w:lang w:eastAsia="en-GB"/>
        </w:rPr>
        <w:t xml:space="preserve">.  This counts as 9 half days including 5 academy sessions, so the visit </w:t>
      </w:r>
      <w:proofErr w:type="gramStart"/>
      <w:r>
        <w:rPr>
          <w:rFonts w:ascii="Arial" w:eastAsia="Times New Roman" w:hAnsi="Arial" w:cs="Arial"/>
          <w:color w:val="002060"/>
          <w:lang w:eastAsia="en-GB"/>
        </w:rPr>
        <w:t>is deemed</w:t>
      </w:r>
      <w:proofErr w:type="gramEnd"/>
      <w:r>
        <w:rPr>
          <w:rFonts w:ascii="Arial" w:eastAsia="Times New Roman" w:hAnsi="Arial" w:cs="Arial"/>
          <w:color w:val="002060"/>
          <w:lang w:eastAsia="en-GB"/>
        </w:rPr>
        <w:t xml:space="preserve"> to have taken place during academy hours.</w:t>
      </w:r>
    </w:p>
    <w:p w:rsidR="00221A1F" w:rsidRDefault="00221A1F" w:rsidP="00221A1F">
      <w:pPr>
        <w:spacing w:before="100" w:beforeAutospacing="1" w:after="100" w:afterAutospacing="1" w:line="240" w:lineRule="auto"/>
        <w:ind w:left="1080"/>
        <w:rPr>
          <w:rFonts w:ascii="Arial" w:eastAsia="Times New Roman" w:hAnsi="Arial" w:cs="Arial"/>
          <w:b/>
          <w:color w:val="002060"/>
          <w:lang w:eastAsia="en-GB"/>
        </w:rPr>
      </w:pPr>
      <w:r w:rsidRPr="00221A1F">
        <w:rPr>
          <w:rFonts w:ascii="Arial" w:eastAsia="Times New Roman" w:hAnsi="Arial" w:cs="Arial"/>
          <w:b/>
          <w:color w:val="002060"/>
          <w:lang w:eastAsia="en-GB"/>
        </w:rPr>
        <w:t>Example 2</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 xml:space="preserve">Pupils are </w:t>
      </w:r>
      <w:proofErr w:type="gramStart"/>
      <w:r>
        <w:rPr>
          <w:rFonts w:ascii="Arial" w:eastAsia="Times New Roman" w:hAnsi="Arial" w:cs="Arial"/>
          <w:color w:val="002060"/>
          <w:lang w:eastAsia="en-GB"/>
        </w:rPr>
        <w:t>away from academy from noon on Thursday until 9pm on Sunday</w:t>
      </w:r>
      <w:proofErr w:type="gramEnd"/>
      <w:r>
        <w:rPr>
          <w:rFonts w:ascii="Arial" w:eastAsia="Times New Roman" w:hAnsi="Arial" w:cs="Arial"/>
          <w:color w:val="002060"/>
          <w:lang w:eastAsia="en-GB"/>
        </w:rPr>
        <w:t xml:space="preserve">.  This counts as 7 half days including 3 academy sessions, so the visit </w:t>
      </w:r>
      <w:proofErr w:type="gramStart"/>
      <w:r>
        <w:rPr>
          <w:rFonts w:ascii="Arial" w:eastAsia="Times New Roman" w:hAnsi="Arial" w:cs="Arial"/>
          <w:color w:val="002060"/>
          <w:lang w:eastAsia="en-GB"/>
        </w:rPr>
        <w:t>is deemed</w:t>
      </w:r>
      <w:proofErr w:type="gramEnd"/>
      <w:r>
        <w:rPr>
          <w:rFonts w:ascii="Arial" w:eastAsia="Times New Roman" w:hAnsi="Arial" w:cs="Arial"/>
          <w:color w:val="002060"/>
          <w:lang w:eastAsia="en-GB"/>
        </w:rPr>
        <w:t xml:space="preserve"> to have taken place outside academy hours.</w:t>
      </w:r>
    </w:p>
    <w:p w:rsidR="00221A1F" w:rsidRDefault="00221A1F" w:rsidP="00221A1F">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Damage/Loss to Property</w:t>
      </w:r>
    </w:p>
    <w:p w:rsidR="00221A1F" w:rsidRPr="00C16AFD" w:rsidRDefault="00221A1F" w:rsidP="00221A1F">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A charge </w:t>
      </w:r>
      <w:proofErr w:type="gramStart"/>
      <w:r>
        <w:rPr>
          <w:rFonts w:ascii="Arial" w:eastAsia="Times New Roman" w:hAnsi="Arial" w:cs="Arial"/>
          <w:color w:val="002060"/>
          <w:lang w:eastAsia="en-GB"/>
        </w:rPr>
        <w:t>will be levied</w:t>
      </w:r>
      <w:proofErr w:type="gramEnd"/>
      <w:r>
        <w:rPr>
          <w:rFonts w:ascii="Arial" w:eastAsia="Times New Roman" w:hAnsi="Arial" w:cs="Arial"/>
          <w:color w:val="002060"/>
          <w:lang w:eastAsia="en-GB"/>
        </w:rPr>
        <w:t xml:space="preserve"> in respe</w:t>
      </w:r>
      <w:r w:rsidR="00496C86">
        <w:rPr>
          <w:rFonts w:ascii="Arial" w:eastAsia="Times New Roman" w:hAnsi="Arial" w:cs="Arial"/>
          <w:color w:val="002060"/>
          <w:lang w:eastAsia="en-GB"/>
        </w:rPr>
        <w:t>ct of wilful damage, neglect or loss of academy property (including premises, furniture, equipment, books or materials), the charge to be the cost of the replacement or repair, or such lower costs as the Headteacher may decide.</w:t>
      </w:r>
    </w:p>
    <w:p w:rsidR="00C16AFD" w:rsidRPr="00496C86" w:rsidRDefault="00C16AFD" w:rsidP="00C16AFD">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Lettings</w:t>
      </w:r>
    </w:p>
    <w:p w:rsidR="00496C86" w:rsidRP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The academy will make its facilities available to outside users at a charge of at least the cost of providing the facilities. </w:t>
      </w:r>
      <w:bookmarkStart w:id="0" w:name="_GoBack"/>
      <w:bookmarkEnd w:id="0"/>
      <w:r>
        <w:rPr>
          <w:rFonts w:ascii="Arial" w:eastAsia="Times New Roman" w:hAnsi="Arial" w:cs="Arial"/>
          <w:color w:val="002060"/>
          <w:lang w:eastAsia="en-GB"/>
        </w:rPr>
        <w:t xml:space="preserve">The scale of charges will be determined </w:t>
      </w:r>
      <w:r>
        <w:rPr>
          <w:rFonts w:ascii="Arial" w:eastAsia="Times New Roman" w:hAnsi="Arial" w:cs="Arial"/>
          <w:color w:val="002060"/>
          <w:lang w:eastAsia="en-GB"/>
        </w:rPr>
        <w:lastRenderedPageBreak/>
        <w:t xml:space="preserve">annually by the Local Governing Body.  For users connected to the academy, e.g. staff, the charge </w:t>
      </w:r>
      <w:proofErr w:type="gramStart"/>
      <w:r>
        <w:rPr>
          <w:rFonts w:ascii="Arial" w:eastAsia="Times New Roman" w:hAnsi="Arial" w:cs="Arial"/>
          <w:color w:val="002060"/>
          <w:lang w:eastAsia="en-GB"/>
        </w:rPr>
        <w:t>will be based</w:t>
      </w:r>
      <w:proofErr w:type="gramEnd"/>
      <w:r>
        <w:rPr>
          <w:rFonts w:ascii="Arial" w:eastAsia="Times New Roman" w:hAnsi="Arial" w:cs="Arial"/>
          <w:color w:val="002060"/>
          <w:lang w:eastAsia="en-GB"/>
        </w:rPr>
        <w:t xml:space="preserve"> on the site staff overtime costs.</w:t>
      </w: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Other charges</w:t>
      </w:r>
    </w:p>
    <w:p w:rsid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sidRPr="00496C86">
        <w:rPr>
          <w:rFonts w:ascii="Arial" w:eastAsia="Times New Roman" w:hAnsi="Arial" w:cs="Arial"/>
          <w:color w:val="002060"/>
          <w:lang w:eastAsia="en-GB"/>
        </w:rPr>
        <w:t>The Headteacher or Local Governing Body may levy charges for miscellaneous services up to the cost of providing such services.</w:t>
      </w:r>
    </w:p>
    <w:p w:rsidR="00496C86" w:rsidRDefault="00496C86" w:rsidP="00C16AFD">
      <w:pPr>
        <w:spacing w:before="100" w:beforeAutospacing="1" w:after="100" w:afterAutospacing="1" w:line="240" w:lineRule="auto"/>
        <w:rPr>
          <w:rFonts w:ascii="Arial" w:eastAsia="Times New Roman" w:hAnsi="Arial" w:cs="Arial"/>
          <w:color w:val="002060"/>
          <w:lang w:eastAsia="en-GB"/>
        </w:rPr>
      </w:pPr>
    </w:p>
    <w:p w:rsidR="000277F4" w:rsidRPr="000277F4" w:rsidRDefault="000277F4" w:rsidP="000277F4">
      <w:pPr>
        <w:spacing w:before="100" w:beforeAutospacing="1" w:after="100" w:afterAutospacing="1" w:line="240" w:lineRule="auto"/>
        <w:ind w:left="360"/>
        <w:rPr>
          <w:rFonts w:ascii="Arial" w:eastAsia="Times New Roman" w:hAnsi="Arial" w:cs="Arial"/>
          <w:b/>
          <w:color w:val="002060"/>
          <w:lang w:eastAsia="en-GB"/>
        </w:rPr>
      </w:pPr>
    </w:p>
    <w:p w:rsidR="003470C8" w:rsidRPr="003470C8" w:rsidRDefault="003470C8" w:rsidP="003470C8">
      <w:pPr>
        <w:spacing w:before="100" w:beforeAutospacing="1" w:after="100" w:afterAutospacing="1" w:line="240" w:lineRule="auto"/>
        <w:rPr>
          <w:rFonts w:ascii="Arial" w:eastAsia="Times New Roman" w:hAnsi="Arial" w:cs="Arial"/>
          <w:color w:val="002060"/>
          <w:lang w:eastAsia="en-GB"/>
        </w:rPr>
      </w:pPr>
    </w:p>
    <w:p w:rsidR="002F0CFD" w:rsidRDefault="002F0CFD"/>
    <w:sectPr w:rsidR="002F0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1" w15:restartNumberingAfterBreak="0">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2"/>
  </w:num>
  <w:num w:numId="5">
    <w:abstractNumId w:val="15"/>
  </w:num>
  <w:num w:numId="6">
    <w:abstractNumId w:val="7"/>
  </w:num>
  <w:num w:numId="7">
    <w:abstractNumId w:val="4"/>
  </w:num>
  <w:num w:numId="8">
    <w:abstractNumId w:val="13"/>
  </w:num>
  <w:num w:numId="9">
    <w:abstractNumId w:val="2"/>
  </w:num>
  <w:num w:numId="10">
    <w:abstractNumId w:val="9"/>
  </w:num>
  <w:num w:numId="11">
    <w:abstractNumId w:val="8"/>
  </w:num>
  <w:num w:numId="12">
    <w:abstractNumId w:val="3"/>
  </w:num>
  <w:num w:numId="13">
    <w:abstractNumId w:val="16"/>
  </w:num>
  <w:num w:numId="14">
    <w:abstractNumId w:val="6"/>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8"/>
    <w:rsid w:val="000277F4"/>
    <w:rsid w:val="00062F73"/>
    <w:rsid w:val="000871CC"/>
    <w:rsid w:val="00221A1F"/>
    <w:rsid w:val="002C63C6"/>
    <w:rsid w:val="002F0CFD"/>
    <w:rsid w:val="00344ABD"/>
    <w:rsid w:val="003470C8"/>
    <w:rsid w:val="00496C86"/>
    <w:rsid w:val="006F3E7F"/>
    <w:rsid w:val="009E52A9"/>
    <w:rsid w:val="00A20AEF"/>
    <w:rsid w:val="00C16AFD"/>
    <w:rsid w:val="00C45453"/>
    <w:rsid w:val="00C63B94"/>
    <w:rsid w:val="00CA7C0D"/>
    <w:rsid w:val="00CF4553"/>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F72C"/>
  <w15:docId w15:val="{52DEAD51-20E7-49C0-9373-0E8C24A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styleId="Title">
    <w:name w:val="Title"/>
    <w:basedOn w:val="Normal"/>
    <w:link w:val="TitleChar"/>
    <w:qFormat/>
    <w:rsid w:val="00A20AEF"/>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A20AEF"/>
    <w:rPr>
      <w:rFonts w:ascii="Arial" w:eastAsia="Times New Roman" w:hAnsi="Arial" w:cs="Times New Roman"/>
      <w:b/>
      <w:bCs/>
      <w:sz w:val="24"/>
      <w:szCs w:val="20"/>
    </w:rPr>
  </w:style>
  <w:style w:type="paragraph" w:customStyle="1" w:styleId="Default">
    <w:name w:val="Default"/>
    <w:rsid w:val="00A20A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2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 w:id="7678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016A-BA35-4F1E-9005-9B215B46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Richard Martin</cp:lastModifiedBy>
  <cp:revision>4</cp:revision>
  <cp:lastPrinted>2014-08-19T10:08:00Z</cp:lastPrinted>
  <dcterms:created xsi:type="dcterms:W3CDTF">2021-07-07T14:19:00Z</dcterms:created>
  <dcterms:modified xsi:type="dcterms:W3CDTF">2021-07-08T13:23:00Z</dcterms:modified>
</cp:coreProperties>
</file>