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A6" w:rsidRDefault="00C05022" w:rsidP="00B37BA6">
      <w:pPr>
        <w:pStyle w:val="Title"/>
        <w:rPr>
          <w:rFonts w:ascii="Times New Roman" w:hAnsi="Times New Roman"/>
          <w:b w:val="0"/>
          <w:szCs w:val="24"/>
        </w:rPr>
      </w:pPr>
      <w:r>
        <w:rPr>
          <w:b w:val="0"/>
          <w:bCs w:val="0"/>
          <w:noProof/>
          <w:color w:val="FF0000"/>
          <w:sz w:val="22"/>
          <w:szCs w:val="22"/>
        </w:rPr>
        <w:drawing>
          <wp:anchor distT="0" distB="0" distL="114300" distR="114300" simplePos="0" relativeHeight="251658240" behindDoc="1" locked="0" layoutInCell="1" allowOverlap="1">
            <wp:simplePos x="0" y="0"/>
            <wp:positionH relativeFrom="margin">
              <wp:align>center</wp:align>
            </wp:positionH>
            <wp:positionV relativeFrom="paragraph">
              <wp:posOffset>165567</wp:posOffset>
            </wp:positionV>
            <wp:extent cx="4566944" cy="1427360"/>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alues May2021.JPG"/>
                    <pic:cNvPicPr/>
                  </pic:nvPicPr>
                  <pic:blipFill>
                    <a:blip r:embed="rId5">
                      <a:extLst>
                        <a:ext uri="{28A0092B-C50C-407E-A947-70E740481C1C}">
                          <a14:useLocalDpi xmlns:a14="http://schemas.microsoft.com/office/drawing/2010/main" val="0"/>
                        </a:ext>
                      </a:extLst>
                    </a:blip>
                    <a:stretch>
                      <a:fillRect/>
                    </a:stretch>
                  </pic:blipFill>
                  <pic:spPr>
                    <a:xfrm>
                      <a:off x="0" y="0"/>
                      <a:ext cx="4566944" cy="1427360"/>
                    </a:xfrm>
                    <a:prstGeom prst="rect">
                      <a:avLst/>
                    </a:prstGeom>
                  </pic:spPr>
                </pic:pic>
              </a:graphicData>
            </a:graphic>
            <wp14:sizeRelH relativeFrom="margin">
              <wp14:pctWidth>0</wp14:pctWidth>
            </wp14:sizeRelH>
            <wp14:sizeRelV relativeFrom="margin">
              <wp14:pctHeight>0</wp14:pctHeight>
            </wp14:sizeRelV>
          </wp:anchor>
        </w:drawing>
      </w:r>
    </w:p>
    <w:p w:rsidR="00B37BA6" w:rsidRDefault="00B37BA6" w:rsidP="00B37BA6">
      <w:pPr>
        <w:pStyle w:val="Title"/>
        <w:rPr>
          <w:rFonts w:ascii="Times New Roman" w:hAnsi="Times New Roman"/>
          <w:b w:val="0"/>
          <w:szCs w:val="24"/>
        </w:rPr>
      </w:pPr>
    </w:p>
    <w:p w:rsidR="00B37BA6" w:rsidRPr="00A52277" w:rsidRDefault="00B37BA6" w:rsidP="00B37BA6">
      <w:pPr>
        <w:pStyle w:val="Title"/>
        <w:rPr>
          <w:rFonts w:ascii="Times New Roman" w:hAnsi="Times New Roman"/>
          <w:szCs w:val="24"/>
        </w:rPr>
      </w:pPr>
    </w:p>
    <w:p w:rsidR="00B37BA6" w:rsidRPr="00A52277" w:rsidRDefault="00B37BA6" w:rsidP="00B37BA6">
      <w:pPr>
        <w:pStyle w:val="Title"/>
        <w:rPr>
          <w:rFonts w:ascii="Times New Roman" w:hAnsi="Times New Roman"/>
          <w:szCs w:val="24"/>
        </w:rPr>
      </w:pPr>
    </w:p>
    <w:p w:rsidR="00B37BA6" w:rsidRPr="00A52277" w:rsidRDefault="00B37BA6" w:rsidP="00B37BA6">
      <w:pPr>
        <w:pStyle w:val="Title"/>
        <w:rPr>
          <w:rFonts w:ascii="Times New Roman" w:hAnsi="Times New Roman"/>
          <w:szCs w:val="24"/>
        </w:rPr>
      </w:pPr>
    </w:p>
    <w:p w:rsidR="00B37BA6" w:rsidRDefault="00B37BA6" w:rsidP="00B37BA6">
      <w:pPr>
        <w:pStyle w:val="Title"/>
        <w:rPr>
          <w:rFonts w:ascii="Times New Roman" w:hAnsi="Times New Roman"/>
          <w:b w:val="0"/>
          <w:szCs w:val="24"/>
        </w:rPr>
      </w:pPr>
    </w:p>
    <w:p w:rsidR="00B37BA6" w:rsidRDefault="00B37BA6" w:rsidP="00B37BA6">
      <w:pPr>
        <w:pStyle w:val="Title"/>
        <w:rPr>
          <w:rFonts w:ascii="Times New Roman" w:hAnsi="Times New Roman"/>
          <w:b w:val="0"/>
          <w:szCs w:val="24"/>
        </w:rPr>
      </w:pPr>
    </w:p>
    <w:p w:rsidR="00B37BA6" w:rsidRDefault="00B37BA6" w:rsidP="00B37BA6">
      <w:pPr>
        <w:pStyle w:val="Default"/>
        <w:tabs>
          <w:tab w:val="left" w:pos="720"/>
        </w:tabs>
        <w:jc w:val="center"/>
        <w:rPr>
          <w:b/>
          <w:bCs/>
          <w:color w:val="FF0000"/>
          <w:sz w:val="22"/>
          <w:szCs w:val="22"/>
        </w:rPr>
      </w:pPr>
    </w:p>
    <w:p w:rsidR="00B37BA6" w:rsidRDefault="00B37BA6" w:rsidP="00B37BA6">
      <w:pPr>
        <w:pStyle w:val="Default"/>
        <w:tabs>
          <w:tab w:val="left" w:pos="720"/>
        </w:tabs>
        <w:jc w:val="center"/>
        <w:rPr>
          <w:b/>
          <w:bCs/>
          <w:color w:val="FF0000"/>
          <w:sz w:val="22"/>
          <w:szCs w:val="22"/>
        </w:rPr>
      </w:pPr>
    </w:p>
    <w:p w:rsidR="00B37BA6" w:rsidRDefault="00B37BA6" w:rsidP="00B37BA6">
      <w:pPr>
        <w:pStyle w:val="Default"/>
        <w:tabs>
          <w:tab w:val="left" w:pos="720"/>
        </w:tabs>
        <w:jc w:val="center"/>
        <w:rPr>
          <w:b/>
          <w:bCs/>
          <w:color w:val="FF0000"/>
          <w:sz w:val="22"/>
          <w:szCs w:val="22"/>
        </w:rPr>
      </w:pPr>
    </w:p>
    <w:p w:rsidR="00B37BA6" w:rsidRDefault="00B37BA6" w:rsidP="00B37BA6">
      <w:pPr>
        <w:pStyle w:val="Default"/>
        <w:tabs>
          <w:tab w:val="left" w:pos="720"/>
        </w:tabs>
        <w:jc w:val="center"/>
        <w:rPr>
          <w:b/>
          <w:bCs/>
          <w:color w:val="0070C0"/>
          <w:sz w:val="22"/>
          <w:szCs w:val="22"/>
        </w:rPr>
      </w:pPr>
    </w:p>
    <w:p w:rsidR="00B37BA6" w:rsidRDefault="00B37BA6" w:rsidP="00B37BA6">
      <w:pPr>
        <w:pStyle w:val="Default"/>
        <w:tabs>
          <w:tab w:val="left" w:pos="720"/>
        </w:tabs>
        <w:jc w:val="center"/>
        <w:rPr>
          <w:b/>
          <w:bCs/>
          <w:color w:val="0070C0"/>
          <w:sz w:val="22"/>
          <w:szCs w:val="22"/>
        </w:rPr>
      </w:pPr>
    </w:p>
    <w:p w:rsidR="00B37BA6" w:rsidRPr="0033142E" w:rsidRDefault="00B37BA6" w:rsidP="00B37BA6">
      <w:pPr>
        <w:pStyle w:val="Default"/>
        <w:tabs>
          <w:tab w:val="left" w:pos="720"/>
        </w:tabs>
        <w:jc w:val="center"/>
        <w:rPr>
          <w:rFonts w:ascii="Calibri" w:hAnsi="Calibri"/>
          <w:b/>
          <w:bCs/>
          <w:i/>
          <w:color w:val="auto"/>
          <w:sz w:val="28"/>
          <w:szCs w:val="28"/>
        </w:rPr>
      </w:pPr>
      <w:r w:rsidRPr="0033142E">
        <w:rPr>
          <w:rFonts w:ascii="Calibri" w:hAnsi="Calibri"/>
          <w:b/>
          <w:bCs/>
          <w:i/>
          <w:color w:val="auto"/>
          <w:sz w:val="28"/>
          <w:szCs w:val="28"/>
        </w:rPr>
        <w:t>An Active Learning Trust Academy</w:t>
      </w:r>
    </w:p>
    <w:p w:rsidR="00B37BA6" w:rsidRPr="0033142E" w:rsidRDefault="00B37BA6" w:rsidP="00B37BA6">
      <w:pPr>
        <w:pStyle w:val="Default"/>
        <w:tabs>
          <w:tab w:val="left" w:pos="720"/>
        </w:tabs>
        <w:jc w:val="center"/>
        <w:rPr>
          <w:rFonts w:ascii="Calibri" w:hAnsi="Calibri"/>
          <w:b/>
          <w:bCs/>
          <w:i/>
          <w:color w:val="auto"/>
          <w:sz w:val="28"/>
          <w:szCs w:val="28"/>
        </w:rPr>
      </w:pPr>
    </w:p>
    <w:p w:rsidR="00B37BA6" w:rsidRPr="004237F8" w:rsidRDefault="00B37BA6" w:rsidP="00B37BA6">
      <w:pPr>
        <w:pStyle w:val="Default"/>
        <w:tabs>
          <w:tab w:val="left" w:pos="720"/>
        </w:tabs>
        <w:jc w:val="center"/>
        <w:rPr>
          <w:b/>
          <w:bCs/>
          <w:color w:val="auto"/>
          <w:sz w:val="22"/>
          <w:szCs w:val="22"/>
        </w:rPr>
      </w:pPr>
    </w:p>
    <w:p w:rsidR="00B37BA6" w:rsidRDefault="00B37BA6" w:rsidP="00B37BA6">
      <w:pPr>
        <w:pStyle w:val="Default"/>
        <w:tabs>
          <w:tab w:val="left" w:pos="720"/>
        </w:tabs>
        <w:jc w:val="center"/>
        <w:rPr>
          <w:b/>
          <w:bCs/>
          <w:color w:val="auto"/>
          <w:sz w:val="22"/>
          <w:szCs w:val="22"/>
        </w:rPr>
      </w:pPr>
    </w:p>
    <w:p w:rsidR="00C05022" w:rsidRPr="004237F8" w:rsidRDefault="00C05022" w:rsidP="00B37BA6">
      <w:pPr>
        <w:pStyle w:val="Default"/>
        <w:tabs>
          <w:tab w:val="left" w:pos="720"/>
        </w:tabs>
        <w:jc w:val="center"/>
        <w:rPr>
          <w:b/>
          <w:bCs/>
          <w:color w:val="auto"/>
          <w:sz w:val="22"/>
          <w:szCs w:val="22"/>
        </w:rPr>
      </w:pPr>
    </w:p>
    <w:p w:rsidR="00B37BA6" w:rsidRPr="005D5782" w:rsidRDefault="00B37BA6" w:rsidP="00B37BA6">
      <w:pPr>
        <w:pStyle w:val="Default"/>
        <w:tabs>
          <w:tab w:val="left" w:pos="720"/>
        </w:tabs>
        <w:jc w:val="center"/>
        <w:rPr>
          <w:b/>
          <w:bCs/>
          <w:color w:val="0070C0"/>
          <w:sz w:val="22"/>
          <w:szCs w:val="22"/>
        </w:rPr>
      </w:pPr>
    </w:p>
    <w:p w:rsidR="009267A9" w:rsidRDefault="009267A9" w:rsidP="00B37BA6">
      <w:pPr>
        <w:pStyle w:val="Default"/>
        <w:tabs>
          <w:tab w:val="left" w:pos="720"/>
        </w:tabs>
        <w:jc w:val="center"/>
        <w:rPr>
          <w:rFonts w:ascii="Calibri" w:hAnsi="Calibri"/>
          <w:b/>
          <w:bCs/>
          <w:sz w:val="56"/>
          <w:szCs w:val="56"/>
        </w:rPr>
      </w:pPr>
    </w:p>
    <w:p w:rsidR="00B37BA6" w:rsidRDefault="00B37BA6" w:rsidP="00B37BA6">
      <w:pPr>
        <w:pStyle w:val="Default"/>
        <w:tabs>
          <w:tab w:val="left" w:pos="720"/>
        </w:tabs>
        <w:jc w:val="center"/>
        <w:rPr>
          <w:rFonts w:ascii="Calibri" w:hAnsi="Calibri"/>
          <w:b/>
          <w:bCs/>
          <w:sz w:val="56"/>
          <w:szCs w:val="56"/>
        </w:rPr>
      </w:pPr>
      <w:r>
        <w:rPr>
          <w:rFonts w:ascii="Calibri" w:hAnsi="Calibri"/>
          <w:b/>
          <w:bCs/>
          <w:sz w:val="56"/>
          <w:szCs w:val="56"/>
        </w:rPr>
        <w:t>Accessibility Plan 20</w:t>
      </w:r>
      <w:r w:rsidR="00C05022">
        <w:rPr>
          <w:rFonts w:ascii="Calibri" w:hAnsi="Calibri"/>
          <w:b/>
          <w:bCs/>
          <w:sz w:val="56"/>
          <w:szCs w:val="56"/>
        </w:rPr>
        <w:t>22</w:t>
      </w:r>
      <w:r>
        <w:rPr>
          <w:rFonts w:ascii="Calibri" w:hAnsi="Calibri"/>
          <w:b/>
          <w:bCs/>
          <w:sz w:val="56"/>
          <w:szCs w:val="56"/>
        </w:rPr>
        <w:t>-202</w:t>
      </w:r>
      <w:r w:rsidR="00C05022">
        <w:rPr>
          <w:rFonts w:ascii="Calibri" w:hAnsi="Calibri"/>
          <w:b/>
          <w:bCs/>
          <w:sz w:val="56"/>
          <w:szCs w:val="56"/>
        </w:rPr>
        <w:t>5</w:t>
      </w:r>
    </w:p>
    <w:p w:rsidR="00B37BA6" w:rsidRPr="0033142E" w:rsidRDefault="00B37BA6" w:rsidP="00B37BA6">
      <w:pPr>
        <w:pStyle w:val="Default"/>
        <w:tabs>
          <w:tab w:val="left" w:pos="720"/>
        </w:tabs>
        <w:jc w:val="center"/>
        <w:rPr>
          <w:rFonts w:ascii="Calibri" w:hAnsi="Calibri"/>
          <w:b/>
          <w:bCs/>
        </w:rPr>
      </w:pPr>
      <w:r>
        <w:rPr>
          <w:rFonts w:ascii="Calibri" w:hAnsi="Calibri"/>
          <w:b/>
          <w:bCs/>
        </w:rPr>
        <w:t xml:space="preserve">January </w:t>
      </w:r>
      <w:r w:rsidR="00C05022">
        <w:rPr>
          <w:rFonts w:ascii="Calibri" w:hAnsi="Calibri"/>
          <w:b/>
          <w:bCs/>
        </w:rPr>
        <w:t>2022</w:t>
      </w:r>
    </w:p>
    <w:p w:rsidR="00B37BA6" w:rsidRPr="0033142E" w:rsidRDefault="00B37BA6" w:rsidP="00B37BA6">
      <w:pPr>
        <w:pStyle w:val="Default"/>
        <w:tabs>
          <w:tab w:val="left" w:pos="720"/>
        </w:tabs>
        <w:jc w:val="center"/>
        <w:rPr>
          <w:rFonts w:ascii="Calibri" w:hAnsi="Calibri"/>
          <w:b/>
          <w:bCs/>
        </w:rPr>
      </w:pPr>
    </w:p>
    <w:p w:rsidR="00B37BA6" w:rsidRPr="0033142E" w:rsidRDefault="00B37BA6" w:rsidP="00B37BA6">
      <w:pPr>
        <w:pStyle w:val="Default"/>
        <w:tabs>
          <w:tab w:val="left" w:pos="720"/>
        </w:tabs>
        <w:jc w:val="center"/>
        <w:rPr>
          <w:rFonts w:ascii="Calibri" w:hAnsi="Calibri"/>
          <w:b/>
          <w:bCs/>
        </w:rPr>
      </w:pPr>
    </w:p>
    <w:p w:rsidR="00B37BA6" w:rsidRPr="0033142E" w:rsidRDefault="00B37BA6" w:rsidP="00B37BA6">
      <w:pPr>
        <w:pStyle w:val="Default"/>
        <w:tabs>
          <w:tab w:val="left" w:pos="720"/>
        </w:tabs>
        <w:jc w:val="center"/>
        <w:rPr>
          <w:rFonts w:ascii="Calibri" w:hAnsi="Calibri"/>
          <w:b/>
          <w:bCs/>
          <w:sz w:val="56"/>
          <w:szCs w:val="56"/>
        </w:rPr>
      </w:pPr>
    </w:p>
    <w:p w:rsidR="00B37BA6" w:rsidRPr="0033142E" w:rsidRDefault="00B37BA6" w:rsidP="00B37BA6">
      <w:pPr>
        <w:pStyle w:val="Default"/>
        <w:tabs>
          <w:tab w:val="left" w:pos="720"/>
        </w:tabs>
        <w:jc w:val="center"/>
        <w:rPr>
          <w:rFonts w:ascii="Calibri" w:hAnsi="Calibri"/>
          <w:b/>
          <w:bCs/>
          <w:sz w:val="56"/>
          <w:szCs w:val="56"/>
        </w:rPr>
      </w:pPr>
    </w:p>
    <w:p w:rsidR="00B37BA6" w:rsidRDefault="00B37BA6" w:rsidP="00B37BA6">
      <w:pPr>
        <w:pStyle w:val="Default"/>
        <w:tabs>
          <w:tab w:val="left" w:pos="720"/>
        </w:tabs>
        <w:jc w:val="center"/>
        <w:rPr>
          <w:rFonts w:ascii="Calibri" w:hAnsi="Calibri"/>
          <w:b/>
          <w:bCs/>
          <w:sz w:val="56"/>
          <w:szCs w:val="56"/>
        </w:rPr>
      </w:pPr>
    </w:p>
    <w:p w:rsidR="00B37BA6" w:rsidRDefault="00B37BA6" w:rsidP="00B37BA6">
      <w:pPr>
        <w:pStyle w:val="Default"/>
        <w:tabs>
          <w:tab w:val="left" w:pos="720"/>
        </w:tabs>
        <w:jc w:val="center"/>
        <w:rPr>
          <w:rFonts w:ascii="Calibri" w:hAnsi="Calibri"/>
          <w:b/>
          <w:bCs/>
          <w:sz w:val="56"/>
          <w:szCs w:val="56"/>
        </w:rPr>
      </w:pPr>
    </w:p>
    <w:p w:rsidR="00B37BA6" w:rsidRDefault="00B37BA6" w:rsidP="00B37BA6">
      <w:pPr>
        <w:pStyle w:val="Default"/>
        <w:tabs>
          <w:tab w:val="left" w:pos="720"/>
        </w:tabs>
        <w:jc w:val="center"/>
        <w:rPr>
          <w:rFonts w:ascii="Calibri" w:hAnsi="Calibri"/>
          <w:b/>
          <w:bCs/>
          <w:sz w:val="56"/>
          <w:szCs w:val="56"/>
        </w:rPr>
      </w:pPr>
    </w:p>
    <w:p w:rsidR="00B37BA6" w:rsidRDefault="00C05022" w:rsidP="00B37BA6">
      <w:pPr>
        <w:pStyle w:val="Default"/>
        <w:tabs>
          <w:tab w:val="left" w:pos="720"/>
        </w:tabs>
        <w:jc w:val="center"/>
        <w:rPr>
          <w:rFonts w:ascii="Calibri" w:hAnsi="Calibri"/>
          <w:b/>
          <w:bCs/>
          <w:sz w:val="56"/>
          <w:szCs w:val="56"/>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286576</wp:posOffset>
            </wp:positionV>
            <wp:extent cx="1722214" cy="1645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2214" cy="1645510"/>
                    </a:xfrm>
                    <a:prstGeom prst="rect">
                      <a:avLst/>
                    </a:prstGeom>
                  </pic:spPr>
                </pic:pic>
              </a:graphicData>
            </a:graphic>
            <wp14:sizeRelH relativeFrom="margin">
              <wp14:pctWidth>0</wp14:pctWidth>
            </wp14:sizeRelH>
            <wp14:sizeRelV relativeFrom="margin">
              <wp14:pctHeight>0</wp14:pctHeight>
            </wp14:sizeRelV>
          </wp:anchor>
        </w:drawing>
      </w:r>
    </w:p>
    <w:p w:rsidR="00B37BA6" w:rsidRDefault="00B37BA6" w:rsidP="00B37BA6">
      <w:pPr>
        <w:pStyle w:val="Default"/>
        <w:tabs>
          <w:tab w:val="left" w:pos="720"/>
        </w:tabs>
        <w:jc w:val="center"/>
        <w:rPr>
          <w:rFonts w:ascii="Calibri" w:hAnsi="Calibri"/>
          <w:b/>
          <w:bCs/>
          <w:sz w:val="56"/>
          <w:szCs w:val="56"/>
        </w:rPr>
      </w:pPr>
    </w:p>
    <w:p w:rsidR="00B37BA6" w:rsidRPr="0033142E" w:rsidRDefault="00B37BA6" w:rsidP="00B37BA6">
      <w:pPr>
        <w:pStyle w:val="Default"/>
        <w:tabs>
          <w:tab w:val="left" w:pos="720"/>
        </w:tabs>
        <w:jc w:val="center"/>
        <w:rPr>
          <w:rFonts w:ascii="Calibri" w:hAnsi="Calibri"/>
          <w:b/>
          <w:bCs/>
          <w:sz w:val="56"/>
          <w:szCs w:val="56"/>
        </w:rPr>
      </w:pPr>
    </w:p>
    <w:p w:rsidR="00E066A6" w:rsidRDefault="00E066A6" w:rsidP="00B37BA6"/>
    <w:p w:rsidR="00B37BA6" w:rsidRDefault="00B37BA6" w:rsidP="00B37BA6"/>
    <w:p w:rsidR="00C05022" w:rsidRDefault="00C05022" w:rsidP="00B37BA6"/>
    <w:p w:rsidR="00C05022" w:rsidRDefault="00C05022" w:rsidP="00B37BA6"/>
    <w:p w:rsidR="00C05022" w:rsidRDefault="00C05022" w:rsidP="00B37BA6"/>
    <w:p w:rsidR="00C05022" w:rsidRDefault="00C05022" w:rsidP="00B37BA6"/>
    <w:p w:rsidR="00C05022" w:rsidRDefault="00C05022" w:rsidP="00B37BA6"/>
    <w:p w:rsidR="009267A9" w:rsidRDefault="009267A9" w:rsidP="00B37BA6">
      <w:pPr>
        <w:rPr>
          <w:rFonts w:asciiTheme="minorHAnsi" w:hAnsiTheme="minorHAnsi" w:cstheme="minorHAnsi"/>
          <w:b/>
          <w:sz w:val="22"/>
          <w:szCs w:val="22"/>
        </w:rPr>
      </w:pPr>
    </w:p>
    <w:p w:rsidR="009267A9" w:rsidRDefault="009267A9" w:rsidP="009267A9">
      <w:pPr>
        <w:ind w:right="-755"/>
        <w:rPr>
          <w:rFonts w:asciiTheme="minorHAnsi" w:hAnsiTheme="minorHAnsi" w:cstheme="minorHAnsi"/>
          <w:b/>
          <w:sz w:val="22"/>
          <w:szCs w:val="22"/>
        </w:rPr>
      </w:pPr>
    </w:p>
    <w:p w:rsidR="00B37BA6" w:rsidRPr="00C05022" w:rsidRDefault="00B37BA6" w:rsidP="009267A9">
      <w:pPr>
        <w:ind w:right="-755"/>
        <w:rPr>
          <w:rFonts w:asciiTheme="minorHAnsi" w:hAnsiTheme="minorHAnsi" w:cstheme="minorHAnsi"/>
          <w:b/>
          <w:sz w:val="22"/>
          <w:szCs w:val="22"/>
        </w:rPr>
      </w:pPr>
      <w:r w:rsidRPr="00C05022">
        <w:rPr>
          <w:rFonts w:asciiTheme="minorHAnsi" w:hAnsiTheme="minorHAnsi" w:cstheme="minorHAnsi"/>
          <w:b/>
          <w:sz w:val="22"/>
          <w:szCs w:val="22"/>
        </w:rPr>
        <w:lastRenderedPageBreak/>
        <w:t>Vision Statement</w:t>
      </w: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Under the Equality Act </w:t>
      </w:r>
      <w:proofErr w:type="gramStart"/>
      <w:r w:rsidRPr="00C05022">
        <w:rPr>
          <w:rFonts w:asciiTheme="minorHAnsi" w:hAnsiTheme="minorHAnsi" w:cstheme="minorHAnsi"/>
          <w:sz w:val="22"/>
          <w:szCs w:val="22"/>
        </w:rPr>
        <w:t>2010</w:t>
      </w:r>
      <w:proofErr w:type="gramEnd"/>
      <w:r w:rsidRPr="00C05022">
        <w:rPr>
          <w:rFonts w:asciiTheme="minorHAnsi" w:hAnsiTheme="minorHAnsi" w:cstheme="minorHAnsi"/>
          <w:sz w:val="22"/>
          <w:szCs w:val="22"/>
        </w:rPr>
        <w:t xml:space="preserve"> schools should have an Accessibility Plan. The Equality Act 2010 replaced all existing equality legislation, including the Disability Discrimination Act. The effect of the law is the same as in the past, </w:t>
      </w:r>
      <w:proofErr w:type="gramStart"/>
      <w:r w:rsidRPr="00C05022">
        <w:rPr>
          <w:rFonts w:asciiTheme="minorHAnsi" w:hAnsiTheme="minorHAnsi" w:cstheme="minorHAnsi"/>
          <w:sz w:val="22"/>
          <w:szCs w:val="22"/>
        </w:rPr>
        <w:t>meaning that</w:t>
      </w:r>
      <w:proofErr w:type="gramEnd"/>
      <w:r w:rsidRPr="00C05022">
        <w:rPr>
          <w:rFonts w:asciiTheme="minorHAnsi" w:hAnsiTheme="minorHAnsi" w:cstheme="minorHAnsi"/>
          <w:sz w:val="22"/>
          <w:szCs w:val="22"/>
        </w:rPr>
        <w:t xml:space="preserve"> “schools cannot unlawfully discriminate against pupils because of sex, race, disability, religion or belief and sexual orientation”. According to the Equality Act </w:t>
      </w:r>
      <w:proofErr w:type="gramStart"/>
      <w:r w:rsidRPr="00C05022">
        <w:rPr>
          <w:rFonts w:asciiTheme="minorHAnsi" w:hAnsiTheme="minorHAnsi" w:cstheme="minorHAnsi"/>
          <w:sz w:val="22"/>
          <w:szCs w:val="22"/>
        </w:rPr>
        <w:t>2010</w:t>
      </w:r>
      <w:proofErr w:type="gramEnd"/>
      <w:r w:rsidRPr="00C05022">
        <w:rPr>
          <w:rFonts w:asciiTheme="minorHAnsi" w:hAnsiTheme="minorHAnsi" w:cstheme="minorHAnsi"/>
          <w:sz w:val="22"/>
          <w:szCs w:val="22"/>
        </w:rPr>
        <w:t xml:space="preserve"> a person has a disability if:</w:t>
      </w: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(a) He or she has a physical or mental impairment, and</w:t>
      </w: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(b) The impairment has a substantial and long-term adverse effect on his or her ability to carry out normal day-to-day activities.</w:t>
      </w:r>
    </w:p>
    <w:p w:rsidR="00B37BA6" w:rsidRPr="00C05022" w:rsidRDefault="00B37BA6"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The Accessibility Plan </w:t>
      </w:r>
      <w:proofErr w:type="gramStart"/>
      <w:r w:rsidRPr="00C05022">
        <w:rPr>
          <w:rFonts w:asciiTheme="minorHAnsi" w:hAnsiTheme="minorHAnsi" w:cstheme="minorHAnsi"/>
          <w:sz w:val="22"/>
          <w:szCs w:val="22"/>
        </w:rPr>
        <w:t>is listed</w:t>
      </w:r>
      <w:proofErr w:type="gramEnd"/>
      <w:r w:rsidRPr="00C05022">
        <w:rPr>
          <w:rFonts w:asciiTheme="minorHAnsi" w:hAnsiTheme="minorHAnsi" w:cstheme="minorHAnsi"/>
          <w:sz w:val="22"/>
          <w:szCs w:val="22"/>
        </w:rPr>
        <w:t xml:space="preserve"> as a statutory document of the Department for Education’s guidance on statutory policies for schools. The Plan </w:t>
      </w:r>
      <w:proofErr w:type="gramStart"/>
      <w:r w:rsidRPr="00C05022">
        <w:rPr>
          <w:rFonts w:asciiTheme="minorHAnsi" w:hAnsiTheme="minorHAnsi" w:cstheme="minorHAnsi"/>
          <w:sz w:val="22"/>
          <w:szCs w:val="22"/>
        </w:rPr>
        <w:t>will be reviewed</w:t>
      </w:r>
      <w:proofErr w:type="gramEnd"/>
      <w:r w:rsidRPr="00C05022">
        <w:rPr>
          <w:rFonts w:asciiTheme="minorHAnsi" w:hAnsiTheme="minorHAnsi" w:cstheme="minorHAnsi"/>
          <w:sz w:val="22"/>
          <w:szCs w:val="22"/>
        </w:rPr>
        <w:t xml:space="preserve"> every 3 years or where operational needs dictate</w:t>
      </w:r>
      <w:r w:rsidR="00C05022">
        <w:rPr>
          <w:rFonts w:asciiTheme="minorHAnsi" w:hAnsiTheme="minorHAnsi" w:cstheme="minorHAnsi"/>
          <w:sz w:val="22"/>
          <w:szCs w:val="22"/>
        </w:rPr>
        <w:t>,</w:t>
      </w:r>
      <w:r w:rsidRPr="00C05022">
        <w:rPr>
          <w:rFonts w:asciiTheme="minorHAnsi" w:hAnsiTheme="minorHAnsi" w:cstheme="minorHAnsi"/>
          <w:sz w:val="22"/>
          <w:szCs w:val="22"/>
        </w:rPr>
        <w:t xml:space="preserve"> and </w:t>
      </w:r>
      <w:r w:rsidR="00C05022">
        <w:rPr>
          <w:rFonts w:asciiTheme="minorHAnsi" w:hAnsiTheme="minorHAnsi" w:cstheme="minorHAnsi"/>
          <w:sz w:val="22"/>
          <w:szCs w:val="22"/>
        </w:rPr>
        <w:t xml:space="preserve">is </w:t>
      </w:r>
      <w:r w:rsidRPr="00C05022">
        <w:rPr>
          <w:rFonts w:asciiTheme="minorHAnsi" w:hAnsiTheme="minorHAnsi" w:cstheme="minorHAnsi"/>
          <w:sz w:val="22"/>
          <w:szCs w:val="22"/>
        </w:rPr>
        <w:t xml:space="preserve">approved by the Governing Body. The review process </w:t>
      </w:r>
      <w:proofErr w:type="gramStart"/>
      <w:r w:rsidRPr="00C05022">
        <w:rPr>
          <w:rFonts w:asciiTheme="minorHAnsi" w:hAnsiTheme="minorHAnsi" w:cstheme="minorHAnsi"/>
          <w:sz w:val="22"/>
          <w:szCs w:val="22"/>
        </w:rPr>
        <w:t>can be delegated</w:t>
      </w:r>
      <w:proofErr w:type="gramEnd"/>
      <w:r w:rsidRPr="00C05022">
        <w:rPr>
          <w:rFonts w:asciiTheme="minorHAnsi" w:hAnsiTheme="minorHAnsi" w:cstheme="minorHAnsi"/>
          <w:sz w:val="22"/>
          <w:szCs w:val="22"/>
        </w:rPr>
        <w:t xml:space="preserve"> to a committee of the Governing Body, an individual or the Head. At Chesterton Primary </w:t>
      </w:r>
      <w:proofErr w:type="gramStart"/>
      <w:r w:rsidRPr="00C05022">
        <w:rPr>
          <w:rFonts w:asciiTheme="minorHAnsi" w:hAnsiTheme="minorHAnsi" w:cstheme="minorHAnsi"/>
          <w:sz w:val="22"/>
          <w:szCs w:val="22"/>
        </w:rPr>
        <w:t>School</w:t>
      </w:r>
      <w:proofErr w:type="gramEnd"/>
      <w:r w:rsidRPr="00C05022">
        <w:rPr>
          <w:rFonts w:asciiTheme="minorHAnsi" w:hAnsiTheme="minorHAnsi" w:cstheme="minorHAnsi"/>
          <w:sz w:val="22"/>
          <w:szCs w:val="22"/>
        </w:rPr>
        <w:t xml:space="preserve"> the Plan will be monitored by the Headteacher and evaluated by the Governing Body. The current Plan </w:t>
      </w:r>
      <w:proofErr w:type="gramStart"/>
      <w:r w:rsidRPr="00C05022">
        <w:rPr>
          <w:rFonts w:asciiTheme="minorHAnsi" w:hAnsiTheme="minorHAnsi" w:cstheme="minorHAnsi"/>
          <w:sz w:val="22"/>
          <w:szCs w:val="22"/>
        </w:rPr>
        <w:t>will be appended</w:t>
      </w:r>
      <w:proofErr w:type="gramEnd"/>
      <w:r w:rsidRPr="00C05022">
        <w:rPr>
          <w:rFonts w:asciiTheme="minorHAnsi" w:hAnsiTheme="minorHAnsi" w:cstheme="minorHAnsi"/>
          <w:sz w:val="22"/>
          <w:szCs w:val="22"/>
        </w:rPr>
        <w:t xml:space="preserve"> to this document. </w:t>
      </w:r>
    </w:p>
    <w:p w:rsidR="00B37BA6" w:rsidRPr="00C05022" w:rsidRDefault="00B37BA6"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At Chesterton Primary School</w:t>
      </w:r>
      <w:r w:rsidR="00B300C6">
        <w:rPr>
          <w:rFonts w:asciiTheme="minorHAnsi" w:hAnsiTheme="minorHAnsi" w:cstheme="minorHAnsi"/>
          <w:sz w:val="22"/>
          <w:szCs w:val="22"/>
        </w:rPr>
        <w:t>,</w:t>
      </w:r>
      <w:r w:rsidRPr="00C05022">
        <w:rPr>
          <w:rFonts w:asciiTheme="minorHAnsi" w:hAnsiTheme="minorHAnsi" w:cstheme="minorHAnsi"/>
          <w:sz w:val="22"/>
          <w:szCs w:val="22"/>
        </w:rPr>
        <w:t xml:space="preserve">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r w:rsidR="00B300C6">
        <w:rPr>
          <w:rFonts w:asciiTheme="minorHAnsi" w:hAnsiTheme="minorHAnsi" w:cstheme="minorHAnsi"/>
          <w:sz w:val="22"/>
          <w:szCs w:val="22"/>
        </w:rPr>
        <w:t xml:space="preserve"> Our core values, which we </w:t>
      </w:r>
      <w:r w:rsidR="000B18DB">
        <w:rPr>
          <w:rFonts w:asciiTheme="minorHAnsi" w:hAnsiTheme="minorHAnsi" w:cstheme="minorHAnsi"/>
          <w:sz w:val="22"/>
          <w:szCs w:val="22"/>
        </w:rPr>
        <w:t xml:space="preserve">aim to </w:t>
      </w:r>
      <w:r w:rsidR="00B300C6">
        <w:rPr>
          <w:rFonts w:asciiTheme="minorHAnsi" w:hAnsiTheme="minorHAnsi" w:cstheme="minorHAnsi"/>
          <w:sz w:val="22"/>
          <w:szCs w:val="22"/>
        </w:rPr>
        <w:t xml:space="preserve">live </w:t>
      </w:r>
      <w:r w:rsidR="000B18DB">
        <w:rPr>
          <w:rFonts w:asciiTheme="minorHAnsi" w:hAnsiTheme="minorHAnsi" w:cstheme="minorHAnsi"/>
          <w:sz w:val="22"/>
          <w:szCs w:val="22"/>
        </w:rPr>
        <w:t xml:space="preserve">each </w:t>
      </w:r>
      <w:proofErr w:type="gramStart"/>
      <w:r w:rsidR="000B18DB">
        <w:rPr>
          <w:rFonts w:asciiTheme="minorHAnsi" w:hAnsiTheme="minorHAnsi" w:cstheme="minorHAnsi"/>
          <w:sz w:val="22"/>
          <w:szCs w:val="22"/>
        </w:rPr>
        <w:t>day</w:t>
      </w:r>
      <w:proofErr w:type="gramEnd"/>
      <w:r w:rsidR="000B18DB">
        <w:rPr>
          <w:rFonts w:asciiTheme="minorHAnsi" w:hAnsiTheme="minorHAnsi" w:cstheme="minorHAnsi"/>
          <w:sz w:val="22"/>
          <w:szCs w:val="22"/>
        </w:rPr>
        <w:t xml:space="preserve"> are: Respect, Persevere, Care.</w:t>
      </w:r>
    </w:p>
    <w:p w:rsidR="00B37BA6" w:rsidRPr="00C05022" w:rsidRDefault="00B37BA6" w:rsidP="009267A9">
      <w:pPr>
        <w:ind w:right="-755"/>
        <w:rPr>
          <w:rFonts w:asciiTheme="minorHAnsi" w:hAnsiTheme="minorHAnsi" w:cstheme="minorHAnsi"/>
          <w:sz w:val="22"/>
          <w:szCs w:val="22"/>
        </w:rPr>
      </w:pPr>
    </w:p>
    <w:p w:rsidR="00B37BA6" w:rsidRPr="000B18DB" w:rsidRDefault="00B37BA6" w:rsidP="009267A9">
      <w:pPr>
        <w:ind w:right="-755"/>
        <w:rPr>
          <w:rFonts w:asciiTheme="minorHAnsi" w:hAnsiTheme="minorHAnsi" w:cstheme="minorHAnsi"/>
          <w:b/>
          <w:sz w:val="22"/>
          <w:szCs w:val="22"/>
        </w:rPr>
      </w:pPr>
      <w:r w:rsidRPr="000B18DB">
        <w:rPr>
          <w:rFonts w:asciiTheme="minorHAnsi" w:hAnsiTheme="minorHAnsi" w:cstheme="minorHAnsi"/>
          <w:b/>
          <w:sz w:val="22"/>
          <w:szCs w:val="22"/>
        </w:rPr>
        <w:t>Aims</w:t>
      </w:r>
      <w:r w:rsidR="000B18DB" w:rsidRPr="000B18DB">
        <w:rPr>
          <w:rFonts w:asciiTheme="minorHAnsi" w:hAnsiTheme="minorHAnsi" w:cstheme="minorHAnsi"/>
          <w:b/>
          <w:sz w:val="22"/>
          <w:szCs w:val="22"/>
        </w:rPr>
        <w:t xml:space="preserve"> of the plan</w:t>
      </w: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Our Aims are:</w:t>
      </w:r>
    </w:p>
    <w:p w:rsidR="00B37BA6" w:rsidRPr="00C05022" w:rsidRDefault="00B37BA6" w:rsidP="009267A9">
      <w:pPr>
        <w:ind w:left="142" w:right="-755" w:hanging="142"/>
        <w:rPr>
          <w:rFonts w:asciiTheme="minorHAnsi" w:hAnsiTheme="minorHAnsi" w:cstheme="minorHAnsi"/>
          <w:sz w:val="22"/>
          <w:szCs w:val="22"/>
        </w:rPr>
      </w:pPr>
      <w:r w:rsidRPr="00C05022">
        <w:rPr>
          <w:rFonts w:asciiTheme="minorHAnsi" w:hAnsiTheme="minorHAnsi" w:cstheme="minorHAnsi"/>
          <w:sz w:val="22"/>
          <w:szCs w:val="22"/>
        </w:rPr>
        <w:t xml:space="preserve">• </w:t>
      </w:r>
      <w:r w:rsidR="000B18DB">
        <w:rPr>
          <w:rFonts w:asciiTheme="minorHAnsi" w:hAnsiTheme="minorHAnsi" w:cstheme="minorHAnsi"/>
          <w:sz w:val="22"/>
          <w:szCs w:val="22"/>
        </w:rPr>
        <w:t>To i</w:t>
      </w:r>
      <w:r w:rsidRPr="00C05022">
        <w:rPr>
          <w:rFonts w:asciiTheme="minorHAnsi" w:hAnsiTheme="minorHAnsi" w:cstheme="minorHAnsi"/>
          <w:sz w:val="22"/>
          <w:szCs w:val="22"/>
        </w:rPr>
        <w:t>ncrease access to the curriculum for pupils with a disability, medical condition or other access needs</w:t>
      </w:r>
      <w:r w:rsidR="000B18DB">
        <w:rPr>
          <w:rFonts w:asciiTheme="minorHAnsi" w:hAnsiTheme="minorHAnsi" w:cstheme="minorHAnsi"/>
          <w:sz w:val="22"/>
          <w:szCs w:val="22"/>
        </w:rPr>
        <w:t>.</w:t>
      </w:r>
    </w:p>
    <w:p w:rsidR="00B37BA6" w:rsidRPr="00C05022" w:rsidRDefault="00B37BA6" w:rsidP="009267A9">
      <w:pPr>
        <w:ind w:left="142" w:right="-755" w:hanging="142"/>
        <w:rPr>
          <w:rFonts w:asciiTheme="minorHAnsi" w:hAnsiTheme="minorHAnsi" w:cstheme="minorHAnsi"/>
          <w:sz w:val="22"/>
          <w:szCs w:val="22"/>
        </w:rPr>
      </w:pPr>
      <w:r w:rsidRPr="00C05022">
        <w:rPr>
          <w:rFonts w:asciiTheme="minorHAnsi" w:hAnsiTheme="minorHAnsi" w:cstheme="minorHAnsi"/>
          <w:sz w:val="22"/>
          <w:szCs w:val="22"/>
        </w:rPr>
        <w:t>• To improve the physical environment of the school to increase the extent to which pupils, staff and other members of the school community with a disability, medical condition or other access needs can access education and associated services.</w:t>
      </w:r>
    </w:p>
    <w:p w:rsidR="00B37BA6" w:rsidRPr="00C05022" w:rsidRDefault="000B18DB" w:rsidP="009267A9">
      <w:pPr>
        <w:ind w:left="142" w:right="-755" w:hanging="142"/>
        <w:rPr>
          <w:rFonts w:asciiTheme="minorHAnsi" w:hAnsiTheme="minorHAnsi" w:cstheme="minorHAnsi"/>
          <w:sz w:val="22"/>
          <w:szCs w:val="22"/>
        </w:rPr>
      </w:pPr>
      <w:r>
        <w:rPr>
          <w:rFonts w:asciiTheme="minorHAnsi" w:hAnsiTheme="minorHAnsi" w:cstheme="minorHAnsi"/>
          <w:sz w:val="22"/>
          <w:szCs w:val="22"/>
        </w:rPr>
        <w:t>• To i</w:t>
      </w:r>
      <w:r w:rsidR="00B37BA6" w:rsidRPr="00C05022">
        <w:rPr>
          <w:rFonts w:asciiTheme="minorHAnsi" w:hAnsiTheme="minorHAnsi" w:cstheme="minorHAnsi"/>
          <w:sz w:val="22"/>
          <w:szCs w:val="22"/>
        </w:rPr>
        <w:t>mprove the delivery of information to pupils, staff, parents/</w:t>
      </w:r>
      <w:proofErr w:type="spellStart"/>
      <w:r w:rsidR="00B37BA6" w:rsidRPr="00C05022">
        <w:rPr>
          <w:rFonts w:asciiTheme="minorHAnsi" w:hAnsiTheme="minorHAnsi" w:cstheme="minorHAnsi"/>
          <w:sz w:val="22"/>
          <w:szCs w:val="22"/>
        </w:rPr>
        <w:t>carers</w:t>
      </w:r>
      <w:proofErr w:type="spellEnd"/>
      <w:r w:rsidR="00B37BA6" w:rsidRPr="00C05022">
        <w:rPr>
          <w:rFonts w:asciiTheme="minorHAnsi" w:hAnsiTheme="minorHAnsi" w:cstheme="minorHAnsi"/>
          <w:sz w:val="22"/>
          <w:szCs w:val="22"/>
        </w:rPr>
        <w:t xml:space="preserve"> and other members of the school community</w:t>
      </w:r>
      <w:r>
        <w:rPr>
          <w:rFonts w:asciiTheme="minorHAnsi" w:hAnsiTheme="minorHAnsi" w:cstheme="minorHAnsi"/>
          <w:sz w:val="22"/>
          <w:szCs w:val="22"/>
        </w:rPr>
        <w:t>.</w:t>
      </w:r>
    </w:p>
    <w:p w:rsidR="00B37BA6" w:rsidRPr="00C05022" w:rsidRDefault="00B37BA6"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The Accessibility Plan has been developed and drawn up. </w:t>
      </w:r>
      <w:r w:rsidR="00410DED" w:rsidRPr="00C05022">
        <w:rPr>
          <w:rFonts w:asciiTheme="minorHAnsi" w:hAnsiTheme="minorHAnsi" w:cstheme="minorHAnsi"/>
          <w:sz w:val="22"/>
          <w:szCs w:val="22"/>
        </w:rPr>
        <w:t xml:space="preserve">The document will </w:t>
      </w:r>
      <w:proofErr w:type="gramStart"/>
      <w:r w:rsidRPr="00C05022">
        <w:rPr>
          <w:rFonts w:asciiTheme="minorHAnsi" w:hAnsiTheme="minorHAnsi" w:cstheme="minorHAnsi"/>
          <w:sz w:val="22"/>
          <w:szCs w:val="22"/>
        </w:rPr>
        <w:t>be used</w:t>
      </w:r>
      <w:proofErr w:type="gramEnd"/>
      <w:r w:rsidRPr="00C05022">
        <w:rPr>
          <w:rFonts w:asciiTheme="minorHAnsi" w:hAnsiTheme="minorHAnsi" w:cstheme="minorHAnsi"/>
          <w:sz w:val="22"/>
          <w:szCs w:val="22"/>
        </w:rPr>
        <w:t xml:space="preserve"> to advise other school planning documents and policies and will be reported upon annually in respect of progress and outcomes.</w:t>
      </w:r>
    </w:p>
    <w:p w:rsidR="00410DED" w:rsidRPr="00C05022" w:rsidRDefault="00410DED"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The Accessibility Plan is structured to complement and support the </w:t>
      </w:r>
      <w:proofErr w:type="gramStart"/>
      <w:r w:rsidRPr="00C05022">
        <w:rPr>
          <w:rFonts w:asciiTheme="minorHAnsi" w:hAnsiTheme="minorHAnsi" w:cstheme="minorHAnsi"/>
          <w:sz w:val="22"/>
          <w:szCs w:val="22"/>
        </w:rPr>
        <w:t>school’s</w:t>
      </w:r>
      <w:proofErr w:type="gramEnd"/>
      <w:r w:rsidRPr="00C05022">
        <w:rPr>
          <w:rFonts w:asciiTheme="minorHAnsi" w:hAnsiTheme="minorHAnsi" w:cstheme="minorHAnsi"/>
          <w:sz w:val="22"/>
          <w:szCs w:val="22"/>
        </w:rPr>
        <w:t xml:space="preserve"> Equality Objectives, and will similarly be published on the school website. We understand that the Active Learning Trust will monitor the school’s activity under the Equality Act 2010 (and in particular Schedule 10 regarding Accessibility) and will advise upon the compliance with that duty. The Accessibility Plan </w:t>
      </w:r>
      <w:proofErr w:type="gramStart"/>
      <w:r w:rsidRPr="00C05022">
        <w:rPr>
          <w:rFonts w:asciiTheme="minorHAnsi" w:hAnsiTheme="minorHAnsi" w:cstheme="minorHAnsi"/>
          <w:sz w:val="22"/>
          <w:szCs w:val="22"/>
        </w:rPr>
        <w:t>will be monitored</w:t>
      </w:r>
      <w:proofErr w:type="gramEnd"/>
      <w:r w:rsidRPr="00C05022">
        <w:rPr>
          <w:rFonts w:asciiTheme="minorHAnsi" w:hAnsiTheme="minorHAnsi" w:cstheme="minorHAnsi"/>
          <w:sz w:val="22"/>
          <w:szCs w:val="22"/>
        </w:rPr>
        <w:t xml:space="preserve"> through the Governing body. The school will work in partnership with the Active Learning Trust in developing and implementing this Accessibility Plan. </w:t>
      </w:r>
      <w:proofErr w:type="gramStart"/>
      <w:r w:rsidRPr="00C05022">
        <w:rPr>
          <w:rFonts w:asciiTheme="minorHAnsi" w:hAnsiTheme="minorHAnsi" w:cstheme="minorHAnsi"/>
          <w:sz w:val="22"/>
          <w:szCs w:val="22"/>
        </w:rPr>
        <w:t xml:space="preserve">The Accessibility Plan may be monitored by </w:t>
      </w:r>
      <w:proofErr w:type="spellStart"/>
      <w:r w:rsidRPr="00C05022">
        <w:rPr>
          <w:rFonts w:asciiTheme="minorHAnsi" w:hAnsiTheme="minorHAnsi" w:cstheme="minorHAnsi"/>
          <w:sz w:val="22"/>
          <w:szCs w:val="22"/>
        </w:rPr>
        <w:t>Ofsted</w:t>
      </w:r>
      <w:proofErr w:type="spellEnd"/>
      <w:proofErr w:type="gramEnd"/>
      <w:r w:rsidRPr="00C05022">
        <w:rPr>
          <w:rFonts w:asciiTheme="minorHAnsi" w:hAnsiTheme="minorHAnsi" w:cstheme="minorHAnsi"/>
          <w:sz w:val="22"/>
          <w:szCs w:val="22"/>
        </w:rPr>
        <w:t xml:space="preserve"> during inspection processes in relation to Schedule 10 of the Equality Act 2010.</w:t>
      </w:r>
    </w:p>
    <w:p w:rsidR="00E04A72" w:rsidRDefault="00E04A72"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Chesterton Primary 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 </w:t>
      </w:r>
    </w:p>
    <w:p w:rsidR="00410DED" w:rsidRPr="00C05022" w:rsidRDefault="00410DED"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The Chesterton Primary School Accessibility Plan shows how access is to </w:t>
      </w:r>
      <w:proofErr w:type="gramStart"/>
      <w:r w:rsidRPr="00C05022">
        <w:rPr>
          <w:rFonts w:asciiTheme="minorHAnsi" w:hAnsiTheme="minorHAnsi" w:cstheme="minorHAnsi"/>
          <w:sz w:val="22"/>
          <w:szCs w:val="22"/>
        </w:rPr>
        <w:t>be improved</w:t>
      </w:r>
      <w:proofErr w:type="gramEnd"/>
      <w:r w:rsidRPr="00C05022">
        <w:rPr>
          <w:rFonts w:asciiTheme="minorHAnsi" w:hAnsiTheme="minorHAnsi" w:cstheme="minorHAnsi"/>
          <w:sz w:val="22"/>
          <w:szCs w:val="22"/>
        </w:rPr>
        <w:t xml:space="preserve"> for disabled pupils, staff and visitors to the school within a given timeframe and anticipates the need to make reasonable adjustments to accommodate their needs where practicable.</w:t>
      </w:r>
    </w:p>
    <w:p w:rsidR="00B37BA6" w:rsidRPr="00C05022" w:rsidRDefault="00B37BA6"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b/>
          <w:sz w:val="22"/>
          <w:szCs w:val="22"/>
        </w:rPr>
      </w:pPr>
      <w:r w:rsidRPr="00E04A72">
        <w:rPr>
          <w:rFonts w:asciiTheme="minorHAnsi" w:hAnsiTheme="minorHAnsi" w:cstheme="minorHAnsi"/>
          <w:b/>
          <w:sz w:val="22"/>
          <w:szCs w:val="22"/>
        </w:rPr>
        <w:t>Th</w:t>
      </w:r>
      <w:r w:rsidRPr="00C05022">
        <w:rPr>
          <w:rFonts w:asciiTheme="minorHAnsi" w:hAnsiTheme="minorHAnsi" w:cstheme="minorHAnsi"/>
          <w:b/>
          <w:sz w:val="22"/>
          <w:szCs w:val="22"/>
        </w:rPr>
        <w:t>e Chesterton Primary School Accessibility Plan relates to the key aspects of physical environment, curriculum and written information</w:t>
      </w:r>
      <w:r w:rsidR="00E04A72">
        <w:rPr>
          <w:rFonts w:asciiTheme="minorHAnsi" w:hAnsiTheme="minorHAnsi" w:cstheme="minorHAnsi"/>
          <w:b/>
          <w:sz w:val="22"/>
          <w:szCs w:val="22"/>
        </w:rPr>
        <w:t>. It aims to</w:t>
      </w:r>
      <w:r w:rsidRPr="00C05022">
        <w:rPr>
          <w:rFonts w:asciiTheme="minorHAnsi" w:hAnsiTheme="minorHAnsi" w:cstheme="minorHAnsi"/>
          <w:b/>
          <w:sz w:val="22"/>
          <w:szCs w:val="22"/>
        </w:rPr>
        <w:t>:</w:t>
      </w:r>
    </w:p>
    <w:p w:rsidR="00E04A72" w:rsidRDefault="00B37BA6" w:rsidP="009267A9">
      <w:pPr>
        <w:ind w:left="142" w:right="-755" w:hanging="142"/>
        <w:rPr>
          <w:rFonts w:asciiTheme="minorHAnsi" w:hAnsiTheme="minorHAnsi" w:cstheme="minorHAnsi"/>
          <w:sz w:val="22"/>
          <w:szCs w:val="22"/>
        </w:rPr>
      </w:pPr>
      <w:r w:rsidRPr="00C05022">
        <w:rPr>
          <w:rFonts w:asciiTheme="minorHAnsi" w:hAnsiTheme="minorHAnsi" w:cstheme="minorHAnsi"/>
          <w:sz w:val="22"/>
          <w:szCs w:val="22"/>
        </w:rPr>
        <w:t>• Increase access to the curriculu</w:t>
      </w:r>
      <w:r w:rsidR="00E04A72">
        <w:rPr>
          <w:rFonts w:asciiTheme="minorHAnsi" w:hAnsiTheme="minorHAnsi" w:cstheme="minorHAnsi"/>
          <w:sz w:val="22"/>
          <w:szCs w:val="22"/>
        </w:rPr>
        <w:t>m for pupils with a disability.</w:t>
      </w:r>
    </w:p>
    <w:p w:rsidR="00B37BA6" w:rsidRPr="00C05022" w:rsidRDefault="00E04A72" w:rsidP="009267A9">
      <w:pPr>
        <w:ind w:left="142" w:right="-755" w:hanging="142"/>
        <w:rPr>
          <w:rFonts w:asciiTheme="minorHAnsi" w:hAnsiTheme="minorHAnsi" w:cstheme="minorHAnsi"/>
          <w:sz w:val="22"/>
          <w:szCs w:val="22"/>
        </w:rPr>
      </w:pPr>
      <w:r>
        <w:rPr>
          <w:rFonts w:asciiTheme="minorHAnsi" w:hAnsiTheme="minorHAnsi" w:cstheme="minorHAnsi"/>
          <w:sz w:val="22"/>
          <w:szCs w:val="22"/>
        </w:rPr>
        <w:t>• A</w:t>
      </w:r>
      <w:r w:rsidR="00B37BA6" w:rsidRPr="00C05022">
        <w:rPr>
          <w:rFonts w:asciiTheme="minorHAnsi" w:hAnsiTheme="minorHAnsi" w:cstheme="minorHAnsi"/>
          <w:sz w:val="22"/>
          <w:szCs w:val="22"/>
        </w:rPr>
        <w:t>dapting the curriculum as necessary</w:t>
      </w:r>
      <w:r>
        <w:rPr>
          <w:rFonts w:asciiTheme="minorHAnsi" w:hAnsiTheme="minorHAnsi" w:cstheme="minorHAnsi"/>
          <w:sz w:val="22"/>
          <w:szCs w:val="22"/>
        </w:rPr>
        <w:t xml:space="preserve">, including </w:t>
      </w:r>
      <w:r w:rsidR="00B37BA6" w:rsidRPr="00C05022">
        <w:rPr>
          <w:rFonts w:asciiTheme="minorHAnsi" w:hAnsiTheme="minorHAnsi" w:cstheme="minorHAnsi"/>
          <w:sz w:val="22"/>
          <w:szCs w:val="22"/>
        </w:rPr>
        <w:t>teaching and learning and the wider curriculum of the school such as participation in after-school clubs, leisure and cultural</w:t>
      </w:r>
      <w:r>
        <w:rPr>
          <w:rFonts w:asciiTheme="minorHAnsi" w:hAnsiTheme="minorHAnsi" w:cstheme="minorHAnsi"/>
          <w:sz w:val="22"/>
          <w:szCs w:val="22"/>
        </w:rPr>
        <w:t xml:space="preserve"> activities or schools visits. I</w:t>
      </w:r>
      <w:r w:rsidR="00B37BA6" w:rsidRPr="00C05022">
        <w:rPr>
          <w:rFonts w:asciiTheme="minorHAnsi" w:hAnsiTheme="minorHAnsi" w:cstheme="minorHAnsi"/>
          <w:sz w:val="22"/>
          <w:szCs w:val="22"/>
        </w:rPr>
        <w:t xml:space="preserve">t also </w:t>
      </w:r>
      <w:r w:rsidR="00B37BA6" w:rsidRPr="00C05022">
        <w:rPr>
          <w:rFonts w:asciiTheme="minorHAnsi" w:hAnsiTheme="minorHAnsi" w:cstheme="minorHAnsi"/>
          <w:sz w:val="22"/>
          <w:szCs w:val="22"/>
        </w:rPr>
        <w:lastRenderedPageBreak/>
        <w:t>covers the provision of specialist or auxiliary aids and equipment, which may assist these pupils in accessing the curriculum within a reasonable timeframe (If a school fails to do this they are in breach of their duties under the Equalities Act 2010).</w:t>
      </w:r>
    </w:p>
    <w:p w:rsidR="00B37BA6" w:rsidRPr="00C05022" w:rsidRDefault="00B37BA6" w:rsidP="009267A9">
      <w:pPr>
        <w:ind w:left="142" w:right="-755" w:hanging="142"/>
        <w:rPr>
          <w:rFonts w:asciiTheme="minorHAnsi" w:hAnsiTheme="minorHAnsi" w:cstheme="minorHAnsi"/>
          <w:sz w:val="22"/>
          <w:szCs w:val="22"/>
        </w:rPr>
      </w:pPr>
      <w:r w:rsidRPr="00C05022">
        <w:rPr>
          <w:rFonts w:asciiTheme="minorHAnsi" w:hAnsiTheme="minorHAnsi" w:cstheme="minorHAnsi"/>
          <w:sz w:val="22"/>
          <w:szCs w:val="22"/>
        </w:rPr>
        <w:t>• Improve and maintain access to the physical environment of the school, adding specialist facilities as necessary – this covers improvements to the physical environment of the school and physical aids to access education within a reasonable timeframe</w:t>
      </w:r>
      <w:proofErr w:type="gramStart"/>
      <w:r w:rsidRPr="00C05022">
        <w:rPr>
          <w:rFonts w:asciiTheme="minorHAnsi" w:hAnsiTheme="minorHAnsi" w:cstheme="minorHAnsi"/>
          <w:sz w:val="22"/>
          <w:szCs w:val="22"/>
        </w:rPr>
        <w:t>;</w:t>
      </w:r>
      <w:proofErr w:type="gramEnd"/>
    </w:p>
    <w:p w:rsidR="00B37BA6" w:rsidRPr="00C05022" w:rsidRDefault="00B37BA6" w:rsidP="009267A9">
      <w:pPr>
        <w:ind w:left="142" w:right="-755" w:hanging="142"/>
        <w:rPr>
          <w:rFonts w:asciiTheme="minorHAnsi" w:hAnsiTheme="minorHAnsi" w:cstheme="minorHAnsi"/>
          <w:sz w:val="22"/>
          <w:szCs w:val="22"/>
        </w:rPr>
      </w:pPr>
      <w:r w:rsidRPr="00C05022">
        <w:rPr>
          <w:rFonts w:asciiTheme="minorHAnsi" w:hAnsiTheme="minorHAnsi" w:cstheme="minorHAnsi"/>
          <w:sz w:val="22"/>
          <w:szCs w:val="22"/>
        </w:rPr>
        <w:t xml:space="preserve">• Where needed, adapt the delivery of written information to pupils, staff, parents and visitors with disabilities; examples might include adaptations to </w:t>
      </w:r>
      <w:proofErr w:type="gramStart"/>
      <w:r w:rsidRPr="00C05022">
        <w:rPr>
          <w:rFonts w:asciiTheme="minorHAnsi" w:hAnsiTheme="minorHAnsi" w:cstheme="minorHAnsi"/>
          <w:sz w:val="22"/>
          <w:szCs w:val="22"/>
        </w:rPr>
        <w:t>hand-</w:t>
      </w:r>
      <w:r w:rsidR="00410DED" w:rsidRPr="00C05022">
        <w:rPr>
          <w:rFonts w:asciiTheme="minorHAnsi" w:hAnsiTheme="minorHAnsi" w:cstheme="minorHAnsi"/>
          <w:sz w:val="22"/>
          <w:szCs w:val="22"/>
        </w:rPr>
        <w:t>outs</w:t>
      </w:r>
      <w:proofErr w:type="gramEnd"/>
      <w:r w:rsidR="00410DED" w:rsidRPr="00C05022">
        <w:rPr>
          <w:rFonts w:asciiTheme="minorHAnsi" w:hAnsiTheme="minorHAnsi" w:cstheme="minorHAnsi"/>
          <w:sz w:val="22"/>
          <w:szCs w:val="22"/>
        </w:rPr>
        <w:t xml:space="preserve">, timetables, textbooks and </w:t>
      </w:r>
      <w:r w:rsidRPr="00C05022">
        <w:rPr>
          <w:rFonts w:asciiTheme="minorHAnsi" w:hAnsiTheme="minorHAnsi" w:cstheme="minorHAnsi"/>
          <w:sz w:val="22"/>
          <w:szCs w:val="22"/>
        </w:rPr>
        <w:t>information about the school and school events; the informat</w:t>
      </w:r>
      <w:r w:rsidR="00410DED" w:rsidRPr="00C05022">
        <w:rPr>
          <w:rFonts w:asciiTheme="minorHAnsi" w:hAnsiTheme="minorHAnsi" w:cstheme="minorHAnsi"/>
          <w:sz w:val="22"/>
          <w:szCs w:val="22"/>
        </w:rPr>
        <w:t xml:space="preserve">ion should be made available in </w:t>
      </w:r>
      <w:r w:rsidRPr="00C05022">
        <w:rPr>
          <w:rFonts w:asciiTheme="minorHAnsi" w:hAnsiTheme="minorHAnsi" w:cstheme="minorHAnsi"/>
          <w:sz w:val="22"/>
          <w:szCs w:val="22"/>
        </w:rPr>
        <w:t>various preferred formats within a reasonable timeframe.</w:t>
      </w:r>
    </w:p>
    <w:p w:rsidR="00410DED" w:rsidRPr="00C05022" w:rsidRDefault="00410DED"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Whole school training will </w:t>
      </w:r>
      <w:proofErr w:type="spellStart"/>
      <w:r w:rsidRPr="00C05022">
        <w:rPr>
          <w:rFonts w:asciiTheme="minorHAnsi" w:hAnsiTheme="minorHAnsi" w:cstheme="minorHAnsi"/>
          <w:sz w:val="22"/>
          <w:szCs w:val="22"/>
        </w:rPr>
        <w:t>recognise</w:t>
      </w:r>
      <w:proofErr w:type="spellEnd"/>
      <w:r w:rsidRPr="00C05022">
        <w:rPr>
          <w:rFonts w:asciiTheme="minorHAnsi" w:hAnsiTheme="minorHAnsi" w:cstheme="minorHAnsi"/>
          <w:sz w:val="22"/>
          <w:szCs w:val="22"/>
        </w:rPr>
        <w:t xml:space="preserve"> the need to continue raising aware</w:t>
      </w:r>
      <w:r w:rsidR="00410DED" w:rsidRPr="00C05022">
        <w:rPr>
          <w:rFonts w:asciiTheme="minorHAnsi" w:hAnsiTheme="minorHAnsi" w:cstheme="minorHAnsi"/>
          <w:sz w:val="22"/>
          <w:szCs w:val="22"/>
        </w:rPr>
        <w:t xml:space="preserve">ness for staff and governors on </w:t>
      </w:r>
      <w:r w:rsidRPr="00C05022">
        <w:rPr>
          <w:rFonts w:asciiTheme="minorHAnsi" w:hAnsiTheme="minorHAnsi" w:cstheme="minorHAnsi"/>
          <w:sz w:val="22"/>
          <w:szCs w:val="22"/>
        </w:rPr>
        <w:t>equality issues with reference to the Equality Act 2010.</w:t>
      </w:r>
    </w:p>
    <w:p w:rsidR="00410DED" w:rsidRPr="00C05022" w:rsidRDefault="00410DED"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This Accessibility Plan </w:t>
      </w:r>
      <w:proofErr w:type="gramStart"/>
      <w:r w:rsidRPr="00C05022">
        <w:rPr>
          <w:rFonts w:asciiTheme="minorHAnsi" w:hAnsiTheme="minorHAnsi" w:cstheme="minorHAnsi"/>
          <w:sz w:val="22"/>
          <w:szCs w:val="22"/>
        </w:rPr>
        <w:t>should be read</w:t>
      </w:r>
      <w:proofErr w:type="gramEnd"/>
      <w:r w:rsidRPr="00C05022">
        <w:rPr>
          <w:rFonts w:asciiTheme="minorHAnsi" w:hAnsiTheme="minorHAnsi" w:cstheme="minorHAnsi"/>
          <w:sz w:val="22"/>
          <w:szCs w:val="22"/>
        </w:rPr>
        <w:t xml:space="preserve"> in conjunction with the following </w:t>
      </w:r>
      <w:r w:rsidR="00410DED" w:rsidRPr="00C05022">
        <w:rPr>
          <w:rFonts w:asciiTheme="minorHAnsi" w:hAnsiTheme="minorHAnsi" w:cstheme="minorHAnsi"/>
          <w:sz w:val="22"/>
          <w:szCs w:val="22"/>
        </w:rPr>
        <w:t xml:space="preserve">school policies, strategies and </w:t>
      </w:r>
      <w:r w:rsidRPr="00C05022">
        <w:rPr>
          <w:rFonts w:asciiTheme="minorHAnsi" w:hAnsiTheme="minorHAnsi" w:cstheme="minorHAnsi"/>
          <w:sz w:val="22"/>
          <w:szCs w:val="22"/>
        </w:rPr>
        <w:t>documents:</w:t>
      </w: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Health &amp; Safety Policy</w:t>
      </w: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Special Educational Needs Policy</w:t>
      </w: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Supporting Children with Medical Conditions and Administration of Medicines Policy</w:t>
      </w: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Trips and Residential Visits Policy</w:t>
      </w:r>
    </w:p>
    <w:p w:rsidR="00410DED" w:rsidRPr="00C05022" w:rsidRDefault="00410DED"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The Accessibility Plan for physical accessibility relates to the Access Aud</w:t>
      </w:r>
      <w:r w:rsidR="00410DED" w:rsidRPr="00C05022">
        <w:rPr>
          <w:rFonts w:asciiTheme="minorHAnsi" w:hAnsiTheme="minorHAnsi" w:cstheme="minorHAnsi"/>
          <w:sz w:val="22"/>
          <w:szCs w:val="22"/>
        </w:rPr>
        <w:t xml:space="preserve">it of the School, which remains </w:t>
      </w:r>
      <w:r w:rsidRPr="00C05022">
        <w:rPr>
          <w:rFonts w:asciiTheme="minorHAnsi" w:hAnsiTheme="minorHAnsi" w:cstheme="minorHAnsi"/>
          <w:sz w:val="22"/>
          <w:szCs w:val="22"/>
        </w:rPr>
        <w:t>the responsibility of the governing body. It may not be feasible to undert</w:t>
      </w:r>
      <w:r w:rsidR="00410DED" w:rsidRPr="00C05022">
        <w:rPr>
          <w:rFonts w:asciiTheme="minorHAnsi" w:hAnsiTheme="minorHAnsi" w:cstheme="minorHAnsi"/>
          <w:sz w:val="22"/>
          <w:szCs w:val="22"/>
        </w:rPr>
        <w:t xml:space="preserve">ake all of the works during the </w:t>
      </w:r>
      <w:r w:rsidRPr="00C05022">
        <w:rPr>
          <w:rFonts w:asciiTheme="minorHAnsi" w:hAnsiTheme="minorHAnsi" w:cstheme="minorHAnsi"/>
          <w:sz w:val="22"/>
          <w:szCs w:val="22"/>
        </w:rPr>
        <w:t>life of this accessibility plan and therefore some items will roll fo</w:t>
      </w:r>
      <w:r w:rsidR="00410DED" w:rsidRPr="00C05022">
        <w:rPr>
          <w:rFonts w:asciiTheme="minorHAnsi" w:hAnsiTheme="minorHAnsi" w:cstheme="minorHAnsi"/>
          <w:sz w:val="22"/>
          <w:szCs w:val="22"/>
        </w:rPr>
        <w:t xml:space="preserve">rward into subsequent plans. An </w:t>
      </w:r>
      <w:r w:rsidRPr="00C05022">
        <w:rPr>
          <w:rFonts w:asciiTheme="minorHAnsi" w:hAnsiTheme="minorHAnsi" w:cstheme="minorHAnsi"/>
          <w:sz w:val="22"/>
          <w:szCs w:val="22"/>
        </w:rPr>
        <w:t xml:space="preserve">accessibility audit </w:t>
      </w:r>
      <w:proofErr w:type="gramStart"/>
      <w:r w:rsidRPr="00C05022">
        <w:rPr>
          <w:rFonts w:asciiTheme="minorHAnsi" w:hAnsiTheme="minorHAnsi" w:cstheme="minorHAnsi"/>
          <w:sz w:val="22"/>
          <w:szCs w:val="22"/>
        </w:rPr>
        <w:t>will be completed</w:t>
      </w:r>
      <w:proofErr w:type="gramEnd"/>
      <w:r w:rsidRPr="00C05022">
        <w:rPr>
          <w:rFonts w:asciiTheme="minorHAnsi" w:hAnsiTheme="minorHAnsi" w:cstheme="minorHAnsi"/>
          <w:sz w:val="22"/>
          <w:szCs w:val="22"/>
        </w:rPr>
        <w:t xml:space="preserve"> by the school prior to the end of each period covering this plan</w:t>
      </w:r>
      <w:r w:rsidR="00410DED" w:rsidRPr="00C05022">
        <w:rPr>
          <w:rFonts w:asciiTheme="minorHAnsi" w:hAnsiTheme="minorHAnsi" w:cstheme="minorHAnsi"/>
          <w:sz w:val="22"/>
          <w:szCs w:val="22"/>
        </w:rPr>
        <w:t xml:space="preserve"> in </w:t>
      </w:r>
      <w:r w:rsidRPr="00C05022">
        <w:rPr>
          <w:rFonts w:asciiTheme="minorHAnsi" w:hAnsiTheme="minorHAnsi" w:cstheme="minorHAnsi"/>
          <w:sz w:val="22"/>
          <w:szCs w:val="22"/>
        </w:rPr>
        <w:t>order to inform the development of a new Accessibility Plan for the ongoing period.</w:t>
      </w:r>
    </w:p>
    <w:p w:rsidR="00410DED" w:rsidRPr="00C05022" w:rsidRDefault="00410DED" w:rsidP="009267A9">
      <w:pPr>
        <w:ind w:right="-755"/>
        <w:rPr>
          <w:rFonts w:asciiTheme="minorHAnsi" w:hAnsiTheme="minorHAnsi" w:cstheme="minorHAnsi"/>
          <w:sz w:val="22"/>
          <w:szCs w:val="22"/>
        </w:rPr>
      </w:pPr>
    </w:p>
    <w:p w:rsidR="00B37BA6" w:rsidRPr="00C05022" w:rsidRDefault="00B37BA6"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Equality Impact Assessments </w:t>
      </w:r>
      <w:proofErr w:type="gramStart"/>
      <w:r w:rsidRPr="00C05022">
        <w:rPr>
          <w:rFonts w:asciiTheme="minorHAnsi" w:hAnsiTheme="minorHAnsi" w:cstheme="minorHAnsi"/>
          <w:sz w:val="22"/>
          <w:szCs w:val="22"/>
        </w:rPr>
        <w:t>will be undertaken</w:t>
      </w:r>
      <w:proofErr w:type="gramEnd"/>
      <w:r w:rsidRPr="00C05022">
        <w:rPr>
          <w:rFonts w:asciiTheme="minorHAnsi" w:hAnsiTheme="minorHAnsi" w:cstheme="minorHAnsi"/>
          <w:sz w:val="22"/>
          <w:szCs w:val="22"/>
        </w:rPr>
        <w:t xml:space="preserve"> as and when school p</w:t>
      </w:r>
      <w:r w:rsidR="00410DED" w:rsidRPr="00C05022">
        <w:rPr>
          <w:rFonts w:asciiTheme="minorHAnsi" w:hAnsiTheme="minorHAnsi" w:cstheme="minorHAnsi"/>
          <w:sz w:val="22"/>
          <w:szCs w:val="22"/>
        </w:rPr>
        <w:t xml:space="preserve">olicies are reviewed. The terms </w:t>
      </w:r>
      <w:r w:rsidRPr="00C05022">
        <w:rPr>
          <w:rFonts w:asciiTheme="minorHAnsi" w:hAnsiTheme="minorHAnsi" w:cstheme="minorHAnsi"/>
          <w:sz w:val="22"/>
          <w:szCs w:val="22"/>
        </w:rPr>
        <w:t xml:space="preserve">of reference for all governors’ committees will include the need to </w:t>
      </w:r>
      <w:r w:rsidR="00410DED" w:rsidRPr="00C05022">
        <w:rPr>
          <w:rFonts w:asciiTheme="minorHAnsi" w:hAnsiTheme="minorHAnsi" w:cstheme="minorHAnsi"/>
          <w:sz w:val="22"/>
          <w:szCs w:val="22"/>
        </w:rPr>
        <w:t xml:space="preserve">consider Equality and Diversity </w:t>
      </w:r>
      <w:r w:rsidRPr="00C05022">
        <w:rPr>
          <w:rFonts w:asciiTheme="minorHAnsi" w:hAnsiTheme="minorHAnsi" w:cstheme="minorHAnsi"/>
          <w:sz w:val="22"/>
          <w:szCs w:val="22"/>
        </w:rPr>
        <w:t>issues as required by the Equality Act 2010.</w:t>
      </w:r>
    </w:p>
    <w:p w:rsidR="00410DED" w:rsidRPr="00C05022" w:rsidRDefault="00410DED" w:rsidP="009267A9">
      <w:pPr>
        <w:ind w:right="-755"/>
        <w:rPr>
          <w:rFonts w:asciiTheme="minorHAnsi" w:hAnsiTheme="minorHAnsi" w:cstheme="minorHAnsi"/>
          <w:sz w:val="22"/>
          <w:szCs w:val="22"/>
        </w:rPr>
      </w:pPr>
    </w:p>
    <w:p w:rsidR="00410DED" w:rsidRPr="00E04A72" w:rsidRDefault="00410DED" w:rsidP="009267A9">
      <w:pPr>
        <w:ind w:right="-755"/>
        <w:rPr>
          <w:rFonts w:asciiTheme="minorHAnsi" w:hAnsiTheme="minorHAnsi" w:cstheme="minorHAnsi"/>
          <w:b/>
          <w:sz w:val="22"/>
          <w:szCs w:val="22"/>
        </w:rPr>
      </w:pPr>
      <w:r w:rsidRPr="00E04A72">
        <w:rPr>
          <w:rFonts w:asciiTheme="minorHAnsi" w:hAnsiTheme="minorHAnsi" w:cstheme="minorHAnsi"/>
          <w:b/>
          <w:sz w:val="22"/>
          <w:szCs w:val="22"/>
        </w:rPr>
        <w:t>Current good practice</w:t>
      </w:r>
    </w:p>
    <w:p w:rsidR="00410DED" w:rsidRPr="00C05022" w:rsidRDefault="00410DED"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We gather information about any disability or health condition in early communications with parents and </w:t>
      </w:r>
      <w:proofErr w:type="spellStart"/>
      <w:r w:rsidRPr="00C05022">
        <w:rPr>
          <w:rFonts w:asciiTheme="minorHAnsi" w:hAnsiTheme="minorHAnsi" w:cstheme="minorHAnsi"/>
          <w:sz w:val="22"/>
          <w:szCs w:val="22"/>
        </w:rPr>
        <w:t>carers</w:t>
      </w:r>
      <w:proofErr w:type="spellEnd"/>
      <w:r w:rsidRPr="00C05022">
        <w:rPr>
          <w:rFonts w:asciiTheme="minorHAnsi" w:hAnsiTheme="minorHAnsi" w:cstheme="minorHAnsi"/>
          <w:sz w:val="22"/>
          <w:szCs w:val="22"/>
        </w:rPr>
        <w:t xml:space="preserve"> of children who are new to school. For parents and </w:t>
      </w:r>
      <w:proofErr w:type="spellStart"/>
      <w:r w:rsidRPr="00C05022">
        <w:rPr>
          <w:rFonts w:asciiTheme="minorHAnsi" w:hAnsiTheme="minorHAnsi" w:cstheme="minorHAnsi"/>
          <w:sz w:val="22"/>
          <w:szCs w:val="22"/>
        </w:rPr>
        <w:t>carers</w:t>
      </w:r>
      <w:proofErr w:type="spellEnd"/>
      <w:r w:rsidRPr="00C05022">
        <w:rPr>
          <w:rFonts w:asciiTheme="minorHAnsi" w:hAnsiTheme="minorHAnsi" w:cstheme="minorHAnsi"/>
          <w:sz w:val="22"/>
          <w:szCs w:val="22"/>
        </w:rPr>
        <w:t xml:space="preserve"> of children already at the school, we ask parents to keep the school informed of any changes to the information they have provided.</w:t>
      </w:r>
    </w:p>
    <w:p w:rsidR="00410DED" w:rsidRPr="00C05022" w:rsidRDefault="00410DED" w:rsidP="009267A9">
      <w:pPr>
        <w:ind w:right="-755"/>
        <w:rPr>
          <w:rFonts w:asciiTheme="minorHAnsi" w:hAnsiTheme="minorHAnsi" w:cstheme="minorHAnsi"/>
          <w:sz w:val="22"/>
          <w:szCs w:val="22"/>
        </w:rPr>
      </w:pPr>
    </w:p>
    <w:p w:rsidR="00410DED" w:rsidRPr="00E04A72" w:rsidRDefault="00410DED" w:rsidP="009267A9">
      <w:pPr>
        <w:ind w:right="-755"/>
        <w:rPr>
          <w:rFonts w:asciiTheme="minorHAnsi" w:hAnsiTheme="minorHAnsi" w:cstheme="minorHAnsi"/>
          <w:b/>
          <w:sz w:val="22"/>
          <w:szCs w:val="22"/>
        </w:rPr>
      </w:pPr>
      <w:r w:rsidRPr="00E04A72">
        <w:rPr>
          <w:rFonts w:asciiTheme="minorHAnsi" w:hAnsiTheme="minorHAnsi" w:cstheme="minorHAnsi"/>
          <w:b/>
          <w:sz w:val="22"/>
          <w:szCs w:val="22"/>
        </w:rPr>
        <w:t>Physical Environment</w:t>
      </w:r>
    </w:p>
    <w:p w:rsidR="00410DED" w:rsidRPr="00C05022" w:rsidRDefault="00410DED" w:rsidP="009267A9">
      <w:pPr>
        <w:ind w:right="-755"/>
        <w:rPr>
          <w:rFonts w:asciiTheme="minorHAnsi" w:hAnsiTheme="minorHAnsi" w:cstheme="minorHAnsi"/>
          <w:sz w:val="22"/>
          <w:szCs w:val="22"/>
        </w:rPr>
      </w:pPr>
      <w:r w:rsidRPr="00C05022">
        <w:rPr>
          <w:rFonts w:asciiTheme="minorHAnsi" w:hAnsiTheme="minorHAnsi" w:cstheme="minorHAnsi"/>
          <w:sz w:val="22"/>
          <w:szCs w:val="22"/>
        </w:rPr>
        <w:t>There are</w:t>
      </w:r>
      <w:r w:rsidR="00E04A72">
        <w:rPr>
          <w:rFonts w:asciiTheme="minorHAnsi" w:hAnsiTheme="minorHAnsi" w:cstheme="minorHAnsi"/>
          <w:sz w:val="22"/>
          <w:szCs w:val="22"/>
        </w:rPr>
        <w:t xml:space="preserve"> currently</w:t>
      </w:r>
      <w:r w:rsidRPr="00C05022">
        <w:rPr>
          <w:rFonts w:asciiTheme="minorHAnsi" w:hAnsiTheme="minorHAnsi" w:cstheme="minorHAnsi"/>
          <w:sz w:val="22"/>
          <w:szCs w:val="22"/>
        </w:rPr>
        <w:t xml:space="preserve"> no areas of the school to which disabled pupils have limited or no access</w:t>
      </w:r>
      <w:proofErr w:type="gramStart"/>
      <w:r w:rsidR="00E04A72">
        <w:rPr>
          <w:rFonts w:asciiTheme="minorHAnsi" w:hAnsiTheme="minorHAnsi" w:cstheme="minorHAnsi"/>
          <w:sz w:val="22"/>
          <w:szCs w:val="22"/>
        </w:rPr>
        <w:t>.</w:t>
      </w:r>
      <w:r w:rsidRPr="00C05022">
        <w:rPr>
          <w:rFonts w:asciiTheme="minorHAnsi" w:hAnsiTheme="minorHAnsi" w:cstheme="minorHAnsi"/>
          <w:sz w:val="22"/>
          <w:szCs w:val="22"/>
        </w:rPr>
        <w:t>.</w:t>
      </w:r>
      <w:proofErr w:type="gramEnd"/>
      <w:r w:rsidRPr="00C05022">
        <w:rPr>
          <w:rFonts w:asciiTheme="minorHAnsi" w:hAnsiTheme="minorHAnsi" w:cstheme="minorHAnsi"/>
          <w:sz w:val="22"/>
          <w:szCs w:val="22"/>
        </w:rPr>
        <w:t xml:space="preserve">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w:t>
      </w:r>
      <w:proofErr w:type="gramStart"/>
      <w:r w:rsidRPr="00C05022">
        <w:rPr>
          <w:rFonts w:asciiTheme="minorHAnsi" w:hAnsiTheme="minorHAnsi" w:cstheme="minorHAnsi"/>
          <w:sz w:val="22"/>
          <w:szCs w:val="22"/>
        </w:rPr>
        <w:t>are made</w:t>
      </w:r>
      <w:proofErr w:type="gramEnd"/>
      <w:r w:rsidRPr="00C05022">
        <w:rPr>
          <w:rFonts w:asciiTheme="minorHAnsi" w:hAnsiTheme="minorHAnsi" w:cstheme="minorHAnsi"/>
          <w:sz w:val="22"/>
          <w:szCs w:val="22"/>
        </w:rPr>
        <w:t xml:space="preserve"> to support as full an involvement as possible </w:t>
      </w:r>
    </w:p>
    <w:p w:rsidR="00410DED" w:rsidRPr="00C05022" w:rsidRDefault="00410DED" w:rsidP="009267A9">
      <w:pPr>
        <w:ind w:right="-755"/>
        <w:rPr>
          <w:rFonts w:asciiTheme="minorHAnsi" w:hAnsiTheme="minorHAnsi" w:cstheme="minorHAnsi"/>
          <w:sz w:val="22"/>
          <w:szCs w:val="22"/>
        </w:rPr>
      </w:pPr>
    </w:p>
    <w:p w:rsidR="00410DED" w:rsidRPr="00E04A72" w:rsidRDefault="00410DED" w:rsidP="009267A9">
      <w:pPr>
        <w:ind w:right="-755"/>
        <w:rPr>
          <w:rFonts w:asciiTheme="minorHAnsi" w:hAnsiTheme="minorHAnsi" w:cstheme="minorHAnsi"/>
          <w:b/>
          <w:sz w:val="22"/>
          <w:szCs w:val="22"/>
        </w:rPr>
      </w:pPr>
      <w:r w:rsidRPr="00E04A72">
        <w:rPr>
          <w:rFonts w:asciiTheme="minorHAnsi" w:hAnsiTheme="minorHAnsi" w:cstheme="minorHAnsi"/>
          <w:b/>
          <w:sz w:val="22"/>
          <w:szCs w:val="22"/>
        </w:rPr>
        <w:t>Curriculum</w:t>
      </w:r>
    </w:p>
    <w:p w:rsidR="00410DED" w:rsidRPr="00C05022" w:rsidRDefault="00410DED" w:rsidP="009267A9">
      <w:pPr>
        <w:ind w:right="-755"/>
        <w:rPr>
          <w:rFonts w:asciiTheme="minorHAnsi" w:hAnsiTheme="minorHAnsi" w:cstheme="minorHAnsi"/>
          <w:sz w:val="22"/>
          <w:szCs w:val="22"/>
        </w:rPr>
      </w:pPr>
      <w:r w:rsidRPr="00C05022">
        <w:rPr>
          <w:rFonts w:asciiTheme="minorHAnsi" w:hAnsiTheme="minorHAnsi" w:cstheme="minorHAnsi"/>
          <w:sz w:val="22"/>
          <w:szCs w:val="22"/>
        </w:rPr>
        <w:t>Through planning for individual need, we aim to provide as inclusive an approach as practically possible. Some areas of the curriculu</w:t>
      </w:r>
      <w:r w:rsidR="005B186D">
        <w:rPr>
          <w:rFonts w:asciiTheme="minorHAnsi" w:hAnsiTheme="minorHAnsi" w:cstheme="minorHAnsi"/>
          <w:sz w:val="22"/>
          <w:szCs w:val="22"/>
        </w:rPr>
        <w:t xml:space="preserve">m present particular challenges. For example, </w:t>
      </w:r>
      <w:r w:rsidRPr="00C05022">
        <w:rPr>
          <w:rFonts w:asciiTheme="minorHAnsi" w:hAnsiTheme="minorHAnsi" w:cstheme="minorHAnsi"/>
          <w:sz w:val="22"/>
          <w:szCs w:val="22"/>
        </w:rPr>
        <w:t>PE for pupils with a physical impairment</w:t>
      </w:r>
      <w:r w:rsidR="005B186D">
        <w:rPr>
          <w:rFonts w:asciiTheme="minorHAnsi" w:hAnsiTheme="minorHAnsi" w:cstheme="minorHAnsi"/>
          <w:sz w:val="22"/>
          <w:szCs w:val="22"/>
        </w:rPr>
        <w:t>. H</w:t>
      </w:r>
      <w:r w:rsidRPr="00C05022">
        <w:rPr>
          <w:rFonts w:asciiTheme="minorHAnsi" w:hAnsiTheme="minorHAnsi" w:cstheme="minorHAnsi"/>
          <w:sz w:val="22"/>
          <w:szCs w:val="22"/>
        </w:rPr>
        <w:t>owever</w:t>
      </w:r>
      <w:r w:rsidR="005B186D">
        <w:rPr>
          <w:rFonts w:asciiTheme="minorHAnsi" w:hAnsiTheme="minorHAnsi" w:cstheme="minorHAnsi"/>
          <w:sz w:val="22"/>
          <w:szCs w:val="22"/>
        </w:rPr>
        <w:t>,</w:t>
      </w:r>
      <w:r w:rsidRPr="00C05022">
        <w:rPr>
          <w:rFonts w:asciiTheme="minorHAnsi" w:hAnsiTheme="minorHAnsi" w:cstheme="minorHAnsi"/>
          <w:sz w:val="22"/>
          <w:szCs w:val="22"/>
        </w:rPr>
        <w:t xml:space="preserve"> all reasonable adjustments </w:t>
      </w:r>
      <w:proofErr w:type="gramStart"/>
      <w:r w:rsidRPr="00C05022">
        <w:rPr>
          <w:rFonts w:asciiTheme="minorHAnsi" w:hAnsiTheme="minorHAnsi" w:cstheme="minorHAnsi"/>
          <w:sz w:val="22"/>
          <w:szCs w:val="22"/>
        </w:rPr>
        <w:t>are made</w:t>
      </w:r>
      <w:proofErr w:type="gramEnd"/>
      <w:r w:rsidRPr="00C05022">
        <w:rPr>
          <w:rFonts w:asciiTheme="minorHAnsi" w:hAnsiTheme="minorHAnsi" w:cstheme="minorHAnsi"/>
          <w:sz w:val="22"/>
          <w:szCs w:val="22"/>
        </w:rPr>
        <w:t xml:space="preserve"> to support as full an involvement as possible. We seek advice and support from the relevant professionals in order to ensure that we have made adequate and reasonable adjustments. </w:t>
      </w:r>
    </w:p>
    <w:p w:rsidR="00410DED" w:rsidRPr="00C05022" w:rsidRDefault="00410DED" w:rsidP="009267A9">
      <w:pPr>
        <w:ind w:right="-755"/>
        <w:rPr>
          <w:rFonts w:asciiTheme="minorHAnsi" w:hAnsiTheme="minorHAnsi" w:cstheme="minorHAnsi"/>
          <w:sz w:val="22"/>
          <w:szCs w:val="22"/>
        </w:rPr>
      </w:pPr>
    </w:p>
    <w:p w:rsidR="00410DED" w:rsidRPr="005B186D" w:rsidRDefault="00410DED" w:rsidP="009267A9">
      <w:pPr>
        <w:ind w:right="-755"/>
        <w:rPr>
          <w:rFonts w:asciiTheme="minorHAnsi" w:hAnsiTheme="minorHAnsi" w:cstheme="minorHAnsi"/>
          <w:b/>
          <w:sz w:val="22"/>
          <w:szCs w:val="22"/>
        </w:rPr>
      </w:pPr>
      <w:r w:rsidRPr="005B186D">
        <w:rPr>
          <w:rFonts w:asciiTheme="minorHAnsi" w:hAnsiTheme="minorHAnsi" w:cstheme="minorHAnsi"/>
          <w:b/>
          <w:sz w:val="22"/>
          <w:szCs w:val="22"/>
        </w:rPr>
        <w:t>Information</w:t>
      </w:r>
    </w:p>
    <w:p w:rsidR="00410DED" w:rsidRPr="00C05022" w:rsidRDefault="00410DED"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Different forms of communication are made available as needs are identified to enable all disabled pupils to express their views and to hear the views of others. Access to information </w:t>
      </w:r>
      <w:proofErr w:type="gramStart"/>
      <w:r w:rsidRPr="00C05022">
        <w:rPr>
          <w:rFonts w:asciiTheme="minorHAnsi" w:hAnsiTheme="minorHAnsi" w:cstheme="minorHAnsi"/>
          <w:sz w:val="22"/>
          <w:szCs w:val="22"/>
        </w:rPr>
        <w:t>is provided</w:t>
      </w:r>
      <w:proofErr w:type="gramEnd"/>
      <w:r w:rsidRPr="00C05022">
        <w:rPr>
          <w:rFonts w:asciiTheme="minorHAnsi" w:hAnsiTheme="minorHAnsi" w:cstheme="minorHAnsi"/>
          <w:sz w:val="22"/>
          <w:szCs w:val="22"/>
        </w:rPr>
        <w:t xml:space="preserve"> in a range of different formats available for disabled pupils, parents and staff as needed.</w:t>
      </w:r>
    </w:p>
    <w:p w:rsidR="00410DED" w:rsidRPr="00C05022" w:rsidRDefault="00410DED" w:rsidP="009267A9">
      <w:pPr>
        <w:ind w:right="-755"/>
        <w:rPr>
          <w:rFonts w:asciiTheme="minorHAnsi" w:hAnsiTheme="minorHAnsi" w:cstheme="minorHAnsi"/>
          <w:sz w:val="22"/>
          <w:szCs w:val="22"/>
        </w:rPr>
      </w:pPr>
    </w:p>
    <w:p w:rsidR="00410DED" w:rsidRPr="00C05022" w:rsidRDefault="00410DED" w:rsidP="009267A9">
      <w:pPr>
        <w:ind w:right="-755"/>
        <w:rPr>
          <w:rFonts w:asciiTheme="minorHAnsi" w:hAnsiTheme="minorHAnsi" w:cstheme="minorHAnsi"/>
          <w:sz w:val="22"/>
          <w:szCs w:val="22"/>
        </w:rPr>
      </w:pPr>
      <w:r w:rsidRPr="00C05022">
        <w:rPr>
          <w:rFonts w:asciiTheme="minorHAnsi" w:hAnsiTheme="minorHAnsi" w:cstheme="minorHAnsi"/>
          <w:sz w:val="22"/>
          <w:szCs w:val="22"/>
        </w:rPr>
        <w:t>Management, coordinatio</w:t>
      </w:r>
      <w:r w:rsidR="00676170">
        <w:rPr>
          <w:rFonts w:asciiTheme="minorHAnsi" w:hAnsiTheme="minorHAnsi" w:cstheme="minorHAnsi"/>
          <w:sz w:val="22"/>
          <w:szCs w:val="22"/>
        </w:rPr>
        <w:t>n and implementation, and review:-</w:t>
      </w:r>
    </w:p>
    <w:p w:rsidR="00410DED" w:rsidRPr="00C05022" w:rsidRDefault="00410DED" w:rsidP="009267A9">
      <w:pPr>
        <w:pStyle w:val="ListParagraph"/>
        <w:numPr>
          <w:ilvl w:val="0"/>
          <w:numId w:val="2"/>
        </w:numPr>
        <w:ind w:right="-755"/>
        <w:rPr>
          <w:rFonts w:asciiTheme="minorHAnsi" w:hAnsiTheme="minorHAnsi" w:cstheme="minorHAnsi"/>
          <w:sz w:val="22"/>
          <w:szCs w:val="22"/>
        </w:rPr>
      </w:pPr>
      <w:r w:rsidRPr="00C05022">
        <w:rPr>
          <w:rFonts w:asciiTheme="minorHAnsi" w:hAnsiTheme="minorHAnsi" w:cstheme="minorHAnsi"/>
          <w:sz w:val="22"/>
          <w:szCs w:val="22"/>
        </w:rPr>
        <w:lastRenderedPageBreak/>
        <w:t xml:space="preserve">We consult with other professionals and services when new situations regarding pupils with disabilities are experienced. </w:t>
      </w:r>
    </w:p>
    <w:p w:rsidR="00410DED" w:rsidRPr="00C05022" w:rsidRDefault="00410DED" w:rsidP="009267A9">
      <w:pPr>
        <w:pStyle w:val="ListParagraph"/>
        <w:numPr>
          <w:ilvl w:val="0"/>
          <w:numId w:val="2"/>
        </w:numPr>
        <w:ind w:right="-755"/>
        <w:rPr>
          <w:rFonts w:asciiTheme="minorHAnsi" w:hAnsiTheme="minorHAnsi" w:cstheme="minorHAnsi"/>
          <w:sz w:val="22"/>
          <w:szCs w:val="22"/>
        </w:rPr>
      </w:pPr>
      <w:r w:rsidRPr="00C05022">
        <w:rPr>
          <w:rFonts w:asciiTheme="minorHAnsi" w:hAnsiTheme="minorHAnsi" w:cstheme="minorHAnsi"/>
          <w:sz w:val="22"/>
          <w:szCs w:val="22"/>
        </w:rPr>
        <w:t xml:space="preserve">The Governors and Senior Leadership Team work closely with the Active Learning Trust. </w:t>
      </w:r>
    </w:p>
    <w:p w:rsidR="00410DED" w:rsidRPr="00C05022" w:rsidRDefault="00410DED" w:rsidP="009267A9">
      <w:pPr>
        <w:pStyle w:val="ListParagraph"/>
        <w:numPr>
          <w:ilvl w:val="0"/>
          <w:numId w:val="2"/>
        </w:numPr>
        <w:ind w:right="-755"/>
        <w:rPr>
          <w:rFonts w:asciiTheme="minorHAnsi" w:hAnsiTheme="minorHAnsi" w:cstheme="minorHAnsi"/>
          <w:sz w:val="22"/>
          <w:szCs w:val="22"/>
        </w:rPr>
      </w:pPr>
      <w:r w:rsidRPr="00C05022">
        <w:rPr>
          <w:rFonts w:asciiTheme="minorHAnsi" w:hAnsiTheme="minorHAnsi" w:cstheme="minorHAnsi"/>
          <w:sz w:val="22"/>
          <w:szCs w:val="22"/>
        </w:rPr>
        <w:t xml:space="preserve">We work closely with parents to consider their children’s needs. </w:t>
      </w:r>
    </w:p>
    <w:p w:rsidR="00410DED" w:rsidRPr="00C05022" w:rsidRDefault="00410DED" w:rsidP="009267A9">
      <w:pPr>
        <w:pStyle w:val="ListParagraph"/>
        <w:numPr>
          <w:ilvl w:val="0"/>
          <w:numId w:val="2"/>
        </w:numPr>
        <w:ind w:right="-755"/>
        <w:rPr>
          <w:rFonts w:asciiTheme="minorHAnsi" w:hAnsiTheme="minorHAnsi" w:cstheme="minorHAnsi"/>
          <w:sz w:val="22"/>
          <w:szCs w:val="22"/>
        </w:rPr>
      </w:pPr>
      <w:r w:rsidRPr="00C05022">
        <w:rPr>
          <w:rFonts w:asciiTheme="minorHAnsi" w:hAnsiTheme="minorHAnsi" w:cstheme="minorHAnsi"/>
          <w:sz w:val="22"/>
          <w:szCs w:val="22"/>
        </w:rPr>
        <w:t xml:space="preserve">The policy </w:t>
      </w:r>
      <w:proofErr w:type="gramStart"/>
      <w:r w:rsidRPr="00C05022">
        <w:rPr>
          <w:rFonts w:asciiTheme="minorHAnsi" w:hAnsiTheme="minorHAnsi" w:cstheme="minorHAnsi"/>
          <w:sz w:val="22"/>
          <w:szCs w:val="22"/>
        </w:rPr>
        <w:t>is reviewed</w:t>
      </w:r>
      <w:proofErr w:type="gramEnd"/>
      <w:r w:rsidRPr="00C05022">
        <w:rPr>
          <w:rFonts w:asciiTheme="minorHAnsi" w:hAnsiTheme="minorHAnsi" w:cstheme="minorHAnsi"/>
          <w:sz w:val="22"/>
          <w:szCs w:val="22"/>
        </w:rPr>
        <w:t xml:space="preserve"> annually and/or as children’s needs change. </w:t>
      </w:r>
    </w:p>
    <w:p w:rsidR="00410DED" w:rsidRPr="00C05022" w:rsidRDefault="00410DED" w:rsidP="009267A9">
      <w:pPr>
        <w:pStyle w:val="ListParagraph"/>
        <w:numPr>
          <w:ilvl w:val="0"/>
          <w:numId w:val="2"/>
        </w:numPr>
        <w:ind w:right="-755"/>
        <w:rPr>
          <w:rFonts w:asciiTheme="minorHAnsi" w:hAnsiTheme="minorHAnsi" w:cstheme="minorHAnsi"/>
          <w:sz w:val="22"/>
          <w:szCs w:val="22"/>
        </w:rPr>
      </w:pPr>
      <w:r w:rsidRPr="00C05022">
        <w:rPr>
          <w:rFonts w:asciiTheme="minorHAnsi" w:hAnsiTheme="minorHAnsi" w:cstheme="minorHAnsi"/>
          <w:sz w:val="22"/>
          <w:szCs w:val="22"/>
        </w:rPr>
        <w:t xml:space="preserve">We make links with other schools to share best practice through regular </w:t>
      </w:r>
      <w:proofErr w:type="spellStart"/>
      <w:r w:rsidRPr="00C05022">
        <w:rPr>
          <w:rFonts w:asciiTheme="minorHAnsi" w:hAnsiTheme="minorHAnsi" w:cstheme="minorHAnsi"/>
          <w:sz w:val="22"/>
          <w:szCs w:val="22"/>
        </w:rPr>
        <w:t>SENCo</w:t>
      </w:r>
      <w:proofErr w:type="spellEnd"/>
      <w:r w:rsidRPr="00C05022">
        <w:rPr>
          <w:rFonts w:asciiTheme="minorHAnsi" w:hAnsiTheme="minorHAnsi" w:cstheme="minorHAnsi"/>
          <w:sz w:val="22"/>
          <w:szCs w:val="22"/>
        </w:rPr>
        <w:t xml:space="preserve"> network meetings and other communications as needed.</w:t>
      </w:r>
    </w:p>
    <w:p w:rsidR="00410DED" w:rsidRPr="00C05022" w:rsidRDefault="00410DED" w:rsidP="009267A9">
      <w:pPr>
        <w:ind w:right="-755"/>
        <w:rPr>
          <w:rFonts w:asciiTheme="minorHAnsi" w:hAnsiTheme="minorHAnsi" w:cstheme="minorHAnsi"/>
          <w:sz w:val="22"/>
          <w:szCs w:val="22"/>
        </w:rPr>
      </w:pPr>
    </w:p>
    <w:p w:rsidR="00410DED" w:rsidRPr="009267A9" w:rsidRDefault="00410DED" w:rsidP="009267A9">
      <w:pPr>
        <w:ind w:right="-755"/>
        <w:rPr>
          <w:rFonts w:asciiTheme="minorHAnsi" w:hAnsiTheme="minorHAnsi" w:cstheme="minorHAnsi"/>
          <w:b/>
          <w:sz w:val="22"/>
          <w:szCs w:val="22"/>
        </w:rPr>
      </w:pPr>
      <w:r w:rsidRPr="009267A9">
        <w:rPr>
          <w:rFonts w:asciiTheme="minorHAnsi" w:hAnsiTheme="minorHAnsi" w:cstheme="minorHAnsi"/>
          <w:b/>
          <w:sz w:val="22"/>
          <w:szCs w:val="22"/>
        </w:rPr>
        <w:t xml:space="preserve">Complaints </w:t>
      </w:r>
    </w:p>
    <w:p w:rsidR="00410DED" w:rsidRPr="00C05022" w:rsidRDefault="00410DED" w:rsidP="009267A9">
      <w:pPr>
        <w:ind w:right="-755"/>
        <w:rPr>
          <w:rFonts w:asciiTheme="minorHAnsi" w:hAnsiTheme="minorHAnsi" w:cstheme="minorHAnsi"/>
          <w:sz w:val="22"/>
          <w:szCs w:val="22"/>
        </w:rPr>
      </w:pPr>
      <w:r w:rsidRPr="00C05022">
        <w:rPr>
          <w:rFonts w:asciiTheme="minorHAnsi" w:hAnsiTheme="minorHAnsi" w:cstheme="minorHAnsi"/>
          <w:sz w:val="22"/>
          <w:szCs w:val="22"/>
        </w:rPr>
        <w:t xml:space="preserve">The school works, wherever possible, in partnership with parents to ensure a collaborative approach to meeting pupils’ needs. If there </w:t>
      </w:r>
      <w:proofErr w:type="gramStart"/>
      <w:r w:rsidRPr="00C05022">
        <w:rPr>
          <w:rFonts w:asciiTheme="minorHAnsi" w:hAnsiTheme="minorHAnsi" w:cstheme="minorHAnsi"/>
          <w:sz w:val="22"/>
          <w:szCs w:val="22"/>
        </w:rPr>
        <w:t>are</w:t>
      </w:r>
      <w:proofErr w:type="gramEnd"/>
      <w:r w:rsidRPr="00C05022">
        <w:rPr>
          <w:rFonts w:asciiTheme="minorHAnsi" w:hAnsiTheme="minorHAnsi" w:cstheme="minorHAnsi"/>
          <w:sz w:val="22"/>
          <w:szCs w:val="22"/>
        </w:rPr>
        <w:t xml:space="preserve"> any complaints relating to the provision for pupils with access needs these will be dealt with in the first instance by the Headteacher. The chair of governors may be involved if the complaint is not resolved satisfactorily.</w:t>
      </w:r>
    </w:p>
    <w:p w:rsidR="00410DED" w:rsidRDefault="00410DED" w:rsidP="009267A9">
      <w:pPr>
        <w:ind w:right="-755"/>
        <w:rPr>
          <w:rFonts w:asciiTheme="minorHAnsi" w:hAnsiTheme="minorHAnsi" w:cstheme="minorHAnsi"/>
          <w:sz w:val="22"/>
          <w:szCs w:val="22"/>
        </w:rPr>
      </w:pPr>
    </w:p>
    <w:p w:rsidR="00EC10BA" w:rsidRPr="00EC10BA" w:rsidRDefault="00EC10BA" w:rsidP="009267A9">
      <w:pPr>
        <w:ind w:right="-755"/>
        <w:rPr>
          <w:rFonts w:asciiTheme="minorHAnsi" w:hAnsiTheme="minorHAnsi" w:cstheme="minorHAnsi"/>
          <w:b/>
          <w:sz w:val="22"/>
          <w:szCs w:val="22"/>
        </w:rPr>
      </w:pPr>
      <w:bookmarkStart w:id="0" w:name="_GoBack"/>
      <w:r w:rsidRPr="00EC10BA">
        <w:rPr>
          <w:rFonts w:asciiTheme="minorHAnsi" w:hAnsiTheme="minorHAnsi" w:cstheme="minorHAnsi"/>
          <w:b/>
          <w:sz w:val="22"/>
          <w:szCs w:val="22"/>
        </w:rPr>
        <w:t>Action Plan</w:t>
      </w:r>
    </w:p>
    <w:bookmarkEnd w:id="0"/>
    <w:p w:rsidR="00410DED" w:rsidRPr="00C05022" w:rsidRDefault="00410DED" w:rsidP="009267A9">
      <w:pPr>
        <w:ind w:right="-755"/>
        <w:rPr>
          <w:rFonts w:asciiTheme="minorHAnsi" w:hAnsiTheme="minorHAnsi" w:cstheme="minorHAnsi"/>
          <w:sz w:val="22"/>
          <w:szCs w:val="22"/>
        </w:rPr>
      </w:pPr>
      <w:r w:rsidRPr="008538B5">
        <w:rPr>
          <w:rFonts w:asciiTheme="minorHAnsi" w:hAnsiTheme="minorHAnsi" w:cstheme="minorHAnsi"/>
          <w:b/>
          <w:sz w:val="22"/>
          <w:szCs w:val="22"/>
        </w:rPr>
        <w:t>Aim 1:</w:t>
      </w:r>
      <w:r w:rsidRPr="00C05022">
        <w:rPr>
          <w:rFonts w:asciiTheme="minorHAnsi" w:hAnsiTheme="minorHAnsi" w:cstheme="minorHAnsi"/>
          <w:sz w:val="22"/>
          <w:szCs w:val="22"/>
        </w:rPr>
        <w:t xml:space="preserve"> To increase the extent to which disabled pupils can participate in the school curriculum. Our key objective is to reduce and eliminate barriers to access to the curriculum and to ensure full participation in the school community for pupils, and prospective pupils, with a disability, medical condition or other access needs. Provision may </w:t>
      </w:r>
      <w:proofErr w:type="gramStart"/>
      <w:r w:rsidRPr="00C05022">
        <w:rPr>
          <w:rFonts w:asciiTheme="minorHAnsi" w:hAnsiTheme="minorHAnsi" w:cstheme="minorHAnsi"/>
          <w:sz w:val="22"/>
          <w:szCs w:val="22"/>
        </w:rPr>
        <w:t>include:</w:t>
      </w:r>
      <w:proofErr w:type="gramEnd"/>
      <w:r w:rsidRPr="00C05022">
        <w:rPr>
          <w:rFonts w:asciiTheme="minorHAnsi" w:hAnsiTheme="minorHAnsi" w:cstheme="minorHAnsi"/>
          <w:sz w:val="22"/>
          <w:szCs w:val="22"/>
        </w:rPr>
        <w:t xml:space="preserve"> Liaison with specialists, CPD for staff, a differentiated curriculum, specialist resources to support learning and access to the curriculum, a range of support staff including trained teaching assistants and access arrangements in place for statutory testing.</w:t>
      </w:r>
    </w:p>
    <w:p w:rsidR="00410DED" w:rsidRPr="00C05022" w:rsidRDefault="00410DED" w:rsidP="00410DED">
      <w:pPr>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980"/>
        <w:gridCol w:w="2061"/>
        <w:gridCol w:w="1483"/>
        <w:gridCol w:w="2268"/>
        <w:gridCol w:w="1842"/>
      </w:tblGrid>
      <w:tr w:rsidR="002709C8" w:rsidRPr="00C05022" w:rsidTr="009267A9">
        <w:trPr>
          <w:trHeight w:val="508"/>
        </w:trPr>
        <w:tc>
          <w:tcPr>
            <w:tcW w:w="1980" w:type="dxa"/>
          </w:tcPr>
          <w:p w:rsidR="002709C8" w:rsidRPr="009267A9" w:rsidRDefault="002709C8" w:rsidP="002709C8">
            <w:pPr>
              <w:rPr>
                <w:rFonts w:asciiTheme="minorHAnsi" w:hAnsiTheme="minorHAnsi" w:cstheme="minorHAnsi"/>
                <w:b/>
                <w:sz w:val="22"/>
                <w:szCs w:val="22"/>
              </w:rPr>
            </w:pPr>
            <w:r w:rsidRPr="009267A9">
              <w:rPr>
                <w:rFonts w:asciiTheme="minorHAnsi" w:hAnsiTheme="minorHAnsi" w:cstheme="minorHAnsi"/>
                <w:b/>
                <w:sz w:val="22"/>
                <w:szCs w:val="22"/>
              </w:rPr>
              <w:t xml:space="preserve">Targets </w:t>
            </w:r>
          </w:p>
        </w:tc>
        <w:tc>
          <w:tcPr>
            <w:tcW w:w="2061" w:type="dxa"/>
          </w:tcPr>
          <w:p w:rsidR="002709C8" w:rsidRPr="009267A9" w:rsidRDefault="002709C8" w:rsidP="002709C8">
            <w:pPr>
              <w:rPr>
                <w:rFonts w:asciiTheme="minorHAnsi" w:hAnsiTheme="minorHAnsi" w:cstheme="minorHAnsi"/>
                <w:b/>
                <w:sz w:val="22"/>
                <w:szCs w:val="22"/>
              </w:rPr>
            </w:pPr>
            <w:r w:rsidRPr="009267A9">
              <w:rPr>
                <w:rFonts w:asciiTheme="minorHAnsi" w:hAnsiTheme="minorHAnsi" w:cstheme="minorHAnsi"/>
                <w:b/>
                <w:sz w:val="22"/>
                <w:szCs w:val="22"/>
              </w:rPr>
              <w:t xml:space="preserve">Strategies </w:t>
            </w:r>
          </w:p>
        </w:tc>
        <w:tc>
          <w:tcPr>
            <w:tcW w:w="1483" w:type="dxa"/>
          </w:tcPr>
          <w:p w:rsidR="002709C8" w:rsidRPr="009267A9" w:rsidRDefault="002709C8" w:rsidP="002709C8">
            <w:pPr>
              <w:rPr>
                <w:rFonts w:asciiTheme="minorHAnsi" w:hAnsiTheme="minorHAnsi" w:cstheme="minorHAnsi"/>
                <w:b/>
                <w:sz w:val="22"/>
                <w:szCs w:val="22"/>
              </w:rPr>
            </w:pPr>
            <w:r w:rsidRPr="009267A9">
              <w:rPr>
                <w:rFonts w:asciiTheme="minorHAnsi" w:hAnsiTheme="minorHAnsi" w:cstheme="minorHAnsi"/>
                <w:b/>
                <w:sz w:val="22"/>
                <w:szCs w:val="22"/>
              </w:rPr>
              <w:t xml:space="preserve">Timescale </w:t>
            </w:r>
          </w:p>
        </w:tc>
        <w:tc>
          <w:tcPr>
            <w:tcW w:w="2268" w:type="dxa"/>
          </w:tcPr>
          <w:p w:rsidR="002709C8" w:rsidRPr="009267A9" w:rsidRDefault="002709C8" w:rsidP="002709C8">
            <w:pPr>
              <w:rPr>
                <w:rFonts w:asciiTheme="minorHAnsi" w:hAnsiTheme="minorHAnsi" w:cstheme="minorHAnsi"/>
                <w:b/>
                <w:sz w:val="22"/>
                <w:szCs w:val="22"/>
              </w:rPr>
            </w:pPr>
            <w:r w:rsidRPr="009267A9">
              <w:rPr>
                <w:rFonts w:asciiTheme="minorHAnsi" w:hAnsiTheme="minorHAnsi" w:cstheme="minorHAnsi"/>
                <w:b/>
                <w:sz w:val="22"/>
                <w:szCs w:val="22"/>
              </w:rPr>
              <w:t xml:space="preserve">Responsibilities </w:t>
            </w:r>
          </w:p>
        </w:tc>
        <w:tc>
          <w:tcPr>
            <w:tcW w:w="1842" w:type="dxa"/>
          </w:tcPr>
          <w:p w:rsidR="002709C8" w:rsidRPr="009267A9" w:rsidRDefault="002709C8" w:rsidP="00410DED">
            <w:pPr>
              <w:rPr>
                <w:rFonts w:asciiTheme="minorHAnsi" w:hAnsiTheme="minorHAnsi" w:cstheme="minorHAnsi"/>
                <w:b/>
                <w:sz w:val="22"/>
                <w:szCs w:val="22"/>
              </w:rPr>
            </w:pPr>
            <w:r w:rsidRPr="009267A9">
              <w:rPr>
                <w:rFonts w:asciiTheme="minorHAnsi" w:hAnsiTheme="minorHAnsi" w:cstheme="minorHAnsi"/>
                <w:b/>
                <w:sz w:val="22"/>
                <w:szCs w:val="22"/>
              </w:rPr>
              <w:t>Success Criteria</w:t>
            </w:r>
          </w:p>
        </w:tc>
      </w:tr>
      <w:tr w:rsidR="002709C8" w:rsidRPr="00C05022" w:rsidTr="009267A9">
        <w:trPr>
          <w:trHeight w:val="268"/>
        </w:trPr>
        <w:tc>
          <w:tcPr>
            <w:tcW w:w="1980" w:type="dxa"/>
          </w:tcPr>
          <w:p w:rsidR="002709C8" w:rsidRPr="00C05022" w:rsidRDefault="002709C8" w:rsidP="002709C8">
            <w:pPr>
              <w:rPr>
                <w:rFonts w:asciiTheme="minorHAnsi" w:hAnsiTheme="minorHAnsi" w:cstheme="minorHAnsi"/>
                <w:sz w:val="22"/>
                <w:szCs w:val="22"/>
              </w:rPr>
            </w:pPr>
            <w:r w:rsidRPr="00C05022">
              <w:rPr>
                <w:rFonts w:asciiTheme="minorHAnsi" w:hAnsiTheme="minorHAnsi" w:cstheme="minorHAnsi"/>
                <w:sz w:val="22"/>
                <w:szCs w:val="22"/>
              </w:rPr>
              <w:t xml:space="preserve">To liaise with pre-school providers to prepare for the new intake of children into Foundation each year </w:t>
            </w:r>
          </w:p>
        </w:tc>
        <w:tc>
          <w:tcPr>
            <w:tcW w:w="2061" w:type="dxa"/>
          </w:tcPr>
          <w:p w:rsidR="002709C8" w:rsidRPr="00C05022" w:rsidRDefault="002709C8" w:rsidP="002709C8">
            <w:pPr>
              <w:rPr>
                <w:rFonts w:asciiTheme="minorHAnsi" w:hAnsiTheme="minorHAnsi" w:cstheme="minorHAnsi"/>
                <w:sz w:val="22"/>
                <w:szCs w:val="22"/>
              </w:rPr>
            </w:pPr>
            <w:r w:rsidRPr="00C05022">
              <w:rPr>
                <w:rFonts w:asciiTheme="minorHAnsi" w:hAnsiTheme="minorHAnsi" w:cstheme="minorHAnsi"/>
                <w:sz w:val="22"/>
                <w:szCs w:val="22"/>
              </w:rPr>
              <w:t xml:space="preserve">To identify pupils who may need adapted or additional provision </w:t>
            </w:r>
          </w:p>
        </w:tc>
        <w:tc>
          <w:tcPr>
            <w:tcW w:w="1483" w:type="dxa"/>
          </w:tcPr>
          <w:p w:rsidR="002709C8" w:rsidRPr="00C05022" w:rsidRDefault="002709C8" w:rsidP="002709C8">
            <w:pPr>
              <w:rPr>
                <w:rFonts w:asciiTheme="minorHAnsi" w:hAnsiTheme="minorHAnsi" w:cstheme="minorHAnsi"/>
                <w:sz w:val="22"/>
                <w:szCs w:val="22"/>
              </w:rPr>
            </w:pPr>
            <w:r w:rsidRPr="00C05022">
              <w:rPr>
                <w:rFonts w:asciiTheme="minorHAnsi" w:hAnsiTheme="minorHAnsi" w:cstheme="minorHAnsi"/>
                <w:sz w:val="22"/>
                <w:szCs w:val="22"/>
              </w:rPr>
              <w:t xml:space="preserve">May to July annually </w:t>
            </w:r>
          </w:p>
        </w:tc>
        <w:tc>
          <w:tcPr>
            <w:tcW w:w="2268" w:type="dxa"/>
          </w:tcPr>
          <w:p w:rsidR="002709C8" w:rsidRPr="00C05022" w:rsidRDefault="002709C8" w:rsidP="002709C8">
            <w:pPr>
              <w:rPr>
                <w:rFonts w:asciiTheme="minorHAnsi" w:hAnsiTheme="minorHAnsi" w:cstheme="minorHAnsi"/>
                <w:sz w:val="22"/>
                <w:szCs w:val="22"/>
              </w:rPr>
            </w:pPr>
            <w:r w:rsidRPr="00C05022">
              <w:rPr>
                <w:rFonts w:asciiTheme="minorHAnsi" w:hAnsiTheme="minorHAnsi" w:cstheme="minorHAnsi"/>
                <w:sz w:val="22"/>
                <w:szCs w:val="22"/>
              </w:rPr>
              <w:t xml:space="preserve">HT EYFS Leader and teachers </w:t>
            </w:r>
          </w:p>
        </w:tc>
        <w:tc>
          <w:tcPr>
            <w:tcW w:w="1842"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Provision set in place ready for when the child/</w:t>
            </w:r>
            <w:proofErr w:type="spellStart"/>
            <w:r w:rsidRPr="00C05022">
              <w:rPr>
                <w:rFonts w:asciiTheme="minorHAnsi" w:hAnsiTheme="minorHAnsi" w:cstheme="minorHAnsi"/>
                <w:sz w:val="22"/>
                <w:szCs w:val="22"/>
              </w:rPr>
              <w:t>ren</w:t>
            </w:r>
            <w:proofErr w:type="spellEnd"/>
            <w:r w:rsidRPr="00C05022">
              <w:rPr>
                <w:rFonts w:asciiTheme="minorHAnsi" w:hAnsiTheme="minorHAnsi" w:cstheme="minorHAnsi"/>
                <w:sz w:val="22"/>
                <w:szCs w:val="22"/>
              </w:rPr>
              <w:t xml:space="preserve"> start school</w:t>
            </w:r>
          </w:p>
        </w:tc>
      </w:tr>
      <w:tr w:rsidR="002709C8" w:rsidRPr="00C05022" w:rsidTr="009267A9">
        <w:trPr>
          <w:trHeight w:val="254"/>
        </w:trPr>
        <w:tc>
          <w:tcPr>
            <w:tcW w:w="1980" w:type="dxa"/>
          </w:tcPr>
          <w:p w:rsidR="002709C8" w:rsidRPr="00C05022" w:rsidRDefault="002709C8" w:rsidP="002709C8">
            <w:pPr>
              <w:rPr>
                <w:rFonts w:asciiTheme="minorHAnsi" w:hAnsiTheme="minorHAnsi" w:cstheme="minorHAnsi"/>
                <w:sz w:val="22"/>
                <w:szCs w:val="22"/>
              </w:rPr>
            </w:pPr>
            <w:r w:rsidRPr="00C05022">
              <w:rPr>
                <w:rFonts w:asciiTheme="minorHAnsi" w:hAnsiTheme="minorHAnsi" w:cstheme="minorHAnsi"/>
                <w:sz w:val="22"/>
                <w:szCs w:val="22"/>
              </w:rPr>
              <w:t xml:space="preserve">To liaise with educational establishments to prepare for the intake of new children who transfer within year </w:t>
            </w:r>
          </w:p>
        </w:tc>
        <w:tc>
          <w:tcPr>
            <w:tcW w:w="2061"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To identify pupils who may need adapted or additional provision</w:t>
            </w:r>
          </w:p>
        </w:tc>
        <w:tc>
          <w:tcPr>
            <w:tcW w:w="1483"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Ongoing as need arises</w:t>
            </w:r>
          </w:p>
        </w:tc>
        <w:tc>
          <w:tcPr>
            <w:tcW w:w="2268"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HT &amp; Deputy/</w:t>
            </w:r>
            <w:proofErr w:type="spellStart"/>
            <w:r w:rsidRPr="00C05022">
              <w:rPr>
                <w:rFonts w:asciiTheme="minorHAnsi" w:hAnsiTheme="minorHAnsi" w:cstheme="minorHAnsi"/>
                <w:sz w:val="22"/>
                <w:szCs w:val="22"/>
              </w:rPr>
              <w:t>SENCo</w:t>
            </w:r>
            <w:proofErr w:type="spellEnd"/>
          </w:p>
        </w:tc>
        <w:tc>
          <w:tcPr>
            <w:tcW w:w="1842"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Provision set in place ready for when the child/</w:t>
            </w:r>
            <w:proofErr w:type="spellStart"/>
            <w:r w:rsidRPr="00C05022">
              <w:rPr>
                <w:rFonts w:asciiTheme="minorHAnsi" w:hAnsiTheme="minorHAnsi" w:cstheme="minorHAnsi"/>
                <w:sz w:val="22"/>
                <w:szCs w:val="22"/>
              </w:rPr>
              <w:t>ren</w:t>
            </w:r>
            <w:proofErr w:type="spellEnd"/>
            <w:r w:rsidRPr="00C05022">
              <w:rPr>
                <w:rFonts w:asciiTheme="minorHAnsi" w:hAnsiTheme="minorHAnsi" w:cstheme="minorHAnsi"/>
                <w:sz w:val="22"/>
                <w:szCs w:val="22"/>
              </w:rPr>
              <w:t xml:space="preserve"> start school</w:t>
            </w:r>
          </w:p>
        </w:tc>
      </w:tr>
      <w:tr w:rsidR="002709C8" w:rsidRPr="00C05022" w:rsidTr="009267A9">
        <w:trPr>
          <w:trHeight w:val="254"/>
        </w:trPr>
        <w:tc>
          <w:tcPr>
            <w:tcW w:w="1980" w:type="dxa"/>
          </w:tcPr>
          <w:p w:rsidR="002709C8" w:rsidRPr="00C05022" w:rsidRDefault="002709C8" w:rsidP="002709C8">
            <w:pPr>
              <w:rPr>
                <w:rFonts w:asciiTheme="minorHAnsi" w:hAnsiTheme="minorHAnsi" w:cstheme="minorHAnsi"/>
                <w:sz w:val="22"/>
                <w:szCs w:val="22"/>
              </w:rPr>
            </w:pPr>
            <w:r w:rsidRPr="00C05022">
              <w:rPr>
                <w:rFonts w:asciiTheme="minorHAnsi" w:hAnsiTheme="minorHAnsi" w:cstheme="minorHAnsi"/>
                <w:sz w:val="22"/>
                <w:szCs w:val="22"/>
              </w:rPr>
              <w:t xml:space="preserve">To review policies to ensure that they reflect inclusive practice and procedure </w:t>
            </w:r>
          </w:p>
        </w:tc>
        <w:tc>
          <w:tcPr>
            <w:tcW w:w="2061"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To comply with the Equality Act 2010</w:t>
            </w:r>
          </w:p>
        </w:tc>
        <w:tc>
          <w:tcPr>
            <w:tcW w:w="1483"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Ongoing</w:t>
            </w:r>
          </w:p>
        </w:tc>
        <w:tc>
          <w:tcPr>
            <w:tcW w:w="2268"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SLT &amp; Governors</w:t>
            </w:r>
          </w:p>
        </w:tc>
        <w:tc>
          <w:tcPr>
            <w:tcW w:w="1842"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All policies clearly reflect inclusive practice and procedure</w:t>
            </w:r>
          </w:p>
        </w:tc>
      </w:tr>
      <w:tr w:rsidR="002709C8" w:rsidRPr="00C05022" w:rsidTr="009267A9">
        <w:trPr>
          <w:trHeight w:val="254"/>
        </w:trPr>
        <w:tc>
          <w:tcPr>
            <w:tcW w:w="1980" w:type="dxa"/>
          </w:tcPr>
          <w:p w:rsidR="002709C8" w:rsidRPr="00C05022" w:rsidRDefault="002709C8" w:rsidP="002709C8">
            <w:pPr>
              <w:rPr>
                <w:rFonts w:asciiTheme="minorHAnsi" w:hAnsiTheme="minorHAnsi" w:cstheme="minorHAnsi"/>
                <w:sz w:val="22"/>
                <w:szCs w:val="22"/>
              </w:rPr>
            </w:pPr>
            <w:r w:rsidRPr="00C05022">
              <w:rPr>
                <w:rFonts w:asciiTheme="minorHAnsi" w:hAnsiTheme="minorHAnsi" w:cstheme="minorHAnsi"/>
                <w:sz w:val="22"/>
                <w:szCs w:val="22"/>
              </w:rPr>
              <w:t xml:space="preserve">To establish and maintain close liaison with parents </w:t>
            </w:r>
          </w:p>
        </w:tc>
        <w:tc>
          <w:tcPr>
            <w:tcW w:w="2061"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To ensure collaboration and information sharing between school and families.</w:t>
            </w:r>
          </w:p>
        </w:tc>
        <w:tc>
          <w:tcPr>
            <w:tcW w:w="1483"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Ongoing</w:t>
            </w:r>
          </w:p>
        </w:tc>
        <w:tc>
          <w:tcPr>
            <w:tcW w:w="2268"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SLT and all teaching staff</w:t>
            </w:r>
          </w:p>
        </w:tc>
        <w:tc>
          <w:tcPr>
            <w:tcW w:w="1842" w:type="dxa"/>
          </w:tcPr>
          <w:p w:rsidR="002709C8" w:rsidRPr="00C05022" w:rsidRDefault="002709C8" w:rsidP="00410DED">
            <w:pPr>
              <w:rPr>
                <w:rFonts w:asciiTheme="minorHAnsi" w:hAnsiTheme="minorHAnsi" w:cstheme="minorHAnsi"/>
                <w:sz w:val="22"/>
                <w:szCs w:val="22"/>
              </w:rPr>
            </w:pPr>
            <w:r w:rsidRPr="00C05022">
              <w:rPr>
                <w:rFonts w:asciiTheme="minorHAnsi" w:hAnsiTheme="minorHAnsi" w:cstheme="minorHAnsi"/>
                <w:sz w:val="22"/>
                <w:szCs w:val="22"/>
              </w:rPr>
              <w:t>Clear collaborative working approaches through regular meetings, risk assessment reviews, provision reviews and action planning</w:t>
            </w:r>
          </w:p>
        </w:tc>
      </w:tr>
      <w:tr w:rsidR="002709C8" w:rsidRPr="00C05022" w:rsidTr="009267A9">
        <w:trPr>
          <w:trHeight w:val="254"/>
        </w:trPr>
        <w:tc>
          <w:tcPr>
            <w:tcW w:w="1980" w:type="dxa"/>
          </w:tcPr>
          <w:p w:rsidR="002709C8" w:rsidRPr="00C05022" w:rsidRDefault="002027CC" w:rsidP="002027CC">
            <w:pPr>
              <w:rPr>
                <w:rFonts w:asciiTheme="minorHAnsi" w:hAnsiTheme="minorHAnsi" w:cstheme="minorHAnsi"/>
                <w:sz w:val="22"/>
                <w:szCs w:val="22"/>
              </w:rPr>
            </w:pPr>
            <w:r w:rsidRPr="00C05022">
              <w:rPr>
                <w:rFonts w:asciiTheme="minorHAnsi" w:hAnsiTheme="minorHAnsi" w:cstheme="minorHAnsi"/>
                <w:sz w:val="22"/>
                <w:szCs w:val="22"/>
              </w:rPr>
              <w:lastRenderedPageBreak/>
              <w:t xml:space="preserve">To establish and maintain close liaison with outside agencies for pupils with additional needs </w:t>
            </w:r>
          </w:p>
        </w:tc>
        <w:tc>
          <w:tcPr>
            <w:tcW w:w="2061" w:type="dxa"/>
          </w:tcPr>
          <w:p w:rsidR="002709C8" w:rsidRPr="00C05022" w:rsidRDefault="002027CC" w:rsidP="00410DED">
            <w:pPr>
              <w:rPr>
                <w:rFonts w:asciiTheme="minorHAnsi" w:hAnsiTheme="minorHAnsi" w:cstheme="minorHAnsi"/>
                <w:sz w:val="22"/>
                <w:szCs w:val="22"/>
              </w:rPr>
            </w:pPr>
            <w:r w:rsidRPr="00C05022">
              <w:rPr>
                <w:rFonts w:asciiTheme="minorHAnsi" w:hAnsiTheme="minorHAnsi" w:cstheme="minorHAnsi"/>
                <w:sz w:val="22"/>
                <w:szCs w:val="22"/>
              </w:rPr>
              <w:t>To ensure collaboration between all key personnel.</w:t>
            </w:r>
          </w:p>
        </w:tc>
        <w:tc>
          <w:tcPr>
            <w:tcW w:w="1483" w:type="dxa"/>
          </w:tcPr>
          <w:p w:rsidR="002709C8" w:rsidRPr="00C05022" w:rsidRDefault="002027CC" w:rsidP="00410DED">
            <w:pPr>
              <w:rPr>
                <w:rFonts w:asciiTheme="minorHAnsi" w:hAnsiTheme="minorHAnsi" w:cstheme="minorHAnsi"/>
                <w:sz w:val="22"/>
                <w:szCs w:val="22"/>
              </w:rPr>
            </w:pPr>
            <w:r w:rsidRPr="00C05022">
              <w:rPr>
                <w:rFonts w:asciiTheme="minorHAnsi" w:hAnsiTheme="minorHAnsi" w:cstheme="minorHAnsi"/>
                <w:sz w:val="22"/>
                <w:szCs w:val="22"/>
              </w:rPr>
              <w:t>Ongoing</w:t>
            </w:r>
          </w:p>
        </w:tc>
        <w:tc>
          <w:tcPr>
            <w:tcW w:w="2268" w:type="dxa"/>
          </w:tcPr>
          <w:p w:rsidR="002709C8" w:rsidRPr="00C05022" w:rsidRDefault="002027CC" w:rsidP="00410DED">
            <w:pPr>
              <w:rPr>
                <w:rFonts w:asciiTheme="minorHAnsi" w:hAnsiTheme="minorHAnsi" w:cstheme="minorHAnsi"/>
                <w:sz w:val="22"/>
                <w:szCs w:val="22"/>
              </w:rPr>
            </w:pPr>
            <w:r w:rsidRPr="00C05022">
              <w:rPr>
                <w:rFonts w:asciiTheme="minorHAnsi" w:hAnsiTheme="minorHAnsi" w:cstheme="minorHAnsi"/>
                <w:sz w:val="22"/>
                <w:szCs w:val="22"/>
              </w:rPr>
              <w:t>SLT/</w:t>
            </w:r>
            <w:proofErr w:type="spellStart"/>
            <w:r w:rsidRPr="00C05022">
              <w:rPr>
                <w:rFonts w:asciiTheme="minorHAnsi" w:hAnsiTheme="minorHAnsi" w:cstheme="minorHAnsi"/>
                <w:sz w:val="22"/>
                <w:szCs w:val="22"/>
              </w:rPr>
              <w:t>SENCo</w:t>
            </w:r>
            <w:proofErr w:type="spellEnd"/>
            <w:r w:rsidRPr="00C05022">
              <w:rPr>
                <w:rFonts w:asciiTheme="minorHAnsi" w:hAnsiTheme="minorHAnsi" w:cstheme="minorHAnsi"/>
                <w:sz w:val="22"/>
                <w:szCs w:val="22"/>
              </w:rPr>
              <w:t>, all teaching staff and outside professionals</w:t>
            </w:r>
          </w:p>
        </w:tc>
        <w:tc>
          <w:tcPr>
            <w:tcW w:w="1842" w:type="dxa"/>
          </w:tcPr>
          <w:p w:rsidR="002709C8" w:rsidRPr="00C05022" w:rsidRDefault="002027CC" w:rsidP="00410DED">
            <w:pPr>
              <w:rPr>
                <w:rFonts w:asciiTheme="minorHAnsi" w:hAnsiTheme="minorHAnsi" w:cstheme="minorHAnsi"/>
                <w:sz w:val="22"/>
                <w:szCs w:val="22"/>
              </w:rPr>
            </w:pPr>
            <w:r w:rsidRPr="00C05022">
              <w:rPr>
                <w:rFonts w:asciiTheme="minorHAnsi" w:hAnsiTheme="minorHAnsi" w:cstheme="minorHAnsi"/>
                <w:sz w:val="22"/>
                <w:szCs w:val="22"/>
              </w:rPr>
              <w:t>Clear collaborative working approaches through regular meetings, risk assessment reviews, provision reviews and action planning</w:t>
            </w:r>
          </w:p>
        </w:tc>
      </w:tr>
      <w:tr w:rsidR="002709C8" w:rsidRPr="00C05022" w:rsidTr="009267A9">
        <w:trPr>
          <w:trHeight w:val="254"/>
        </w:trPr>
        <w:tc>
          <w:tcPr>
            <w:tcW w:w="1980" w:type="dxa"/>
          </w:tcPr>
          <w:p w:rsidR="002709C8" w:rsidRPr="00C05022" w:rsidRDefault="002027CC" w:rsidP="002027CC">
            <w:pPr>
              <w:rPr>
                <w:rFonts w:asciiTheme="minorHAnsi" w:hAnsiTheme="minorHAnsi" w:cstheme="minorHAnsi"/>
                <w:sz w:val="22"/>
                <w:szCs w:val="22"/>
              </w:rPr>
            </w:pPr>
            <w:r w:rsidRPr="00C05022">
              <w:rPr>
                <w:rFonts w:asciiTheme="minorHAnsi" w:hAnsiTheme="minorHAnsi" w:cstheme="minorHAnsi"/>
                <w:sz w:val="22"/>
                <w:szCs w:val="22"/>
              </w:rPr>
              <w:t>To include pupils with a disability, medical condition or other access needs as fully as possible in the wider curriculum including trips and residential visits as well as extracurricular provision adjustments have been made</w:t>
            </w:r>
          </w:p>
        </w:tc>
        <w:tc>
          <w:tcPr>
            <w:tcW w:w="2061" w:type="dxa"/>
          </w:tcPr>
          <w:p w:rsidR="002709C8" w:rsidRPr="00C05022" w:rsidRDefault="002027CC" w:rsidP="001A2CC3">
            <w:pPr>
              <w:rPr>
                <w:rFonts w:asciiTheme="minorHAnsi" w:hAnsiTheme="minorHAnsi" w:cstheme="minorHAnsi"/>
                <w:sz w:val="22"/>
                <w:szCs w:val="22"/>
              </w:rPr>
            </w:pPr>
            <w:r w:rsidRPr="00C05022">
              <w:rPr>
                <w:rFonts w:asciiTheme="minorHAnsi" w:hAnsiTheme="minorHAnsi" w:cstheme="minorHAnsi"/>
                <w:sz w:val="22"/>
                <w:szCs w:val="22"/>
              </w:rPr>
              <w:t xml:space="preserve">Create </w:t>
            </w:r>
            <w:proofErr w:type="spellStart"/>
            <w:r w:rsidRPr="00C05022">
              <w:rPr>
                <w:rFonts w:asciiTheme="minorHAnsi" w:hAnsiTheme="minorHAnsi" w:cstheme="minorHAnsi"/>
                <w:sz w:val="22"/>
                <w:szCs w:val="22"/>
              </w:rPr>
              <w:t>personalised</w:t>
            </w:r>
            <w:proofErr w:type="spellEnd"/>
            <w:r w:rsidRPr="00C05022">
              <w:rPr>
                <w:rFonts w:asciiTheme="minorHAnsi" w:hAnsiTheme="minorHAnsi" w:cstheme="minorHAnsi"/>
                <w:sz w:val="22"/>
                <w:szCs w:val="22"/>
              </w:rPr>
              <w:t xml:space="preserve"> risk assessments and access plans for individual children. Liaise with external agencies, identifying training needs and implementing training where needed. Ensure that actions, including emergency evacuation procedures, are clear and that staff are capable of carrying them out. </w:t>
            </w:r>
          </w:p>
        </w:tc>
        <w:tc>
          <w:tcPr>
            <w:tcW w:w="1483" w:type="dxa"/>
          </w:tcPr>
          <w:p w:rsidR="002709C8" w:rsidRPr="00C05022" w:rsidRDefault="001A2CC3" w:rsidP="00410DED">
            <w:pPr>
              <w:rPr>
                <w:rFonts w:asciiTheme="minorHAnsi" w:hAnsiTheme="minorHAnsi" w:cstheme="minorHAnsi"/>
                <w:sz w:val="22"/>
                <w:szCs w:val="22"/>
              </w:rPr>
            </w:pPr>
            <w:r w:rsidRPr="00C05022">
              <w:rPr>
                <w:rFonts w:asciiTheme="minorHAnsi" w:hAnsiTheme="minorHAnsi" w:cstheme="minorHAnsi"/>
                <w:sz w:val="22"/>
                <w:szCs w:val="22"/>
              </w:rPr>
              <w:t>Ongoing</w:t>
            </w:r>
          </w:p>
        </w:tc>
        <w:tc>
          <w:tcPr>
            <w:tcW w:w="2268" w:type="dxa"/>
          </w:tcPr>
          <w:p w:rsidR="002709C8" w:rsidRPr="00C05022" w:rsidRDefault="001A2CC3" w:rsidP="00410DED">
            <w:pPr>
              <w:rPr>
                <w:rFonts w:asciiTheme="minorHAnsi" w:hAnsiTheme="minorHAnsi" w:cstheme="minorHAnsi"/>
                <w:sz w:val="22"/>
                <w:szCs w:val="22"/>
              </w:rPr>
            </w:pPr>
            <w:r w:rsidRPr="00C05022">
              <w:rPr>
                <w:rFonts w:asciiTheme="minorHAnsi" w:hAnsiTheme="minorHAnsi" w:cstheme="minorHAnsi"/>
                <w:sz w:val="22"/>
                <w:szCs w:val="22"/>
              </w:rPr>
              <w:t xml:space="preserve">SLT, </w:t>
            </w:r>
            <w:proofErr w:type="spellStart"/>
            <w:r w:rsidRPr="00C05022">
              <w:rPr>
                <w:rFonts w:asciiTheme="minorHAnsi" w:hAnsiTheme="minorHAnsi" w:cstheme="minorHAnsi"/>
                <w:sz w:val="22"/>
                <w:szCs w:val="22"/>
              </w:rPr>
              <w:t>SENCo</w:t>
            </w:r>
            <w:proofErr w:type="spellEnd"/>
            <w:r w:rsidRPr="00C05022">
              <w:rPr>
                <w:rFonts w:asciiTheme="minorHAnsi" w:hAnsiTheme="minorHAnsi" w:cstheme="minorHAnsi"/>
                <w:sz w:val="22"/>
                <w:szCs w:val="22"/>
              </w:rPr>
              <w:t xml:space="preserve"> and all teaching staff, extracurricular service </w:t>
            </w:r>
            <w:proofErr w:type="spellStart"/>
            <w:r w:rsidRPr="00C05022">
              <w:rPr>
                <w:rFonts w:asciiTheme="minorHAnsi" w:hAnsiTheme="minorHAnsi" w:cstheme="minorHAnsi"/>
                <w:sz w:val="22"/>
                <w:szCs w:val="22"/>
              </w:rPr>
              <w:t>proviers</w:t>
            </w:r>
            <w:proofErr w:type="spellEnd"/>
            <w:r w:rsidRPr="00C05022">
              <w:rPr>
                <w:rFonts w:asciiTheme="minorHAnsi" w:hAnsiTheme="minorHAnsi" w:cstheme="minorHAnsi"/>
                <w:sz w:val="22"/>
                <w:szCs w:val="22"/>
              </w:rPr>
              <w:t xml:space="preserve"> and educational visits settings</w:t>
            </w:r>
          </w:p>
        </w:tc>
        <w:tc>
          <w:tcPr>
            <w:tcW w:w="1842" w:type="dxa"/>
          </w:tcPr>
          <w:p w:rsidR="002709C8" w:rsidRPr="00C05022" w:rsidRDefault="001A2CC3" w:rsidP="00410DED">
            <w:pPr>
              <w:rPr>
                <w:rFonts w:asciiTheme="minorHAnsi" w:hAnsiTheme="minorHAnsi" w:cstheme="minorHAnsi"/>
                <w:sz w:val="22"/>
                <w:szCs w:val="22"/>
              </w:rPr>
            </w:pPr>
            <w:r w:rsidRPr="00C05022">
              <w:rPr>
                <w:rFonts w:asciiTheme="minorHAnsi" w:hAnsiTheme="minorHAnsi" w:cstheme="minorHAnsi"/>
                <w:sz w:val="22"/>
                <w:szCs w:val="22"/>
              </w:rPr>
              <w:t>Evidence that appropriate considerations and reasonable</w:t>
            </w:r>
          </w:p>
        </w:tc>
      </w:tr>
    </w:tbl>
    <w:p w:rsidR="00410DED" w:rsidRPr="00C05022" w:rsidRDefault="00410DED" w:rsidP="00410DED">
      <w:pPr>
        <w:rPr>
          <w:rFonts w:asciiTheme="minorHAnsi" w:hAnsiTheme="minorHAnsi" w:cstheme="minorHAnsi"/>
          <w:sz w:val="22"/>
          <w:szCs w:val="22"/>
        </w:rPr>
      </w:pPr>
    </w:p>
    <w:p w:rsidR="00816875" w:rsidRPr="00C05022" w:rsidRDefault="00816875" w:rsidP="00410DED">
      <w:pPr>
        <w:rPr>
          <w:rFonts w:asciiTheme="minorHAnsi" w:hAnsiTheme="minorHAnsi" w:cstheme="minorHAnsi"/>
          <w:sz w:val="22"/>
          <w:szCs w:val="22"/>
        </w:rPr>
      </w:pPr>
    </w:p>
    <w:p w:rsidR="00816875" w:rsidRPr="00C05022" w:rsidRDefault="00816875" w:rsidP="009267A9">
      <w:pPr>
        <w:ind w:right="-755"/>
        <w:rPr>
          <w:rFonts w:asciiTheme="minorHAnsi" w:hAnsiTheme="minorHAnsi" w:cstheme="minorHAnsi"/>
          <w:sz w:val="22"/>
          <w:szCs w:val="22"/>
        </w:rPr>
      </w:pPr>
      <w:r w:rsidRPr="008538B5">
        <w:rPr>
          <w:rFonts w:asciiTheme="minorHAnsi" w:hAnsiTheme="minorHAnsi" w:cstheme="minorHAnsi"/>
          <w:b/>
          <w:sz w:val="22"/>
          <w:szCs w:val="22"/>
        </w:rPr>
        <w:t>Aim 2:</w:t>
      </w:r>
      <w:r w:rsidRPr="00C05022">
        <w:rPr>
          <w:rFonts w:asciiTheme="minorHAnsi" w:hAnsiTheme="minorHAnsi" w:cstheme="minorHAnsi"/>
          <w:sz w:val="22"/>
          <w:szCs w:val="22"/>
        </w:rPr>
        <w:t xml:space="preserve"> To improve the physical environment of the school to increase the extent to which pupils with a disability, medical condition or other access needs can access education and associated services.   </w:t>
      </w:r>
    </w:p>
    <w:p w:rsidR="00816875" w:rsidRPr="00C05022" w:rsidRDefault="00816875" w:rsidP="00816875">
      <w:pPr>
        <w:rPr>
          <w:rFonts w:asciiTheme="minorHAnsi" w:hAnsiTheme="minorHAnsi" w:cstheme="minorHAnsi"/>
          <w:sz w:val="22"/>
          <w:szCs w:val="22"/>
        </w:rPr>
      </w:pPr>
    </w:p>
    <w:tbl>
      <w:tblPr>
        <w:tblStyle w:val="TableGrid"/>
        <w:tblW w:w="9704" w:type="dxa"/>
        <w:tblLook w:val="04A0" w:firstRow="1" w:lastRow="0" w:firstColumn="1" w:lastColumn="0" w:noHBand="0" w:noVBand="1"/>
      </w:tblPr>
      <w:tblGrid>
        <w:gridCol w:w="1761"/>
        <w:gridCol w:w="2201"/>
        <w:gridCol w:w="1613"/>
        <w:gridCol w:w="2214"/>
        <w:gridCol w:w="1915"/>
      </w:tblGrid>
      <w:tr w:rsidR="00816875" w:rsidRPr="00C05022" w:rsidTr="00816875">
        <w:trPr>
          <w:trHeight w:val="536"/>
        </w:trPr>
        <w:tc>
          <w:tcPr>
            <w:tcW w:w="1761" w:type="dxa"/>
          </w:tcPr>
          <w:p w:rsidR="00816875" w:rsidRPr="00C05022" w:rsidRDefault="00816875" w:rsidP="00816875">
            <w:pPr>
              <w:rPr>
                <w:rFonts w:asciiTheme="minorHAnsi" w:hAnsiTheme="minorHAnsi" w:cstheme="minorHAnsi"/>
                <w:b/>
                <w:sz w:val="22"/>
                <w:szCs w:val="22"/>
              </w:rPr>
            </w:pPr>
            <w:r w:rsidRPr="00C05022">
              <w:rPr>
                <w:rFonts w:asciiTheme="minorHAnsi" w:hAnsiTheme="minorHAnsi" w:cstheme="minorHAnsi"/>
                <w:b/>
                <w:sz w:val="22"/>
                <w:szCs w:val="22"/>
              </w:rPr>
              <w:t xml:space="preserve">Targets    </w:t>
            </w:r>
          </w:p>
        </w:tc>
        <w:tc>
          <w:tcPr>
            <w:tcW w:w="2201" w:type="dxa"/>
          </w:tcPr>
          <w:p w:rsidR="00816875" w:rsidRPr="00C05022" w:rsidRDefault="00816875" w:rsidP="00816875">
            <w:pPr>
              <w:rPr>
                <w:rFonts w:asciiTheme="minorHAnsi" w:hAnsiTheme="minorHAnsi" w:cstheme="minorHAnsi"/>
                <w:b/>
                <w:sz w:val="22"/>
                <w:szCs w:val="22"/>
              </w:rPr>
            </w:pPr>
            <w:r w:rsidRPr="00C05022">
              <w:rPr>
                <w:rFonts w:asciiTheme="minorHAnsi" w:hAnsiTheme="minorHAnsi" w:cstheme="minorHAnsi"/>
                <w:b/>
                <w:sz w:val="22"/>
                <w:szCs w:val="22"/>
              </w:rPr>
              <w:t xml:space="preserve">Strategies    </w:t>
            </w:r>
          </w:p>
          <w:p w:rsidR="00816875" w:rsidRPr="00C05022" w:rsidRDefault="00816875" w:rsidP="00816875">
            <w:pPr>
              <w:rPr>
                <w:rFonts w:asciiTheme="minorHAnsi" w:hAnsiTheme="minorHAnsi" w:cstheme="minorHAnsi"/>
                <w:b/>
                <w:sz w:val="22"/>
                <w:szCs w:val="22"/>
              </w:rPr>
            </w:pPr>
          </w:p>
        </w:tc>
        <w:tc>
          <w:tcPr>
            <w:tcW w:w="1613" w:type="dxa"/>
          </w:tcPr>
          <w:p w:rsidR="00816875" w:rsidRPr="00C05022" w:rsidRDefault="00816875" w:rsidP="00816875">
            <w:pPr>
              <w:rPr>
                <w:rFonts w:asciiTheme="minorHAnsi" w:hAnsiTheme="minorHAnsi" w:cstheme="minorHAnsi"/>
                <w:b/>
                <w:sz w:val="22"/>
                <w:szCs w:val="22"/>
              </w:rPr>
            </w:pPr>
            <w:r w:rsidRPr="00C05022">
              <w:rPr>
                <w:rFonts w:asciiTheme="minorHAnsi" w:hAnsiTheme="minorHAnsi" w:cstheme="minorHAnsi"/>
                <w:b/>
                <w:sz w:val="22"/>
                <w:szCs w:val="22"/>
              </w:rPr>
              <w:t xml:space="preserve">Timescale        </w:t>
            </w:r>
          </w:p>
        </w:tc>
        <w:tc>
          <w:tcPr>
            <w:tcW w:w="2214" w:type="dxa"/>
          </w:tcPr>
          <w:p w:rsidR="00816875" w:rsidRPr="00C05022" w:rsidRDefault="00816875" w:rsidP="00816875">
            <w:pPr>
              <w:rPr>
                <w:rFonts w:asciiTheme="minorHAnsi" w:hAnsiTheme="minorHAnsi" w:cstheme="minorHAnsi"/>
                <w:b/>
                <w:sz w:val="22"/>
                <w:szCs w:val="22"/>
              </w:rPr>
            </w:pPr>
            <w:r w:rsidRPr="00C05022">
              <w:rPr>
                <w:rFonts w:asciiTheme="minorHAnsi" w:hAnsiTheme="minorHAnsi" w:cstheme="minorHAnsi"/>
                <w:b/>
                <w:sz w:val="22"/>
                <w:szCs w:val="22"/>
              </w:rPr>
              <w:t>Responsibilities</w:t>
            </w:r>
          </w:p>
        </w:tc>
        <w:tc>
          <w:tcPr>
            <w:tcW w:w="1915" w:type="dxa"/>
          </w:tcPr>
          <w:p w:rsidR="00816875" w:rsidRPr="00C05022" w:rsidRDefault="00816875" w:rsidP="00816875">
            <w:pPr>
              <w:rPr>
                <w:rFonts w:asciiTheme="minorHAnsi" w:hAnsiTheme="minorHAnsi" w:cstheme="minorHAnsi"/>
                <w:b/>
                <w:sz w:val="22"/>
                <w:szCs w:val="22"/>
              </w:rPr>
            </w:pPr>
            <w:r w:rsidRPr="00C05022">
              <w:rPr>
                <w:rFonts w:asciiTheme="minorHAnsi" w:hAnsiTheme="minorHAnsi" w:cstheme="minorHAnsi"/>
                <w:b/>
                <w:sz w:val="22"/>
                <w:szCs w:val="22"/>
              </w:rPr>
              <w:t xml:space="preserve">Success Criteria    </w:t>
            </w:r>
          </w:p>
        </w:tc>
      </w:tr>
      <w:tr w:rsidR="00816875" w:rsidRPr="00C05022" w:rsidTr="00816875">
        <w:trPr>
          <w:trHeight w:val="1640"/>
        </w:trPr>
        <w:tc>
          <w:tcPr>
            <w:tcW w:w="1761"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Improve the physical school environment</w:t>
            </w:r>
          </w:p>
        </w:tc>
        <w:tc>
          <w:tcPr>
            <w:tcW w:w="2201"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 xml:space="preserve">The school will take account the needs of pupils with physical difficulties and sensory impairments when planning and undertaking future improvements and refurbishments of the site and premises, such as improved access, lighting and </w:t>
            </w:r>
            <w:proofErr w:type="spellStart"/>
            <w:r w:rsidRPr="00C05022">
              <w:rPr>
                <w:rFonts w:asciiTheme="minorHAnsi" w:hAnsiTheme="minorHAnsi" w:cstheme="minorHAnsi"/>
                <w:sz w:val="22"/>
                <w:szCs w:val="22"/>
              </w:rPr>
              <w:t>colour</w:t>
            </w:r>
            <w:proofErr w:type="spellEnd"/>
            <w:r w:rsidRPr="00C05022">
              <w:rPr>
                <w:rFonts w:asciiTheme="minorHAnsi" w:hAnsiTheme="minorHAnsi" w:cstheme="minorHAnsi"/>
                <w:sz w:val="22"/>
                <w:szCs w:val="22"/>
              </w:rPr>
              <w:t xml:space="preserve"> schemes, clear signage and more accessible facilities and fittings.  </w:t>
            </w:r>
          </w:p>
        </w:tc>
        <w:tc>
          <w:tcPr>
            <w:tcW w:w="1613"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Ongoing</w:t>
            </w:r>
          </w:p>
        </w:tc>
        <w:tc>
          <w:tcPr>
            <w:tcW w:w="2214"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SLT, Site Manager and Governors</w:t>
            </w:r>
          </w:p>
        </w:tc>
        <w:tc>
          <w:tcPr>
            <w:tcW w:w="1915"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 xml:space="preserve">Evidence that appropriate considerations </w:t>
            </w:r>
            <w:proofErr w:type="gramStart"/>
            <w:r w:rsidRPr="00C05022">
              <w:rPr>
                <w:rFonts w:asciiTheme="minorHAnsi" w:hAnsiTheme="minorHAnsi" w:cstheme="minorHAnsi"/>
                <w:sz w:val="22"/>
                <w:szCs w:val="22"/>
              </w:rPr>
              <w:t>have been made</w:t>
            </w:r>
            <w:proofErr w:type="gramEnd"/>
            <w:r w:rsidRPr="00C05022">
              <w:rPr>
                <w:rFonts w:asciiTheme="minorHAnsi" w:hAnsiTheme="minorHAnsi" w:cstheme="minorHAnsi"/>
                <w:sz w:val="22"/>
                <w:szCs w:val="22"/>
              </w:rPr>
              <w:t xml:space="preserve"> wherever physical school improvements are carried out.</w:t>
            </w:r>
          </w:p>
        </w:tc>
      </w:tr>
      <w:tr w:rsidR="00816875" w:rsidRPr="00C05022" w:rsidTr="00816875">
        <w:trPr>
          <w:trHeight w:val="283"/>
        </w:trPr>
        <w:tc>
          <w:tcPr>
            <w:tcW w:w="1761"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 xml:space="preserve">Ensure that reasonable adjustments are made for  pupils with a disability, medical </w:t>
            </w:r>
            <w:r w:rsidRPr="00C05022">
              <w:rPr>
                <w:rFonts w:asciiTheme="minorHAnsi" w:hAnsiTheme="minorHAnsi" w:cstheme="minorHAnsi"/>
                <w:sz w:val="22"/>
                <w:szCs w:val="22"/>
              </w:rPr>
              <w:lastRenderedPageBreak/>
              <w:t>condition or other access needs</w:t>
            </w:r>
          </w:p>
        </w:tc>
        <w:tc>
          <w:tcPr>
            <w:tcW w:w="2201"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lastRenderedPageBreak/>
              <w:t xml:space="preserve">Create </w:t>
            </w:r>
            <w:proofErr w:type="spellStart"/>
            <w:r w:rsidRPr="00C05022">
              <w:rPr>
                <w:rFonts w:asciiTheme="minorHAnsi" w:hAnsiTheme="minorHAnsi" w:cstheme="minorHAnsi"/>
                <w:sz w:val="22"/>
                <w:szCs w:val="22"/>
              </w:rPr>
              <w:t>personalised</w:t>
            </w:r>
            <w:proofErr w:type="spellEnd"/>
            <w:r w:rsidRPr="00C05022">
              <w:rPr>
                <w:rFonts w:asciiTheme="minorHAnsi" w:hAnsiTheme="minorHAnsi" w:cstheme="minorHAnsi"/>
                <w:sz w:val="22"/>
                <w:szCs w:val="22"/>
              </w:rPr>
              <w:t xml:space="preserve"> risk assessments</w:t>
            </w:r>
            <w:r w:rsidR="005B186D">
              <w:rPr>
                <w:rFonts w:asciiTheme="minorHAnsi" w:hAnsiTheme="minorHAnsi" w:cstheme="minorHAnsi"/>
                <w:sz w:val="22"/>
                <w:szCs w:val="22"/>
              </w:rPr>
              <w:t>, Personal Emergency Evacuation Plans</w:t>
            </w:r>
            <w:r w:rsidRPr="00C05022">
              <w:rPr>
                <w:rFonts w:asciiTheme="minorHAnsi" w:hAnsiTheme="minorHAnsi" w:cstheme="minorHAnsi"/>
                <w:sz w:val="22"/>
                <w:szCs w:val="22"/>
              </w:rPr>
              <w:t xml:space="preserve"> and access plans for individual pupils.  </w:t>
            </w:r>
            <w:r w:rsidRPr="00C05022">
              <w:rPr>
                <w:rFonts w:asciiTheme="minorHAnsi" w:hAnsiTheme="minorHAnsi" w:cstheme="minorHAnsi"/>
                <w:sz w:val="22"/>
                <w:szCs w:val="22"/>
              </w:rPr>
              <w:lastRenderedPageBreak/>
              <w:t>Liaise with external agencies, identifying training needs and implem</w:t>
            </w:r>
            <w:r w:rsidR="008538B5">
              <w:rPr>
                <w:rFonts w:asciiTheme="minorHAnsi" w:hAnsiTheme="minorHAnsi" w:cstheme="minorHAnsi"/>
                <w:sz w:val="22"/>
                <w:szCs w:val="22"/>
              </w:rPr>
              <w:t xml:space="preserve">enting training where needed.  </w:t>
            </w:r>
            <w:r w:rsidRPr="00C05022">
              <w:rPr>
                <w:rFonts w:asciiTheme="minorHAnsi" w:hAnsiTheme="minorHAnsi" w:cstheme="minorHAnsi"/>
                <w:sz w:val="22"/>
                <w:szCs w:val="22"/>
              </w:rPr>
              <w:t>Ensure that actions, including emergency evacuation procedures, are clear and that staff are capable of carrying them out.</w:t>
            </w:r>
          </w:p>
        </w:tc>
        <w:tc>
          <w:tcPr>
            <w:tcW w:w="1613"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lastRenderedPageBreak/>
              <w:t>Ongoing</w:t>
            </w:r>
          </w:p>
        </w:tc>
        <w:tc>
          <w:tcPr>
            <w:tcW w:w="2214"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SLT, SENCO, all teaching staff.</w:t>
            </w:r>
          </w:p>
        </w:tc>
        <w:tc>
          <w:tcPr>
            <w:tcW w:w="1915"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As full as possible inclusion for all pupils. Safe evacuation in an emergency.</w:t>
            </w:r>
          </w:p>
        </w:tc>
      </w:tr>
    </w:tbl>
    <w:p w:rsidR="00816875" w:rsidRPr="00C05022" w:rsidRDefault="00816875" w:rsidP="00816875">
      <w:pPr>
        <w:rPr>
          <w:rFonts w:asciiTheme="minorHAnsi" w:hAnsiTheme="minorHAnsi" w:cstheme="minorHAnsi"/>
          <w:sz w:val="22"/>
          <w:szCs w:val="22"/>
        </w:rPr>
      </w:pPr>
    </w:p>
    <w:p w:rsidR="00816875" w:rsidRPr="00C05022" w:rsidRDefault="00816875" w:rsidP="00816875">
      <w:pPr>
        <w:rPr>
          <w:rFonts w:asciiTheme="minorHAnsi" w:hAnsiTheme="minorHAnsi" w:cstheme="minorHAnsi"/>
          <w:sz w:val="22"/>
          <w:szCs w:val="22"/>
        </w:rPr>
      </w:pPr>
      <w:r w:rsidRPr="008538B5">
        <w:rPr>
          <w:rFonts w:asciiTheme="minorHAnsi" w:hAnsiTheme="minorHAnsi" w:cstheme="minorHAnsi"/>
          <w:b/>
          <w:sz w:val="22"/>
          <w:szCs w:val="22"/>
        </w:rPr>
        <w:t>Aim 3:</w:t>
      </w:r>
      <w:r w:rsidR="008538B5">
        <w:rPr>
          <w:rFonts w:asciiTheme="minorHAnsi" w:hAnsiTheme="minorHAnsi" w:cstheme="minorHAnsi"/>
          <w:sz w:val="22"/>
          <w:szCs w:val="22"/>
        </w:rPr>
        <w:t xml:space="preserve"> </w:t>
      </w:r>
      <w:r w:rsidRPr="00C05022">
        <w:rPr>
          <w:rFonts w:asciiTheme="minorHAnsi" w:hAnsiTheme="minorHAnsi" w:cstheme="minorHAnsi"/>
          <w:sz w:val="22"/>
          <w:szCs w:val="22"/>
        </w:rPr>
        <w:t>Improve the delivery of information to pupils, staff, parents/</w:t>
      </w:r>
      <w:proofErr w:type="spellStart"/>
      <w:r w:rsidRPr="00C05022">
        <w:rPr>
          <w:rFonts w:asciiTheme="minorHAnsi" w:hAnsiTheme="minorHAnsi" w:cstheme="minorHAnsi"/>
          <w:sz w:val="22"/>
          <w:szCs w:val="22"/>
        </w:rPr>
        <w:t>carers</w:t>
      </w:r>
      <w:proofErr w:type="spellEnd"/>
      <w:r w:rsidRPr="00C05022">
        <w:rPr>
          <w:rFonts w:asciiTheme="minorHAnsi" w:hAnsiTheme="minorHAnsi" w:cstheme="minorHAnsi"/>
          <w:sz w:val="22"/>
          <w:szCs w:val="22"/>
        </w:rPr>
        <w:t xml:space="preserve"> and other members of the school community</w:t>
      </w:r>
    </w:p>
    <w:p w:rsidR="00816875" w:rsidRPr="00C05022" w:rsidRDefault="00816875" w:rsidP="00816875">
      <w:pPr>
        <w:rPr>
          <w:rFonts w:asciiTheme="minorHAnsi" w:hAnsiTheme="minorHAnsi" w:cstheme="minorHAnsi"/>
          <w:sz w:val="22"/>
          <w:szCs w:val="22"/>
        </w:rPr>
      </w:pPr>
    </w:p>
    <w:tbl>
      <w:tblPr>
        <w:tblStyle w:val="TableGrid"/>
        <w:tblW w:w="9776" w:type="dxa"/>
        <w:tblLook w:val="04A0" w:firstRow="1" w:lastRow="0" w:firstColumn="1" w:lastColumn="0" w:noHBand="0" w:noVBand="1"/>
      </w:tblPr>
      <w:tblGrid>
        <w:gridCol w:w="1717"/>
        <w:gridCol w:w="2247"/>
        <w:gridCol w:w="1560"/>
        <w:gridCol w:w="2268"/>
        <w:gridCol w:w="1984"/>
      </w:tblGrid>
      <w:tr w:rsidR="00816875" w:rsidRPr="00C05022" w:rsidTr="009267A9">
        <w:tc>
          <w:tcPr>
            <w:tcW w:w="1717" w:type="dxa"/>
          </w:tcPr>
          <w:p w:rsidR="00816875" w:rsidRPr="00C05022" w:rsidRDefault="00816875" w:rsidP="00816875">
            <w:pPr>
              <w:rPr>
                <w:rFonts w:asciiTheme="minorHAnsi" w:hAnsiTheme="minorHAnsi" w:cstheme="minorHAnsi"/>
                <w:b/>
                <w:sz w:val="22"/>
                <w:szCs w:val="22"/>
              </w:rPr>
            </w:pPr>
            <w:r w:rsidRPr="00C05022">
              <w:rPr>
                <w:rFonts w:asciiTheme="minorHAnsi" w:hAnsiTheme="minorHAnsi" w:cstheme="minorHAnsi"/>
                <w:b/>
                <w:sz w:val="22"/>
                <w:szCs w:val="22"/>
              </w:rPr>
              <w:t xml:space="preserve">Targets    </w:t>
            </w:r>
          </w:p>
        </w:tc>
        <w:tc>
          <w:tcPr>
            <w:tcW w:w="2247" w:type="dxa"/>
          </w:tcPr>
          <w:p w:rsidR="00816875" w:rsidRPr="00C05022" w:rsidRDefault="00816875" w:rsidP="00816875">
            <w:pPr>
              <w:rPr>
                <w:rFonts w:asciiTheme="minorHAnsi" w:hAnsiTheme="minorHAnsi" w:cstheme="minorHAnsi"/>
                <w:b/>
                <w:sz w:val="22"/>
                <w:szCs w:val="22"/>
              </w:rPr>
            </w:pPr>
            <w:r w:rsidRPr="00C05022">
              <w:rPr>
                <w:rFonts w:asciiTheme="minorHAnsi" w:hAnsiTheme="minorHAnsi" w:cstheme="minorHAnsi"/>
                <w:b/>
                <w:sz w:val="22"/>
                <w:szCs w:val="22"/>
              </w:rPr>
              <w:t xml:space="preserve">Strategies    </w:t>
            </w:r>
          </w:p>
          <w:p w:rsidR="00816875" w:rsidRPr="00C05022" w:rsidRDefault="00816875" w:rsidP="00816875">
            <w:pPr>
              <w:rPr>
                <w:rFonts w:asciiTheme="minorHAnsi" w:hAnsiTheme="minorHAnsi" w:cstheme="minorHAnsi"/>
                <w:b/>
                <w:sz w:val="22"/>
                <w:szCs w:val="22"/>
              </w:rPr>
            </w:pPr>
          </w:p>
        </w:tc>
        <w:tc>
          <w:tcPr>
            <w:tcW w:w="1560" w:type="dxa"/>
          </w:tcPr>
          <w:p w:rsidR="00816875" w:rsidRPr="00C05022" w:rsidRDefault="00816875" w:rsidP="00816875">
            <w:pPr>
              <w:rPr>
                <w:rFonts w:asciiTheme="minorHAnsi" w:hAnsiTheme="minorHAnsi" w:cstheme="minorHAnsi"/>
                <w:b/>
                <w:sz w:val="22"/>
                <w:szCs w:val="22"/>
              </w:rPr>
            </w:pPr>
            <w:r w:rsidRPr="00C05022">
              <w:rPr>
                <w:rFonts w:asciiTheme="minorHAnsi" w:hAnsiTheme="minorHAnsi" w:cstheme="minorHAnsi"/>
                <w:b/>
                <w:sz w:val="22"/>
                <w:szCs w:val="22"/>
              </w:rPr>
              <w:t xml:space="preserve">Timescale        </w:t>
            </w:r>
          </w:p>
        </w:tc>
        <w:tc>
          <w:tcPr>
            <w:tcW w:w="2268" w:type="dxa"/>
          </w:tcPr>
          <w:p w:rsidR="00816875" w:rsidRPr="00C05022" w:rsidRDefault="00816875" w:rsidP="00816875">
            <w:pPr>
              <w:rPr>
                <w:rFonts w:asciiTheme="minorHAnsi" w:hAnsiTheme="minorHAnsi" w:cstheme="minorHAnsi"/>
                <w:b/>
                <w:sz w:val="22"/>
                <w:szCs w:val="22"/>
              </w:rPr>
            </w:pPr>
            <w:r w:rsidRPr="00C05022">
              <w:rPr>
                <w:rFonts w:asciiTheme="minorHAnsi" w:hAnsiTheme="minorHAnsi" w:cstheme="minorHAnsi"/>
                <w:b/>
                <w:sz w:val="22"/>
                <w:szCs w:val="22"/>
              </w:rPr>
              <w:t>Responsibilities</w:t>
            </w:r>
          </w:p>
        </w:tc>
        <w:tc>
          <w:tcPr>
            <w:tcW w:w="1984" w:type="dxa"/>
          </w:tcPr>
          <w:p w:rsidR="00816875" w:rsidRPr="00C05022" w:rsidRDefault="00816875" w:rsidP="00816875">
            <w:pPr>
              <w:rPr>
                <w:rFonts w:asciiTheme="minorHAnsi" w:hAnsiTheme="minorHAnsi" w:cstheme="minorHAnsi"/>
                <w:b/>
                <w:sz w:val="22"/>
                <w:szCs w:val="22"/>
              </w:rPr>
            </w:pPr>
            <w:r w:rsidRPr="00C05022">
              <w:rPr>
                <w:rFonts w:asciiTheme="minorHAnsi" w:hAnsiTheme="minorHAnsi" w:cstheme="minorHAnsi"/>
                <w:b/>
                <w:sz w:val="22"/>
                <w:szCs w:val="22"/>
              </w:rPr>
              <w:t xml:space="preserve">Success Criteria    </w:t>
            </w:r>
          </w:p>
        </w:tc>
      </w:tr>
      <w:tr w:rsidR="00816875" w:rsidRPr="00C05022" w:rsidTr="009267A9">
        <w:tc>
          <w:tcPr>
            <w:tcW w:w="1717"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 xml:space="preserve">To enable improved access to written information for pupils, parents and visitors.   </w:t>
            </w:r>
          </w:p>
        </w:tc>
        <w:tc>
          <w:tcPr>
            <w:tcW w:w="2247"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 xml:space="preserve">Create and offer information in alternative formats Access arrangements are considered and put into place for statutory testing   </w:t>
            </w:r>
          </w:p>
        </w:tc>
        <w:tc>
          <w:tcPr>
            <w:tcW w:w="1560"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Ongoing</w:t>
            </w:r>
          </w:p>
        </w:tc>
        <w:tc>
          <w:tcPr>
            <w:tcW w:w="2268"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SLT, Administrator, SENCO and teaching Staff</w:t>
            </w:r>
          </w:p>
        </w:tc>
        <w:tc>
          <w:tcPr>
            <w:tcW w:w="1984"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Evidence that appropriate considerations and reasonable adjustments have been made</w:t>
            </w:r>
          </w:p>
        </w:tc>
      </w:tr>
      <w:tr w:rsidR="00816875" w:rsidRPr="00C05022" w:rsidTr="009267A9">
        <w:tc>
          <w:tcPr>
            <w:tcW w:w="1717"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Ensure that reasonable adjustments are made for  parents with a disability, medical condition or other access needs so as they can fully support their child’s education</w:t>
            </w:r>
          </w:p>
        </w:tc>
        <w:tc>
          <w:tcPr>
            <w:tcW w:w="2247"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Adopt a proactive approach to identifying the access requirements of parents and make reasonable adjustments where possible</w:t>
            </w:r>
          </w:p>
        </w:tc>
        <w:tc>
          <w:tcPr>
            <w:tcW w:w="1560"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Ongoing</w:t>
            </w:r>
          </w:p>
        </w:tc>
        <w:tc>
          <w:tcPr>
            <w:tcW w:w="2268"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Whole School team</w:t>
            </w:r>
          </w:p>
        </w:tc>
        <w:tc>
          <w:tcPr>
            <w:tcW w:w="1984" w:type="dxa"/>
          </w:tcPr>
          <w:p w:rsidR="00816875" w:rsidRPr="00C05022" w:rsidRDefault="00816875" w:rsidP="00816875">
            <w:pPr>
              <w:rPr>
                <w:rFonts w:asciiTheme="minorHAnsi" w:hAnsiTheme="minorHAnsi" w:cstheme="minorHAnsi"/>
                <w:sz w:val="22"/>
                <w:szCs w:val="22"/>
              </w:rPr>
            </w:pPr>
            <w:r w:rsidRPr="00C05022">
              <w:rPr>
                <w:rFonts w:asciiTheme="minorHAnsi" w:hAnsiTheme="minorHAnsi" w:cstheme="minorHAnsi"/>
                <w:sz w:val="22"/>
                <w:szCs w:val="22"/>
              </w:rPr>
              <w:t xml:space="preserve">Evidence that appropriate considerations and reasonable adjustments </w:t>
            </w:r>
            <w:proofErr w:type="gramStart"/>
            <w:r w:rsidRPr="00C05022">
              <w:rPr>
                <w:rFonts w:asciiTheme="minorHAnsi" w:hAnsiTheme="minorHAnsi" w:cstheme="minorHAnsi"/>
                <w:sz w:val="22"/>
                <w:szCs w:val="22"/>
              </w:rPr>
              <w:t>have been made</w:t>
            </w:r>
            <w:proofErr w:type="gramEnd"/>
            <w:r w:rsidRPr="00C05022">
              <w:rPr>
                <w:rFonts w:asciiTheme="minorHAnsi" w:hAnsiTheme="minorHAnsi" w:cstheme="minorHAnsi"/>
                <w:sz w:val="22"/>
                <w:szCs w:val="22"/>
              </w:rPr>
              <w:t>, so that parents can fully support their children in their education.</w:t>
            </w:r>
          </w:p>
        </w:tc>
      </w:tr>
    </w:tbl>
    <w:p w:rsidR="00816875" w:rsidRPr="00C05022" w:rsidRDefault="00816875" w:rsidP="00816875">
      <w:pPr>
        <w:rPr>
          <w:rFonts w:asciiTheme="minorHAnsi" w:hAnsiTheme="minorHAnsi" w:cstheme="minorHAnsi"/>
          <w:sz w:val="22"/>
          <w:szCs w:val="22"/>
        </w:rPr>
      </w:pPr>
    </w:p>
    <w:sectPr w:rsidR="00816875" w:rsidRPr="00C05022" w:rsidSect="009267A9">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221A"/>
    <w:multiLevelType w:val="hybridMultilevel"/>
    <w:tmpl w:val="D1DC6D30"/>
    <w:lvl w:ilvl="0" w:tplc="31BA2C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3103F"/>
    <w:multiLevelType w:val="hybridMultilevel"/>
    <w:tmpl w:val="C3CC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A6"/>
    <w:rsid w:val="000B18DB"/>
    <w:rsid w:val="001A2CC3"/>
    <w:rsid w:val="002027CC"/>
    <w:rsid w:val="002709C8"/>
    <w:rsid w:val="00410DED"/>
    <w:rsid w:val="005B186D"/>
    <w:rsid w:val="00676170"/>
    <w:rsid w:val="00816875"/>
    <w:rsid w:val="008538B5"/>
    <w:rsid w:val="00904357"/>
    <w:rsid w:val="0092566A"/>
    <w:rsid w:val="009267A9"/>
    <w:rsid w:val="00A433EE"/>
    <w:rsid w:val="00B300C6"/>
    <w:rsid w:val="00B37BA6"/>
    <w:rsid w:val="00C05022"/>
    <w:rsid w:val="00DA2F43"/>
    <w:rsid w:val="00E04A72"/>
    <w:rsid w:val="00E066A6"/>
    <w:rsid w:val="00EC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A705"/>
  <w15:chartTrackingRefBased/>
  <w15:docId w15:val="{8053BE80-5B86-481E-A7E1-F6D2EF6D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A6"/>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7BA6"/>
    <w:pPr>
      <w:jc w:val="center"/>
    </w:pPr>
    <w:rPr>
      <w:rFonts w:cs="Times New Roman"/>
      <w:b/>
      <w:bCs/>
      <w:szCs w:val="20"/>
      <w:lang w:val="en-GB"/>
    </w:rPr>
  </w:style>
  <w:style w:type="character" w:customStyle="1" w:styleId="TitleChar">
    <w:name w:val="Title Char"/>
    <w:basedOn w:val="DefaultParagraphFont"/>
    <w:link w:val="Title"/>
    <w:rsid w:val="00B37BA6"/>
    <w:rPr>
      <w:rFonts w:ascii="Arial" w:eastAsia="Times New Roman" w:hAnsi="Arial" w:cs="Times New Roman"/>
      <w:b/>
      <w:bCs/>
      <w:sz w:val="24"/>
      <w:szCs w:val="20"/>
    </w:rPr>
  </w:style>
  <w:style w:type="paragraph" w:customStyle="1" w:styleId="Default">
    <w:name w:val="Default"/>
    <w:rsid w:val="00B37B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10DED"/>
    <w:pPr>
      <w:ind w:left="720"/>
      <w:contextualSpacing/>
    </w:pPr>
  </w:style>
  <w:style w:type="table" w:styleId="TableGrid">
    <w:name w:val="Table Grid"/>
    <w:basedOn w:val="TableNormal"/>
    <w:uiPriority w:val="39"/>
    <w:rsid w:val="0041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Heywood</dc:creator>
  <cp:keywords/>
  <dc:description/>
  <cp:lastModifiedBy>Richard Martin</cp:lastModifiedBy>
  <cp:revision>5</cp:revision>
  <dcterms:created xsi:type="dcterms:W3CDTF">2022-02-01T09:54:00Z</dcterms:created>
  <dcterms:modified xsi:type="dcterms:W3CDTF">2022-02-01T11:48:00Z</dcterms:modified>
</cp:coreProperties>
</file>