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850.3937007874016"/>
        <w:jc w:val="center"/>
        <w:rPr>
          <w:rFonts w:ascii="Century Gothic" w:cs="Century Gothic" w:eastAsia="Century Gothic" w:hAnsi="Century Gothic"/>
          <w:b w:val="1"/>
          <w:sz w:val="20"/>
          <w:szCs w:val="20"/>
          <w:u w:val="single"/>
        </w:rPr>
      </w:pPr>
      <w:bookmarkStart w:colFirst="0" w:colLast="0" w:name="_heading=h.gjdgxs" w:id="0"/>
      <w:bookmarkEnd w:id="0"/>
      <w:r w:rsidDel="00000000" w:rsidR="00000000" w:rsidRPr="00000000">
        <w:rPr>
          <w:rFonts w:ascii="Century Gothic" w:cs="Century Gothic" w:eastAsia="Century Gothic" w:hAnsi="Century Gothic"/>
          <w:b w:val="1"/>
          <w:sz w:val="20"/>
          <w:szCs w:val="20"/>
          <w:u w:val="single"/>
          <w:rtl w:val="0"/>
        </w:rPr>
        <w:t xml:space="preserve">Chesterton Science LTP</w:t>
      </w:r>
    </w:p>
    <w:tbl>
      <w:tblPr>
        <w:tblStyle w:val="Table1"/>
        <w:tblW w:w="15990.0" w:type="dxa"/>
        <w:jc w:val="left"/>
        <w:tblInd w:w="-9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440"/>
        <w:gridCol w:w="2440"/>
        <w:gridCol w:w="2440"/>
        <w:gridCol w:w="2440"/>
        <w:gridCol w:w="2440"/>
        <w:gridCol w:w="2440"/>
        <w:tblGridChange w:id="0">
          <w:tblGrid>
            <w:gridCol w:w="1350"/>
            <w:gridCol w:w="2440"/>
            <w:gridCol w:w="2440"/>
            <w:gridCol w:w="2440"/>
            <w:gridCol w:w="2440"/>
            <w:gridCol w:w="2440"/>
            <w:gridCol w:w="2440"/>
          </w:tblGrid>
        </w:tblGridChange>
      </w:tblGrid>
      <w:tr>
        <w:trPr>
          <w:cantSplit w:val="0"/>
          <w:trHeight w:val="90" w:hRule="atLeast"/>
          <w:tblHeader w:val="0"/>
        </w:trPr>
        <w:tc>
          <w:tcPr>
            <w:shd w:fill="ffffff" w:val="clear"/>
          </w:tcPr>
          <w:p w:rsidR="00000000" w:rsidDel="00000000" w:rsidP="00000000" w:rsidRDefault="00000000" w:rsidRPr="00000000" w14:paraId="00000002">
            <w:pPr>
              <w:rPr>
                <w:rFonts w:ascii="Century Gothic" w:cs="Century Gothic" w:eastAsia="Century Gothic" w:hAnsi="Century Gothic"/>
                <w:b w:val="1"/>
                <w:sz w:val="20"/>
                <w:szCs w:val="20"/>
              </w:rPr>
            </w:pPr>
            <w:r w:rsidDel="00000000" w:rsidR="00000000" w:rsidRPr="00000000">
              <w:rPr>
                <w:rtl w:val="0"/>
              </w:rPr>
            </w:r>
          </w:p>
        </w:tc>
        <w:tc>
          <w:tcPr>
            <w:shd w:fill="ff0000" w:val="clear"/>
          </w:tcPr>
          <w:p w:rsidR="00000000" w:rsidDel="00000000" w:rsidP="00000000" w:rsidRDefault="00000000" w:rsidRPr="00000000" w14:paraId="00000003">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1 </w:t>
            </w:r>
          </w:p>
        </w:tc>
        <w:tc>
          <w:tcPr>
            <w:shd w:fill="ff0000"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2 </w:t>
            </w:r>
          </w:p>
        </w:tc>
        <w:tc>
          <w:tcPr>
            <w:shd w:fill="ff0000"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1 </w:t>
            </w:r>
          </w:p>
        </w:tc>
        <w:tc>
          <w:tcPr>
            <w:shd w:fill="ff0000"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2 </w:t>
            </w:r>
          </w:p>
        </w:tc>
        <w:tc>
          <w:tcPr>
            <w:shd w:fill="ff0000"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1</w:t>
            </w:r>
          </w:p>
        </w:tc>
        <w:tc>
          <w:tcPr>
            <w:shd w:fill="ff0000"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2 </w:t>
            </w:r>
          </w:p>
        </w:tc>
      </w:tr>
      <w:tr>
        <w:trPr>
          <w:cantSplit w:val="0"/>
          <w:tblHeader w:val="0"/>
        </w:trPr>
        <w:tc>
          <w:tcPr>
            <w:shd w:fill="ff0000" w:val="clear"/>
          </w:tcPr>
          <w:p w:rsidR="00000000" w:rsidDel="00000000" w:rsidP="00000000" w:rsidRDefault="00000000" w:rsidRPr="00000000" w14:paraId="0000000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1</w:t>
            </w:r>
          </w:p>
        </w:tc>
        <w:tc>
          <w:tcPr>
            <w:shd w:fill="ff0000" w:val="clear"/>
          </w:tcPr>
          <w:p w:rsidR="00000000" w:rsidDel="00000000" w:rsidP="00000000" w:rsidRDefault="00000000" w:rsidRPr="00000000" w14:paraId="0000000A">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w:t>
            </w:r>
          </w:p>
        </w:tc>
        <w:tc>
          <w:tcPr>
            <w:shd w:fill="ffff00" w:val="clear"/>
          </w:tcPr>
          <w:p w:rsidR="00000000" w:rsidDel="00000000" w:rsidP="00000000" w:rsidRDefault="00000000" w:rsidRPr="00000000" w14:paraId="0000000B">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Plants </w:t>
            </w:r>
          </w:p>
          <w:p w:rsidR="00000000" w:rsidDel="00000000" w:rsidP="00000000" w:rsidRDefault="00000000" w:rsidRPr="00000000" w14:paraId="0000000C">
            <w:pPr>
              <w:jc w:val="center"/>
              <w:rPr>
                <w:rFonts w:ascii="Century Gothic" w:cs="Century Gothic" w:eastAsia="Century Gothic" w:hAnsi="Century Gothic"/>
                <w:b w:val="1"/>
                <w:sz w:val="20"/>
                <w:szCs w:val="20"/>
              </w:rPr>
            </w:pPr>
            <w:r w:rsidDel="00000000" w:rsidR="00000000" w:rsidRPr="00000000">
              <w:rPr>
                <w:rtl w:val="0"/>
              </w:rPr>
            </w:r>
          </w:p>
        </w:tc>
        <w:tc>
          <w:tcPr>
            <w:shd w:fill="0000ff" w:val="clear"/>
          </w:tcPr>
          <w:p w:rsidR="00000000" w:rsidDel="00000000" w:rsidP="00000000" w:rsidRDefault="00000000" w:rsidRPr="00000000" w14:paraId="0000000D">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Everyday Materials</w:t>
            </w:r>
          </w:p>
          <w:p w:rsidR="00000000" w:rsidDel="00000000" w:rsidP="00000000" w:rsidRDefault="00000000" w:rsidRPr="00000000" w14:paraId="0000000E">
            <w:pPr>
              <w:jc w:val="center"/>
              <w:rPr>
                <w:rFonts w:ascii="Century Gothic" w:cs="Century Gothic" w:eastAsia="Century Gothic" w:hAnsi="Century Gothic"/>
                <w:b w:val="1"/>
                <w:sz w:val="20"/>
                <w:szCs w:val="20"/>
              </w:rPr>
            </w:pPr>
            <w:r w:rsidDel="00000000" w:rsidR="00000000" w:rsidRPr="00000000">
              <w:rPr>
                <w:rtl w:val="0"/>
              </w:rPr>
            </w:r>
          </w:p>
        </w:tc>
        <w:tc>
          <w:tcPr>
            <w:shd w:fill="ff9900" w:val="clear"/>
          </w:tcPr>
          <w:p w:rsidR="00000000" w:rsidDel="00000000" w:rsidP="00000000" w:rsidRDefault="00000000" w:rsidRPr="00000000" w14:paraId="0000000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Seasonal Changes</w:t>
            </w:r>
          </w:p>
          <w:p w:rsidR="00000000" w:rsidDel="00000000" w:rsidP="00000000" w:rsidRDefault="00000000" w:rsidRPr="00000000" w14:paraId="00000010">
            <w:pPr>
              <w:jc w:val="center"/>
              <w:rPr>
                <w:rFonts w:ascii="Century Gothic" w:cs="Century Gothic" w:eastAsia="Century Gothic" w:hAnsi="Century Gothic"/>
                <w:b w:val="1"/>
                <w:sz w:val="20"/>
                <w:szCs w:val="20"/>
              </w:rPr>
            </w:pPr>
            <w:r w:rsidDel="00000000" w:rsidR="00000000" w:rsidRPr="00000000">
              <w:rPr>
                <w:rtl w:val="0"/>
              </w:rPr>
            </w:r>
          </w:p>
        </w:tc>
        <w:tc>
          <w:tcPr>
            <w:shd w:fill="ff0000" w:val="clear"/>
          </w:tcPr>
          <w:p w:rsidR="00000000" w:rsidDel="00000000" w:rsidP="00000000" w:rsidRDefault="00000000" w:rsidRPr="00000000" w14:paraId="00000011">
            <w:pPr>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w:t>
            </w:r>
            <w:r w:rsidDel="00000000" w:rsidR="00000000" w:rsidRPr="00000000">
              <w:rPr>
                <w:rtl w:val="0"/>
              </w:rPr>
            </w:r>
          </w:p>
        </w:tc>
        <w:tc>
          <w:tcPr>
            <w:shd w:fill="0000ff" w:val="clear"/>
          </w:tcPr>
          <w:p w:rsidR="00000000" w:rsidDel="00000000" w:rsidP="00000000" w:rsidRDefault="00000000" w:rsidRPr="00000000" w14:paraId="00000012">
            <w:pPr>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Everyday Materials</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NC objectives</w:t>
            </w:r>
          </w:p>
        </w:tc>
        <w:tc>
          <w:tcPr/>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name a variety of common animals including fish, amphibians, reptiles, birds and mammals</w:t>
            </w:r>
          </w:p>
          <w:p w:rsidR="00000000" w:rsidDel="00000000" w:rsidP="00000000" w:rsidRDefault="00000000" w:rsidRPr="00000000" w14:paraId="0000001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name a variety of common animals that are carnivores, herbivores and omnivores</w:t>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name a variety of common wild and garden plants, including deciduous and evergreen trees  </w:t>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describe the basic structure of a variety of common flowering plants, including trees. </w:t>
            </w:r>
          </w:p>
        </w:tc>
        <w:tc>
          <w:tcPr/>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an object and the material from which it is made  </w:t>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name a variety of everyday materials, including wood, plastic, glass, metal, water, and rock  </w:t>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changes across the four seasons  </w:t>
            </w:r>
          </w:p>
          <w:p w:rsidR="00000000" w:rsidDel="00000000" w:rsidP="00000000" w:rsidRDefault="00000000" w:rsidRPr="00000000" w14:paraId="0000002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and describe weather associated with the seasons and how day length varies.</w:t>
            </w:r>
          </w:p>
        </w:tc>
        <w:tc>
          <w:tcPr/>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describe and compare the structure of a variety of common animals (fish, amphibians, reptiles, birds and mammals, including pets)  </w:t>
            </w:r>
          </w:p>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name, draw and label the basic parts of the human body and say which part of the body is associated with each sense.</w:t>
            </w:r>
          </w:p>
        </w:tc>
        <w:tc>
          <w:tcPr/>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simple physical properties of a variety of everyday materials </w:t>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compare and group together a variety of everyday materials on the basis of their simple physical properties. </w:t>
            </w:r>
          </w:p>
        </w:tc>
      </w:tr>
      <w:tr>
        <w:trPr>
          <w:cantSplit w:val="0"/>
          <w:trHeight w:val="795" w:hRule="atLeast"/>
          <w:tblHeader w:val="0"/>
        </w:trPr>
        <w:tc>
          <w:tcPr>
            <w:shd w:fill="ff9900" w:val="clear"/>
          </w:tcPr>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2 </w:t>
            </w:r>
          </w:p>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tl w:val="0"/>
              </w:rPr>
            </w:r>
          </w:p>
        </w:tc>
        <w:tc>
          <w:tcPr>
            <w:shd w:fill="ff0000" w:val="clear"/>
          </w:tcPr>
          <w:p w:rsidR="00000000" w:rsidDel="00000000" w:rsidP="00000000" w:rsidRDefault="00000000" w:rsidRPr="00000000" w14:paraId="0000002C">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 </w:t>
            </w:r>
          </w:p>
          <w:p w:rsidR="00000000" w:rsidDel="00000000" w:rsidP="00000000" w:rsidRDefault="00000000" w:rsidRPr="00000000" w14:paraId="0000002D">
            <w:pPr>
              <w:jc w:val="center"/>
              <w:rPr>
                <w:rFonts w:ascii="Century Gothic" w:cs="Century Gothic" w:eastAsia="Century Gothic" w:hAnsi="Century Gothic"/>
                <w:b w:val="1"/>
                <w:sz w:val="20"/>
                <w:szCs w:val="20"/>
              </w:rPr>
            </w:pPr>
            <w:r w:rsidDel="00000000" w:rsidR="00000000" w:rsidRPr="00000000">
              <w:rPr>
                <w:rtl w:val="0"/>
              </w:rPr>
            </w:r>
          </w:p>
        </w:tc>
        <w:tc>
          <w:tcPr>
            <w:shd w:fill="ffff00" w:val="clear"/>
          </w:tcPr>
          <w:p w:rsidR="00000000" w:rsidDel="00000000" w:rsidP="00000000" w:rsidRDefault="00000000" w:rsidRPr="00000000" w14:paraId="0000002E">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Plants</w:t>
            </w:r>
            <w:r w:rsidDel="00000000" w:rsidR="00000000" w:rsidRPr="00000000">
              <w:rPr>
                <w:rtl w:val="0"/>
              </w:rPr>
            </w:r>
          </w:p>
        </w:tc>
        <w:tc>
          <w:tcPr>
            <w:shd w:fill="00ff00" w:val="clear"/>
          </w:tcPr>
          <w:p w:rsidR="00000000" w:rsidDel="00000000" w:rsidP="00000000" w:rsidRDefault="00000000" w:rsidRPr="00000000" w14:paraId="0000002F">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Living things and their habitats</w:t>
            </w:r>
            <w:r w:rsidDel="00000000" w:rsidR="00000000" w:rsidRPr="00000000">
              <w:rPr>
                <w:rtl w:val="0"/>
              </w:rPr>
            </w:r>
          </w:p>
        </w:tc>
        <w:tc>
          <w:tcPr>
            <w:shd w:fill="0000ff" w:val="clear"/>
          </w:tcPr>
          <w:p w:rsidR="00000000" w:rsidDel="00000000" w:rsidP="00000000" w:rsidRDefault="00000000" w:rsidRPr="00000000" w14:paraId="00000030">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Uses of everyday Materials</w:t>
            </w:r>
          </w:p>
        </w:tc>
        <w:tc>
          <w:tcPr>
            <w:shd w:fill="ff0000" w:val="clear"/>
          </w:tcPr>
          <w:p w:rsidR="00000000" w:rsidDel="00000000" w:rsidP="00000000" w:rsidRDefault="00000000" w:rsidRPr="00000000" w14:paraId="00000031">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 </w:t>
            </w:r>
          </w:p>
          <w:p w:rsidR="00000000" w:rsidDel="00000000" w:rsidP="00000000" w:rsidRDefault="00000000" w:rsidRPr="00000000" w14:paraId="00000032">
            <w:pPr>
              <w:jc w:val="left"/>
              <w:rPr>
                <w:rFonts w:ascii="Century Gothic" w:cs="Century Gothic" w:eastAsia="Century Gothic" w:hAnsi="Century Gothic"/>
                <w:b w:val="1"/>
                <w:sz w:val="20"/>
                <w:szCs w:val="20"/>
              </w:rPr>
            </w:pPr>
            <w:r w:rsidDel="00000000" w:rsidR="00000000" w:rsidRPr="00000000">
              <w:rPr>
                <w:rtl w:val="0"/>
              </w:rPr>
            </w:r>
          </w:p>
        </w:tc>
        <w:tc>
          <w:tcPr>
            <w:shd w:fill="00ff00" w:val="clear"/>
          </w:tcPr>
          <w:p w:rsidR="00000000" w:rsidDel="00000000" w:rsidP="00000000" w:rsidRDefault="00000000" w:rsidRPr="00000000" w14:paraId="00000033">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Living things and their habitats</w:t>
            </w:r>
          </w:p>
        </w:tc>
      </w:tr>
      <w:tr>
        <w:trPr>
          <w:cantSplit w:val="0"/>
          <w:tblHeader w:val="0"/>
        </w:trPr>
        <w:tc>
          <w:tcPr/>
          <w:p w:rsidR="00000000" w:rsidDel="00000000" w:rsidP="00000000" w:rsidRDefault="00000000" w:rsidRPr="00000000" w14:paraId="0000003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NC objectives</w:t>
            </w:r>
          </w:p>
        </w:tc>
        <w:tc>
          <w:tcPr/>
          <w:p w:rsidR="00000000" w:rsidDel="00000000" w:rsidP="00000000" w:rsidRDefault="00000000" w:rsidRPr="00000000" w14:paraId="0000003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*notice that animals, including humans, have offspring which grow into adults </w:t>
            </w:r>
          </w:p>
          <w:p w:rsidR="00000000" w:rsidDel="00000000" w:rsidP="00000000" w:rsidRDefault="00000000" w:rsidRPr="00000000" w14:paraId="00000036">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and describe how seeds and bulbs grow into mature plants</w:t>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how plants need water, light and a suitable temperature to grow and stay healthy.</w:t>
            </w:r>
          </w:p>
        </w:tc>
        <w:tc>
          <w:tcPr/>
          <w:p w:rsidR="00000000" w:rsidDel="00000000" w:rsidP="00000000" w:rsidRDefault="00000000" w:rsidRPr="00000000" w14:paraId="0000003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*explore and compare the differences between things that are living, dead, and things that have never been alive </w:t>
            </w:r>
          </w:p>
          <w:p w:rsidR="00000000" w:rsidDel="00000000" w:rsidP="00000000" w:rsidRDefault="00000000" w:rsidRPr="00000000" w14:paraId="0000003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identify and name a variety of plants and animals in their habitats, including microhabitats  </w:t>
            </w:r>
          </w:p>
        </w:tc>
        <w:tc>
          <w:tcPr/>
          <w:p w:rsidR="00000000" w:rsidDel="00000000" w:rsidP="00000000" w:rsidRDefault="00000000" w:rsidRPr="00000000" w14:paraId="0000003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*find out how the shapes of solid objects made from some materials can be changed by squashing, bending, twisting and stretching.</w:t>
            </w:r>
          </w:p>
        </w:tc>
        <w:tc>
          <w:tcPr/>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find out about and describe the basic needs of animals, including humans, for survival (water, food and air)  </w:t>
            </w:r>
          </w:p>
          <w:p w:rsidR="00000000" w:rsidDel="00000000" w:rsidP="00000000" w:rsidRDefault="00000000" w:rsidRPr="00000000" w14:paraId="0000004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importance for humans of exercise, eating the right amounts of different types of food, and hygiene.</w:t>
            </w:r>
          </w:p>
        </w:tc>
        <w:tc>
          <w:tcPr/>
          <w:p w:rsidR="00000000" w:rsidDel="00000000" w:rsidP="00000000" w:rsidRDefault="00000000" w:rsidRPr="00000000" w14:paraId="0000004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4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how animals obtain their food from plants and other animals, using the idea of a simple food chain, and identify and name different sources of food.  </w:t>
            </w:r>
          </w:p>
          <w:p w:rsidR="00000000" w:rsidDel="00000000" w:rsidP="00000000" w:rsidRDefault="00000000" w:rsidRPr="00000000" w14:paraId="00000047">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4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3</w:t>
            </w:r>
          </w:p>
        </w:tc>
        <w:tc>
          <w:tcPr>
            <w:shd w:fill="ffff00" w:val="clear"/>
          </w:tcPr>
          <w:p w:rsidR="00000000" w:rsidDel="00000000" w:rsidP="00000000" w:rsidRDefault="00000000" w:rsidRPr="00000000" w14:paraId="00000049">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Plants</w:t>
            </w:r>
          </w:p>
        </w:tc>
        <w:tc>
          <w:tcPr>
            <w:shd w:fill="b45f06" w:val="clear"/>
          </w:tcPr>
          <w:p w:rsidR="00000000" w:rsidDel="00000000" w:rsidP="00000000" w:rsidRDefault="00000000" w:rsidRPr="00000000" w14:paraId="0000004A">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Rocks</w:t>
            </w:r>
          </w:p>
        </w:tc>
        <w:tc>
          <w:tcPr>
            <w:shd w:fill="00ffff" w:val="clear"/>
          </w:tcPr>
          <w:p w:rsidR="00000000" w:rsidDel="00000000" w:rsidP="00000000" w:rsidRDefault="00000000" w:rsidRPr="00000000" w14:paraId="0000004B">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Forces and magnets</w:t>
            </w:r>
            <w:r w:rsidDel="00000000" w:rsidR="00000000" w:rsidRPr="00000000">
              <w:rPr>
                <w:rtl w:val="0"/>
              </w:rPr>
            </w:r>
          </w:p>
        </w:tc>
        <w:tc>
          <w:tcPr>
            <w:shd w:fill="00ffff" w:val="clear"/>
          </w:tcPr>
          <w:p w:rsidR="00000000" w:rsidDel="00000000" w:rsidP="00000000" w:rsidRDefault="00000000" w:rsidRPr="00000000" w14:paraId="0000004C">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Forces and magnets</w:t>
            </w:r>
            <w:r w:rsidDel="00000000" w:rsidR="00000000" w:rsidRPr="00000000">
              <w:rPr>
                <w:rtl w:val="0"/>
              </w:rPr>
            </w:r>
          </w:p>
        </w:tc>
        <w:tc>
          <w:tcPr>
            <w:shd w:fill="ff0000" w:val="clear"/>
          </w:tcPr>
          <w:p w:rsidR="00000000" w:rsidDel="00000000" w:rsidP="00000000" w:rsidRDefault="00000000" w:rsidRPr="00000000" w14:paraId="0000004D">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w:t>
            </w:r>
            <w:r w:rsidDel="00000000" w:rsidR="00000000" w:rsidRPr="00000000">
              <w:rPr>
                <w:rtl w:val="0"/>
              </w:rPr>
            </w:r>
          </w:p>
        </w:tc>
        <w:tc>
          <w:tcPr>
            <w:shd w:fill="ffe599" w:val="clear"/>
          </w:tcPr>
          <w:p w:rsidR="00000000" w:rsidDel="00000000" w:rsidP="00000000" w:rsidRDefault="00000000" w:rsidRPr="00000000" w14:paraId="0000004E">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Light</w:t>
            </w:r>
          </w:p>
        </w:tc>
      </w:tr>
      <w:tr>
        <w:trPr>
          <w:cantSplit w:val="0"/>
          <w:trHeight w:val="160" w:hRule="atLeast"/>
          <w:tblHeader w:val="0"/>
        </w:trPr>
        <w:tc>
          <w:tcPr/>
          <w:p w:rsidR="00000000" w:rsidDel="00000000" w:rsidP="00000000" w:rsidRDefault="00000000" w:rsidRPr="00000000" w14:paraId="0000004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NC objectives</w:t>
            </w:r>
          </w:p>
        </w:tc>
        <w:tc>
          <w:tcPr/>
          <w:p w:rsidR="00000000" w:rsidDel="00000000" w:rsidP="00000000" w:rsidRDefault="00000000" w:rsidRPr="00000000" w14:paraId="0000005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describe the functions of different parts of flowering plants: roots, stem/trunk, leaves and flowers  </w:t>
            </w:r>
          </w:p>
          <w:p w:rsidR="00000000" w:rsidDel="00000000" w:rsidP="00000000" w:rsidRDefault="00000000" w:rsidRPr="00000000" w14:paraId="0000005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*explore the requirements of plants for life and growth (air, light, water, nutrients from soil, and room to grow) and how they vary from plant to plant </w:t>
            </w:r>
          </w:p>
          <w:p w:rsidR="00000000" w:rsidDel="00000000" w:rsidP="00000000" w:rsidRDefault="00000000" w:rsidRPr="00000000" w14:paraId="0000005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investigate the way in which water is transported within plants  </w:t>
            </w:r>
          </w:p>
          <w:p w:rsidR="00000000" w:rsidDel="00000000" w:rsidP="00000000" w:rsidRDefault="00000000" w:rsidRPr="00000000" w14:paraId="0000005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*explore the part that flowers play in the life cycle of flowering plants, including pollination, seed formation and seed dispersal.</w:t>
            </w:r>
          </w:p>
        </w:tc>
        <w:tc>
          <w:tcPr/>
          <w:p w:rsidR="00000000" w:rsidDel="00000000" w:rsidP="00000000" w:rsidRDefault="00000000" w:rsidRPr="00000000" w14:paraId="0000005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group together different kinds of rocks on the basis of their appearance and simple physical properties  </w:t>
            </w:r>
          </w:p>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in simple terms how fossils are formed when things that have lived are trapped within rock</w:t>
            </w:r>
          </w:p>
          <w:p w:rsidR="00000000" w:rsidDel="00000000" w:rsidP="00000000" w:rsidRDefault="00000000" w:rsidRPr="00000000" w14:paraId="0000005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*recognise that soils are made from rocks and organic matter.</w:t>
            </w:r>
          </w:p>
        </w:tc>
        <w:tc>
          <w:tcPr/>
          <w:p w:rsidR="00000000" w:rsidDel="00000000" w:rsidP="00000000" w:rsidRDefault="00000000" w:rsidRPr="00000000" w14:paraId="0000005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group together a variety of everyday materials on the basis of whether they are attracted to a magnet, and </w:t>
            </w:r>
          </w:p>
          <w:p w:rsidR="00000000" w:rsidDel="00000000" w:rsidP="00000000" w:rsidRDefault="00000000" w:rsidRPr="00000000" w14:paraId="0000005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some magnetic materials  </w:t>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magnets as having two poles </w:t>
            </w:r>
          </w:p>
          <w:p w:rsidR="00000000" w:rsidDel="00000000" w:rsidP="00000000" w:rsidRDefault="00000000" w:rsidRPr="00000000" w14:paraId="0000006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predict whether two magnets will attract or repel each other, depending on which poles are facing. </w:t>
            </w:r>
          </w:p>
        </w:tc>
        <w:tc>
          <w:tcPr/>
          <w:p w:rsidR="00000000" w:rsidDel="00000000" w:rsidP="00000000" w:rsidRDefault="00000000" w:rsidRPr="00000000" w14:paraId="0000006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how things move on different surfaces  </w:t>
            </w:r>
          </w:p>
          <w:p w:rsidR="00000000" w:rsidDel="00000000" w:rsidP="00000000" w:rsidRDefault="00000000" w:rsidRPr="00000000" w14:paraId="0000006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*notice that some forces need contact between two objects, but magnetic forces can act at a distance  </w:t>
            </w:r>
          </w:p>
          <w:p w:rsidR="00000000" w:rsidDel="00000000" w:rsidP="00000000" w:rsidRDefault="00000000" w:rsidRPr="00000000" w14:paraId="0000006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how magnets attract or repel each other and attract some materials and not others  </w:t>
            </w:r>
          </w:p>
        </w:tc>
        <w:tc>
          <w:tcPr/>
          <w:p w:rsidR="00000000" w:rsidDel="00000000" w:rsidP="00000000" w:rsidRDefault="00000000" w:rsidRPr="00000000" w14:paraId="0000006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that animals, including humans, need the right types and amount of nutrition, and that they cannot make their own food; they get nutrition from what they eat </w:t>
            </w:r>
          </w:p>
          <w:p w:rsidR="00000000" w:rsidDel="00000000" w:rsidP="00000000" w:rsidRDefault="00000000" w:rsidRPr="00000000" w14:paraId="0000006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identify that humans and some other animals have skeletons and muscles for support, protection and movement.</w:t>
            </w:r>
          </w:p>
        </w:tc>
        <w:tc>
          <w:tcPr/>
          <w:p w:rsidR="00000000" w:rsidDel="00000000" w:rsidP="00000000" w:rsidRDefault="00000000" w:rsidRPr="00000000" w14:paraId="0000006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they need light in order to see things and that dark is the absence of light </w:t>
            </w:r>
          </w:p>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notice that light is reflected from surfaces  </w:t>
            </w:r>
          </w:p>
          <w:p w:rsidR="00000000" w:rsidDel="00000000" w:rsidP="00000000" w:rsidRDefault="00000000" w:rsidRPr="00000000" w14:paraId="0000006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light from the sun can be dangerous and that there are ways to protect their eyes  </w:t>
            </w:r>
          </w:p>
          <w:p w:rsidR="00000000" w:rsidDel="00000000" w:rsidP="00000000" w:rsidRDefault="00000000" w:rsidRPr="00000000" w14:paraId="0000007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shadows are formed when the light from a light source is blocked by an opaque object  </w:t>
            </w:r>
          </w:p>
          <w:p w:rsidR="00000000" w:rsidDel="00000000" w:rsidP="00000000" w:rsidRDefault="00000000" w:rsidRPr="00000000" w14:paraId="0000007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*find patterns in the way that the size of shadows change.  </w:t>
            </w:r>
          </w:p>
        </w:tc>
      </w:tr>
      <w:tr>
        <w:trPr>
          <w:cantSplit w:val="0"/>
          <w:tblHeader w:val="0"/>
        </w:trPr>
        <w:tc>
          <w:tcPr>
            <w:shd w:fill="00ff00" w:val="clear"/>
          </w:tcPr>
          <w:p w:rsidR="00000000" w:rsidDel="00000000" w:rsidP="00000000" w:rsidRDefault="00000000" w:rsidRPr="00000000" w14:paraId="0000007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4 </w:t>
            </w:r>
          </w:p>
        </w:tc>
        <w:tc>
          <w:tcPr>
            <w:shd w:fill="ff0000" w:val="clear"/>
          </w:tcPr>
          <w:p w:rsidR="00000000" w:rsidDel="00000000" w:rsidP="00000000" w:rsidRDefault="00000000" w:rsidRPr="00000000" w14:paraId="00000075">
            <w:pPr>
              <w:jc w:val="center"/>
              <w:rPr>
                <w:b w:val="1"/>
                <w:sz w:val="20"/>
                <w:szCs w:val="20"/>
              </w:rPr>
            </w:pPr>
            <w:r w:rsidDel="00000000" w:rsidR="00000000" w:rsidRPr="00000000">
              <w:rPr>
                <w:b w:val="1"/>
                <w:sz w:val="20"/>
                <w:szCs w:val="20"/>
                <w:rtl w:val="0"/>
              </w:rPr>
              <w:t xml:space="preserve">Animals including humans </w:t>
            </w:r>
          </w:p>
          <w:p w:rsidR="00000000" w:rsidDel="00000000" w:rsidP="00000000" w:rsidRDefault="00000000" w:rsidRPr="00000000" w14:paraId="00000076">
            <w:pPr>
              <w:rPr>
                <w:b w:val="1"/>
                <w:sz w:val="20"/>
                <w:szCs w:val="20"/>
              </w:rPr>
            </w:pPr>
            <w:r w:rsidDel="00000000" w:rsidR="00000000" w:rsidRPr="00000000">
              <w:rPr>
                <w:rtl w:val="0"/>
              </w:rPr>
            </w:r>
          </w:p>
        </w:tc>
        <w:tc>
          <w:tcPr>
            <w:shd w:fill="e69138" w:val="clear"/>
          </w:tcPr>
          <w:p w:rsidR="00000000" w:rsidDel="00000000" w:rsidP="00000000" w:rsidRDefault="00000000" w:rsidRPr="00000000" w14:paraId="00000077">
            <w:pPr>
              <w:jc w:val="center"/>
              <w:rPr>
                <w:b w:val="1"/>
                <w:sz w:val="20"/>
                <w:szCs w:val="20"/>
              </w:rPr>
            </w:pPr>
            <w:r w:rsidDel="00000000" w:rsidR="00000000" w:rsidRPr="00000000">
              <w:rPr>
                <w:b w:val="1"/>
                <w:sz w:val="20"/>
                <w:szCs w:val="20"/>
                <w:rtl w:val="0"/>
              </w:rPr>
              <w:t xml:space="preserve">Electricity </w:t>
            </w:r>
            <w:r w:rsidDel="00000000" w:rsidR="00000000" w:rsidRPr="00000000">
              <w:rPr>
                <w:rtl w:val="0"/>
              </w:rPr>
            </w:r>
          </w:p>
          <w:p w:rsidR="00000000" w:rsidDel="00000000" w:rsidP="00000000" w:rsidRDefault="00000000" w:rsidRPr="00000000" w14:paraId="00000078">
            <w:pPr>
              <w:jc w:val="center"/>
              <w:rPr>
                <w:b w:val="1"/>
                <w:sz w:val="20"/>
                <w:szCs w:val="20"/>
              </w:rPr>
            </w:pPr>
            <w:r w:rsidDel="00000000" w:rsidR="00000000" w:rsidRPr="00000000">
              <w:rPr>
                <w:rtl w:val="0"/>
              </w:rPr>
            </w:r>
          </w:p>
        </w:tc>
        <w:tc>
          <w:tcPr>
            <w:shd w:fill="e69138" w:val="clear"/>
          </w:tcPr>
          <w:p w:rsidR="00000000" w:rsidDel="00000000" w:rsidP="00000000" w:rsidRDefault="00000000" w:rsidRPr="00000000" w14:paraId="00000079">
            <w:pPr>
              <w:jc w:val="center"/>
              <w:rPr>
                <w:b w:val="1"/>
                <w:sz w:val="20"/>
                <w:szCs w:val="20"/>
              </w:rPr>
            </w:pPr>
            <w:r w:rsidDel="00000000" w:rsidR="00000000" w:rsidRPr="00000000">
              <w:rPr>
                <w:b w:val="1"/>
                <w:sz w:val="20"/>
                <w:szCs w:val="20"/>
                <w:rtl w:val="0"/>
              </w:rPr>
              <w:t xml:space="preserve">Electricity </w:t>
            </w:r>
            <w:r w:rsidDel="00000000" w:rsidR="00000000" w:rsidRPr="00000000">
              <w:rPr>
                <w:rtl w:val="0"/>
              </w:rPr>
            </w:r>
          </w:p>
        </w:tc>
        <w:tc>
          <w:tcPr>
            <w:shd w:fill="00ff00" w:val="clear"/>
          </w:tcPr>
          <w:p w:rsidR="00000000" w:rsidDel="00000000" w:rsidP="00000000" w:rsidRDefault="00000000" w:rsidRPr="00000000" w14:paraId="0000007A">
            <w:pPr>
              <w:jc w:val="center"/>
              <w:rPr>
                <w:b w:val="1"/>
                <w:sz w:val="20"/>
                <w:szCs w:val="20"/>
              </w:rPr>
            </w:pPr>
            <w:r w:rsidDel="00000000" w:rsidR="00000000" w:rsidRPr="00000000">
              <w:rPr>
                <w:b w:val="1"/>
                <w:sz w:val="20"/>
                <w:szCs w:val="20"/>
                <w:rtl w:val="0"/>
              </w:rPr>
              <w:t xml:space="preserve">Living Things and their Habitats</w:t>
            </w:r>
            <w:r w:rsidDel="00000000" w:rsidR="00000000" w:rsidRPr="00000000">
              <w:rPr>
                <w:rtl w:val="0"/>
              </w:rPr>
            </w:r>
          </w:p>
        </w:tc>
        <w:tc>
          <w:tcPr>
            <w:shd w:fill="ff00ff" w:val="clear"/>
          </w:tcPr>
          <w:p w:rsidR="00000000" w:rsidDel="00000000" w:rsidP="00000000" w:rsidRDefault="00000000" w:rsidRPr="00000000" w14:paraId="0000007B">
            <w:pPr>
              <w:jc w:val="center"/>
              <w:rPr>
                <w:b w:val="1"/>
                <w:sz w:val="20"/>
                <w:szCs w:val="20"/>
              </w:rPr>
            </w:pPr>
            <w:r w:rsidDel="00000000" w:rsidR="00000000" w:rsidRPr="00000000">
              <w:rPr>
                <w:b w:val="1"/>
                <w:sz w:val="20"/>
                <w:szCs w:val="20"/>
                <w:rtl w:val="0"/>
              </w:rPr>
              <w:t xml:space="preserve">S</w:t>
            </w:r>
            <w:r w:rsidDel="00000000" w:rsidR="00000000" w:rsidRPr="00000000">
              <w:rPr>
                <w:b w:val="1"/>
                <w:sz w:val="20"/>
                <w:szCs w:val="20"/>
                <w:rtl w:val="0"/>
              </w:rPr>
              <w:t xml:space="preserve">tates of matter</w:t>
            </w:r>
          </w:p>
        </w:tc>
        <w:tc>
          <w:tcPr>
            <w:shd w:fill="c27ba0" w:val="clear"/>
          </w:tcPr>
          <w:p w:rsidR="00000000" w:rsidDel="00000000" w:rsidP="00000000" w:rsidRDefault="00000000" w:rsidRPr="00000000" w14:paraId="0000007C">
            <w:pPr>
              <w:jc w:val="center"/>
              <w:rPr>
                <w:b w:val="1"/>
                <w:sz w:val="20"/>
                <w:szCs w:val="20"/>
              </w:rPr>
            </w:pPr>
            <w:r w:rsidDel="00000000" w:rsidR="00000000" w:rsidRPr="00000000">
              <w:rPr>
                <w:b w:val="1"/>
                <w:sz w:val="20"/>
                <w:szCs w:val="20"/>
                <w:rtl w:val="0"/>
              </w:rPr>
              <w:t xml:space="preserve">S</w:t>
            </w:r>
            <w:r w:rsidDel="00000000" w:rsidR="00000000" w:rsidRPr="00000000">
              <w:rPr>
                <w:b w:val="1"/>
                <w:sz w:val="20"/>
                <w:szCs w:val="20"/>
                <w:rtl w:val="0"/>
              </w:rPr>
              <w:t xml:space="preserve">ound </w:t>
            </w:r>
          </w:p>
        </w:tc>
      </w:tr>
      <w:tr>
        <w:trPr>
          <w:cantSplit w:val="0"/>
          <w:tblHeader w:val="0"/>
        </w:trPr>
        <w:tc>
          <w:tcPr/>
          <w:p w:rsidR="00000000" w:rsidDel="00000000" w:rsidP="00000000" w:rsidRDefault="00000000" w:rsidRPr="00000000" w14:paraId="0000007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NC objectives</w:t>
            </w:r>
          </w:p>
        </w:tc>
        <w:tc>
          <w:tcPr/>
          <w:p w:rsidR="00000000" w:rsidDel="00000000" w:rsidP="00000000" w:rsidRDefault="00000000" w:rsidRPr="00000000" w14:paraId="0000007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simple functions of the basic parts of the digestive system in humans  </w:t>
            </w:r>
          </w:p>
          <w:p w:rsidR="00000000" w:rsidDel="00000000" w:rsidP="00000000" w:rsidRDefault="00000000" w:rsidRPr="00000000" w14:paraId="0000007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the different types of teeth in humans and their simple functions  </w:t>
            </w:r>
          </w:p>
          <w:p w:rsidR="00000000" w:rsidDel="00000000" w:rsidP="00000000" w:rsidRDefault="00000000" w:rsidRPr="00000000" w14:paraId="0000008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and interpret a variety of food chains, identifying producers, predators and prey.</w:t>
            </w:r>
          </w:p>
        </w:tc>
        <w:tc>
          <w:tcPr/>
          <w:p w:rsidR="00000000" w:rsidDel="00000000" w:rsidP="00000000" w:rsidRDefault="00000000" w:rsidRPr="00000000" w14:paraId="0000008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common appliances that run on electricity</w:t>
            </w:r>
          </w:p>
          <w:p w:rsidR="00000000" w:rsidDel="00000000" w:rsidP="00000000" w:rsidRDefault="00000000" w:rsidRPr="00000000" w14:paraId="0000008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construct a simple series electrical circuit, identifying and naming its basic parts, including cells, wires, bulbs, switches and buzzers  </w:t>
            </w:r>
          </w:p>
          <w:p w:rsidR="00000000" w:rsidDel="00000000" w:rsidP="00000000" w:rsidRDefault="00000000" w:rsidRPr="00000000" w14:paraId="0000008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some common conductors and insulators, and associate metals with being good conductors</w:t>
            </w:r>
          </w:p>
        </w:tc>
        <w:tc>
          <w:tcPr/>
          <w:p w:rsidR="00000000" w:rsidDel="00000000" w:rsidP="00000000" w:rsidRDefault="00000000" w:rsidRPr="00000000" w14:paraId="0000008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whether or not a lamp will light in a simple series circuit, based on whether or not the lamp is part of a complete loop with a battery  </w:t>
            </w:r>
          </w:p>
          <w:p w:rsidR="00000000" w:rsidDel="00000000" w:rsidP="00000000" w:rsidRDefault="00000000" w:rsidRPr="00000000" w14:paraId="0000008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a switch opens and closes a circuit and associate this with whether or not a lamp lights in a simple series circuit  </w:t>
            </w:r>
          </w:p>
          <w:p w:rsidR="00000000" w:rsidDel="00000000" w:rsidP="00000000" w:rsidRDefault="00000000" w:rsidRPr="00000000" w14:paraId="0000008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8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living things can be grouped in a variety of ways</w:t>
            </w:r>
          </w:p>
          <w:p w:rsidR="00000000" w:rsidDel="00000000" w:rsidP="00000000" w:rsidRDefault="00000000" w:rsidRPr="00000000" w14:paraId="0000008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explore and use classification keys to help group, identify and name a variety of living things in their local and wider environment  </w:t>
            </w:r>
          </w:p>
          <w:p w:rsidR="00000000" w:rsidDel="00000000" w:rsidP="00000000" w:rsidRDefault="00000000" w:rsidRPr="00000000" w14:paraId="0000008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environments can change and that this can sometimes pose dangers to living things</w:t>
            </w:r>
          </w:p>
        </w:tc>
        <w:tc>
          <w:tcPr/>
          <w:p w:rsidR="00000000" w:rsidDel="00000000" w:rsidP="00000000" w:rsidRDefault="00000000" w:rsidRPr="00000000" w14:paraId="0000009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group materials together, according to whether they are solids, liquids or gases </w:t>
            </w:r>
          </w:p>
          <w:p w:rsidR="00000000" w:rsidDel="00000000" w:rsidP="00000000" w:rsidRDefault="00000000" w:rsidRPr="00000000" w14:paraId="0000009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observe that some materials change state when they are heated or cooled, and measure or research the temperature at which this happens in degrees Celsius (°C)  </w:t>
            </w:r>
          </w:p>
          <w:p w:rsidR="00000000" w:rsidDel="00000000" w:rsidP="00000000" w:rsidRDefault="00000000" w:rsidRPr="00000000" w14:paraId="0000009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the part played by evaporation and condensation in the water cycle and associate the rate of evaporation with temperature. </w:t>
            </w:r>
          </w:p>
        </w:tc>
        <w:tc>
          <w:tcPr/>
          <w:p w:rsidR="00000000" w:rsidDel="00000000" w:rsidP="00000000" w:rsidRDefault="00000000" w:rsidRPr="00000000" w14:paraId="0000009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how sounds are made, associating some of them with something vibrating  </w:t>
            </w:r>
          </w:p>
          <w:p w:rsidR="00000000" w:rsidDel="00000000" w:rsidP="00000000" w:rsidRDefault="00000000" w:rsidRPr="00000000" w14:paraId="0000009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vibrations from sounds travel through a medium to the ear  </w:t>
            </w:r>
          </w:p>
          <w:p w:rsidR="00000000" w:rsidDel="00000000" w:rsidP="00000000" w:rsidRDefault="00000000" w:rsidRPr="00000000" w14:paraId="0000009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*find patterns between the pitch of a sound and features of the object that produced it  </w:t>
            </w:r>
          </w:p>
          <w:p w:rsidR="00000000" w:rsidDel="00000000" w:rsidP="00000000" w:rsidRDefault="00000000" w:rsidRPr="00000000" w14:paraId="0000009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*find patterns between the volume of a sound and the strength of the vibrations that produced it  </w:t>
            </w:r>
          </w:p>
          <w:p w:rsidR="00000000" w:rsidDel="00000000" w:rsidP="00000000" w:rsidRDefault="00000000" w:rsidRPr="00000000" w14:paraId="0000009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sounds get fainter as the distance from the sound source increases. </w:t>
            </w:r>
          </w:p>
        </w:tc>
      </w:tr>
      <w:tr>
        <w:trPr>
          <w:cantSplit w:val="0"/>
          <w:tblHeader w:val="0"/>
        </w:trPr>
        <w:tc>
          <w:tcPr>
            <w:shd w:fill="00ffff" w:val="clear"/>
          </w:tcPr>
          <w:p w:rsidR="00000000" w:rsidDel="00000000" w:rsidP="00000000" w:rsidRDefault="00000000" w:rsidRPr="00000000" w14:paraId="0000009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5</w:t>
            </w:r>
          </w:p>
        </w:tc>
        <w:tc>
          <w:tcPr>
            <w:shd w:fill="00ff00" w:val="clear"/>
          </w:tcPr>
          <w:p w:rsidR="00000000" w:rsidDel="00000000" w:rsidP="00000000" w:rsidRDefault="00000000" w:rsidRPr="00000000" w14:paraId="000000A0">
            <w:pPr>
              <w:jc w:val="center"/>
              <w:rPr>
                <w:b w:val="1"/>
                <w:sz w:val="20"/>
                <w:szCs w:val="20"/>
              </w:rPr>
            </w:pPr>
            <w:r w:rsidDel="00000000" w:rsidR="00000000" w:rsidRPr="00000000">
              <w:rPr>
                <w:b w:val="1"/>
                <w:sz w:val="20"/>
                <w:szCs w:val="20"/>
                <w:rtl w:val="0"/>
              </w:rPr>
              <w:t xml:space="preserve">Living things and their habitats</w:t>
            </w:r>
          </w:p>
        </w:tc>
        <w:tc>
          <w:tcPr>
            <w:shd w:fill="0000ff" w:val="clear"/>
          </w:tcPr>
          <w:p w:rsidR="00000000" w:rsidDel="00000000" w:rsidP="00000000" w:rsidRDefault="00000000" w:rsidRPr="00000000" w14:paraId="000000A1">
            <w:pPr>
              <w:jc w:val="center"/>
              <w:rPr>
                <w:b w:val="1"/>
                <w:sz w:val="20"/>
                <w:szCs w:val="20"/>
              </w:rPr>
            </w:pPr>
            <w:r w:rsidDel="00000000" w:rsidR="00000000" w:rsidRPr="00000000">
              <w:rPr>
                <w:b w:val="1"/>
                <w:sz w:val="20"/>
                <w:szCs w:val="20"/>
                <w:rtl w:val="0"/>
              </w:rPr>
              <w:t xml:space="preserve">M</w:t>
            </w:r>
            <w:r w:rsidDel="00000000" w:rsidR="00000000" w:rsidRPr="00000000">
              <w:rPr>
                <w:b w:val="1"/>
                <w:sz w:val="20"/>
                <w:szCs w:val="20"/>
                <w:rtl w:val="0"/>
              </w:rPr>
              <w:t xml:space="preserve">aterials and their changes</w:t>
            </w:r>
          </w:p>
        </w:tc>
        <w:tc>
          <w:tcPr>
            <w:shd w:fill="0000ff" w:val="clear"/>
          </w:tcPr>
          <w:p w:rsidR="00000000" w:rsidDel="00000000" w:rsidP="00000000" w:rsidRDefault="00000000" w:rsidRPr="00000000" w14:paraId="000000A2">
            <w:pPr>
              <w:jc w:val="center"/>
              <w:rPr>
                <w:b w:val="1"/>
                <w:sz w:val="20"/>
                <w:szCs w:val="20"/>
              </w:rPr>
            </w:pPr>
            <w:r w:rsidDel="00000000" w:rsidR="00000000" w:rsidRPr="00000000">
              <w:rPr>
                <w:b w:val="1"/>
                <w:sz w:val="20"/>
                <w:szCs w:val="20"/>
                <w:rtl w:val="0"/>
              </w:rPr>
              <w:t xml:space="preserve">M</w:t>
            </w:r>
            <w:r w:rsidDel="00000000" w:rsidR="00000000" w:rsidRPr="00000000">
              <w:rPr>
                <w:b w:val="1"/>
                <w:sz w:val="20"/>
                <w:szCs w:val="20"/>
                <w:rtl w:val="0"/>
              </w:rPr>
              <w:t xml:space="preserve">aterials and their changes</w:t>
            </w:r>
          </w:p>
        </w:tc>
        <w:tc>
          <w:tcPr>
            <w:shd w:fill="0b5394" w:val="clear"/>
          </w:tcPr>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Earth and </w:t>
            </w:r>
            <w:r w:rsidDel="00000000" w:rsidR="00000000" w:rsidRPr="00000000">
              <w:rPr>
                <w:b w:val="1"/>
                <w:sz w:val="20"/>
                <w:szCs w:val="20"/>
                <w:rtl w:val="0"/>
              </w:rPr>
              <w:t xml:space="preserve">Space</w:t>
            </w:r>
          </w:p>
        </w:tc>
        <w:tc>
          <w:tcPr>
            <w:shd w:fill="00ffff" w:val="clear"/>
          </w:tcPr>
          <w:p w:rsidR="00000000" w:rsidDel="00000000" w:rsidP="00000000" w:rsidRDefault="00000000" w:rsidRPr="00000000" w14:paraId="000000A4">
            <w:pPr>
              <w:jc w:val="center"/>
              <w:rPr>
                <w:b w:val="1"/>
                <w:sz w:val="20"/>
                <w:szCs w:val="20"/>
              </w:rPr>
            </w:pPr>
            <w:r w:rsidDel="00000000" w:rsidR="00000000" w:rsidRPr="00000000">
              <w:rPr>
                <w:b w:val="1"/>
                <w:sz w:val="20"/>
                <w:szCs w:val="20"/>
                <w:rtl w:val="0"/>
              </w:rPr>
              <w:t xml:space="preserve">F</w:t>
            </w:r>
            <w:r w:rsidDel="00000000" w:rsidR="00000000" w:rsidRPr="00000000">
              <w:rPr>
                <w:b w:val="1"/>
                <w:sz w:val="20"/>
                <w:szCs w:val="20"/>
                <w:rtl w:val="0"/>
              </w:rPr>
              <w:t xml:space="preserve">orces</w:t>
            </w:r>
          </w:p>
        </w:tc>
        <w:tc>
          <w:tcPr>
            <w:shd w:fill="dd7e6b" w:val="clear"/>
          </w:tcPr>
          <w:p w:rsidR="00000000" w:rsidDel="00000000" w:rsidP="00000000" w:rsidRDefault="00000000" w:rsidRPr="00000000" w14:paraId="000000A5">
            <w:pPr>
              <w:jc w:val="center"/>
              <w:rPr>
                <w:b w:val="1"/>
                <w:sz w:val="20"/>
                <w:szCs w:val="20"/>
              </w:rPr>
            </w:pPr>
            <w:r w:rsidDel="00000000" w:rsidR="00000000" w:rsidRPr="00000000">
              <w:rPr>
                <w:b w:val="1"/>
                <w:sz w:val="20"/>
                <w:szCs w:val="20"/>
                <w:rtl w:val="0"/>
              </w:rPr>
              <w:t xml:space="preserve">Science enquiry focus </w:t>
            </w: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NC objectives </w:t>
            </w:r>
          </w:p>
        </w:tc>
        <w:tc>
          <w:tcPr/>
          <w:p w:rsidR="00000000" w:rsidDel="00000000" w:rsidP="00000000" w:rsidRDefault="00000000" w:rsidRPr="00000000" w14:paraId="000000A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differences in the life cycles of a mammal, an amphibian, an insect and a bird  </w:t>
            </w:r>
          </w:p>
          <w:p w:rsidR="00000000" w:rsidDel="00000000" w:rsidP="00000000" w:rsidRDefault="00000000" w:rsidRPr="00000000" w14:paraId="000000A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life process of reproduction in some plants and animals.</w:t>
            </w:r>
          </w:p>
          <w:p w:rsidR="00000000" w:rsidDel="00000000" w:rsidP="00000000" w:rsidRDefault="00000000" w:rsidRPr="00000000" w14:paraId="000000AA">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jc w:val="center"/>
              <w:rPr>
                <w:rFonts w:ascii="Century Gothic" w:cs="Century Gothic" w:eastAsia="Century Gothic" w:hAnsi="Century Gothic"/>
                <w:sz w:val="20"/>
                <w:szCs w:val="20"/>
                <w:highlight w:val="red"/>
              </w:rPr>
            </w:pPr>
            <w:r w:rsidDel="00000000" w:rsidR="00000000" w:rsidRPr="00000000">
              <w:rPr>
                <w:b w:val="1"/>
                <w:sz w:val="20"/>
                <w:szCs w:val="20"/>
                <w:highlight w:val="red"/>
                <w:rtl w:val="0"/>
              </w:rPr>
              <w:t xml:space="preserve">Animals including humans</w:t>
            </w:r>
            <w:r w:rsidDel="00000000" w:rsidR="00000000" w:rsidRPr="00000000">
              <w:rPr>
                <w:rtl w:val="0"/>
              </w:rPr>
            </w:r>
          </w:p>
          <w:p w:rsidR="00000000" w:rsidDel="00000000" w:rsidP="00000000" w:rsidRDefault="00000000" w:rsidRPr="00000000" w14:paraId="000000AC">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changes as humans develop to old age. </w:t>
            </w:r>
          </w:p>
          <w:p w:rsidR="00000000" w:rsidDel="00000000" w:rsidP="00000000" w:rsidRDefault="00000000" w:rsidRPr="00000000" w14:paraId="000000AE">
            <w:pPr>
              <w:jc w:val="center"/>
              <w:rPr>
                <w:rFonts w:ascii="Century Gothic" w:cs="Century Gothic" w:eastAsia="Century Gothic" w:hAnsi="Century Gothic"/>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0B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*give reasons, based on evidence from comparative and fair tests, for the particular uses of everyday materials, including metals, wood and plastic  </w:t>
            </w:r>
          </w:p>
          <w:p w:rsidR="00000000" w:rsidDel="00000000" w:rsidP="00000000" w:rsidRDefault="00000000" w:rsidRPr="00000000" w14:paraId="000000B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knowledge of solids, liquids and gases to decide how mixtures might be separated, including through filtering, sieving and evaporating  </w:t>
            </w:r>
          </w:p>
          <w:p w:rsidR="00000000" w:rsidDel="00000000" w:rsidP="00000000" w:rsidRDefault="00000000" w:rsidRPr="00000000" w14:paraId="000000B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5">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B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*know that some materials will dissolve in liquid to form a solution, and describe how to recover a substance from a solution  </w:t>
            </w:r>
          </w:p>
          <w:p w:rsidR="00000000" w:rsidDel="00000000" w:rsidP="00000000" w:rsidRDefault="00000000" w:rsidRPr="00000000" w14:paraId="000000B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*demonstrate that dissolving, mixing and changes of state are reversible changes  </w:t>
            </w:r>
          </w:p>
          <w:p w:rsidR="00000000" w:rsidDel="00000000" w:rsidP="00000000" w:rsidRDefault="00000000" w:rsidRPr="00000000" w14:paraId="000000B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*explain that some changes result in the formation of new materials, and that this kind of change is not usually reversible, including changes associated with burning and the action of acid on bicarbonate of soda.</w:t>
            </w:r>
          </w:p>
          <w:p w:rsidR="00000000" w:rsidDel="00000000" w:rsidP="00000000" w:rsidRDefault="00000000" w:rsidRPr="00000000" w14:paraId="000000B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B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movement of the Earth, and other planets, relative to the Sun in the solar system  </w:t>
            </w:r>
          </w:p>
          <w:p w:rsidR="00000000" w:rsidDel="00000000" w:rsidP="00000000" w:rsidRDefault="00000000" w:rsidRPr="00000000" w14:paraId="000000B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movement of the Moon relative to the Earth  describe the Sun, Earth and Moon as approximately spherical bodies  </w:t>
            </w:r>
          </w:p>
          <w:p w:rsidR="00000000" w:rsidDel="00000000" w:rsidP="00000000" w:rsidRDefault="00000000" w:rsidRPr="00000000" w14:paraId="000000B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the idea of the Earth’s rotation to explain day and night and the apparent movement of the sun across the sky.</w:t>
            </w:r>
          </w:p>
        </w:tc>
        <w:tc>
          <w:tcPr/>
          <w:p w:rsidR="00000000" w:rsidDel="00000000" w:rsidP="00000000" w:rsidRDefault="00000000" w:rsidRPr="00000000" w14:paraId="000000C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*explain that unsupported objects fall towards the Earth because of the force of gravity acting between the Earth and the falling object  </w:t>
            </w:r>
          </w:p>
          <w:p w:rsidR="00000000" w:rsidDel="00000000" w:rsidP="00000000" w:rsidRDefault="00000000" w:rsidRPr="00000000" w14:paraId="000000C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the effects of air resistance, water resistance and friction, that act between moving surfaces  </w:t>
            </w:r>
          </w:p>
          <w:p w:rsidR="00000000" w:rsidDel="00000000" w:rsidP="00000000" w:rsidRDefault="00000000" w:rsidRPr="00000000" w14:paraId="000000C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some mechanisms, including levers, pulleys and gears, allow a smaller force to have a greater effect.</w:t>
            </w:r>
          </w:p>
        </w:tc>
        <w:tc>
          <w:tcPr/>
          <w:p w:rsidR="00000000" w:rsidDel="00000000" w:rsidP="00000000" w:rsidRDefault="00000000" w:rsidRPr="00000000" w14:paraId="000000C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different types of scientific enquiries to answer questions, including </w:t>
            </w:r>
          </w:p>
          <w:p w:rsidR="00000000" w:rsidDel="00000000" w:rsidP="00000000" w:rsidRDefault="00000000" w:rsidRPr="00000000" w14:paraId="000000C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*take repeat readings when appropriate  </w:t>
            </w:r>
          </w:p>
          <w:p w:rsidR="00000000" w:rsidDel="00000000" w:rsidP="00000000" w:rsidRDefault="00000000" w:rsidRPr="00000000" w14:paraId="000000C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data and results of increased complexity using scientific diagrams and labels, classification keys, tables, scatter graphs, bar and line graphs  </w:t>
            </w:r>
          </w:p>
          <w:p w:rsidR="00000000" w:rsidDel="00000000" w:rsidP="00000000" w:rsidRDefault="00000000" w:rsidRPr="00000000" w14:paraId="000000C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D">
            <w:pPr>
              <w:rPr>
                <w:rFonts w:ascii="Century Gothic" w:cs="Century Gothic" w:eastAsia="Century Gothic" w:hAnsi="Century Gothic"/>
                <w:sz w:val="20"/>
                <w:szCs w:val="20"/>
              </w:rPr>
            </w:pPr>
            <w:r w:rsidDel="00000000" w:rsidR="00000000" w:rsidRPr="00000000">
              <w:rPr>
                <w:rtl w:val="0"/>
              </w:rPr>
            </w:r>
          </w:p>
        </w:tc>
        <w:tc>
          <w:tcPr>
            <w:shd w:fill="9900ff" w:val="clear"/>
          </w:tcPr>
          <w:p w:rsidR="00000000" w:rsidDel="00000000" w:rsidP="00000000" w:rsidRDefault="00000000" w:rsidRPr="00000000" w14:paraId="000000CE">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1 </w:t>
            </w:r>
          </w:p>
        </w:tc>
        <w:tc>
          <w:tcPr>
            <w:shd w:fill="9900ff" w:val="clear"/>
          </w:tcPr>
          <w:p w:rsidR="00000000" w:rsidDel="00000000" w:rsidP="00000000" w:rsidRDefault="00000000" w:rsidRPr="00000000" w14:paraId="000000CF">
            <w:pPr>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2 </w:t>
            </w:r>
          </w:p>
        </w:tc>
        <w:tc>
          <w:tcPr>
            <w:shd w:fill="9900ff" w:val="clear"/>
          </w:tcPr>
          <w:p w:rsidR="00000000" w:rsidDel="00000000" w:rsidP="00000000" w:rsidRDefault="00000000" w:rsidRPr="00000000" w14:paraId="000000D0">
            <w:pPr>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1 </w:t>
            </w:r>
          </w:p>
        </w:tc>
        <w:tc>
          <w:tcPr>
            <w:shd w:fill="9900ff" w:val="clear"/>
          </w:tcPr>
          <w:p w:rsidR="00000000" w:rsidDel="00000000" w:rsidP="00000000" w:rsidRDefault="00000000" w:rsidRPr="00000000" w14:paraId="000000D1">
            <w:pPr>
              <w:widowControl w:val="0"/>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2 </w:t>
            </w:r>
          </w:p>
        </w:tc>
        <w:tc>
          <w:tcPr>
            <w:shd w:fill="9900ff" w:val="clear"/>
          </w:tcPr>
          <w:p w:rsidR="00000000" w:rsidDel="00000000" w:rsidP="00000000" w:rsidRDefault="00000000" w:rsidRPr="00000000" w14:paraId="000000D2">
            <w:pPr>
              <w:widowControl w:val="0"/>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1</w:t>
            </w:r>
          </w:p>
        </w:tc>
        <w:tc>
          <w:tcPr>
            <w:shd w:fill="9900ff" w:val="clear"/>
          </w:tcPr>
          <w:p w:rsidR="00000000" w:rsidDel="00000000" w:rsidP="00000000" w:rsidRDefault="00000000" w:rsidRPr="00000000" w14:paraId="000000D3">
            <w:pPr>
              <w:widowControl w:val="0"/>
              <w:spacing w:line="276"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2 </w:t>
            </w:r>
          </w:p>
        </w:tc>
      </w:tr>
      <w:tr>
        <w:trPr>
          <w:cantSplit w:val="0"/>
          <w:tblHeader w:val="0"/>
        </w:trPr>
        <w:tc>
          <w:tcPr>
            <w:shd w:fill="9900ff" w:val="clear"/>
          </w:tcPr>
          <w:p w:rsidR="00000000" w:rsidDel="00000000" w:rsidP="00000000" w:rsidRDefault="00000000" w:rsidRPr="00000000" w14:paraId="000000D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6 </w:t>
            </w:r>
          </w:p>
        </w:tc>
        <w:tc>
          <w:tcPr>
            <w:shd w:fill="fff2cc" w:val="clear"/>
          </w:tcPr>
          <w:p w:rsidR="00000000" w:rsidDel="00000000" w:rsidP="00000000" w:rsidRDefault="00000000" w:rsidRPr="00000000" w14:paraId="000000D5">
            <w:pPr>
              <w:jc w:val="center"/>
              <w:rPr>
                <w:b w:val="1"/>
                <w:sz w:val="20"/>
                <w:szCs w:val="20"/>
              </w:rPr>
            </w:pPr>
            <w:r w:rsidDel="00000000" w:rsidR="00000000" w:rsidRPr="00000000">
              <w:rPr>
                <w:b w:val="1"/>
                <w:sz w:val="20"/>
                <w:szCs w:val="20"/>
                <w:rtl w:val="0"/>
              </w:rPr>
              <w:t xml:space="preserve">Light</w:t>
            </w:r>
          </w:p>
          <w:p w:rsidR="00000000" w:rsidDel="00000000" w:rsidP="00000000" w:rsidRDefault="00000000" w:rsidRPr="00000000" w14:paraId="000000D6">
            <w:pPr>
              <w:jc w:val="center"/>
              <w:rPr>
                <w:b w:val="1"/>
                <w:sz w:val="20"/>
                <w:szCs w:val="20"/>
              </w:rPr>
            </w:pPr>
            <w:r w:rsidDel="00000000" w:rsidR="00000000" w:rsidRPr="00000000">
              <w:rPr>
                <w:rtl w:val="0"/>
              </w:rPr>
            </w:r>
          </w:p>
          <w:p w:rsidR="00000000" w:rsidDel="00000000" w:rsidP="00000000" w:rsidRDefault="00000000" w:rsidRPr="00000000" w14:paraId="000000D7">
            <w:pPr>
              <w:jc w:val="center"/>
              <w:rPr>
                <w:b w:val="1"/>
                <w:sz w:val="20"/>
                <w:szCs w:val="20"/>
              </w:rPr>
            </w:pPr>
            <w:r w:rsidDel="00000000" w:rsidR="00000000" w:rsidRPr="00000000">
              <w:rPr>
                <w:rtl w:val="0"/>
              </w:rPr>
            </w:r>
          </w:p>
        </w:tc>
        <w:tc>
          <w:tcPr>
            <w:shd w:fill="ff0000" w:val="clear"/>
          </w:tcPr>
          <w:p w:rsidR="00000000" w:rsidDel="00000000" w:rsidP="00000000" w:rsidRDefault="00000000" w:rsidRPr="00000000" w14:paraId="000000D8">
            <w:pPr>
              <w:jc w:val="center"/>
              <w:rPr>
                <w:b w:val="1"/>
                <w:sz w:val="20"/>
                <w:szCs w:val="20"/>
              </w:rPr>
            </w:pPr>
            <w:r w:rsidDel="00000000" w:rsidR="00000000" w:rsidRPr="00000000">
              <w:rPr>
                <w:b w:val="1"/>
                <w:sz w:val="20"/>
                <w:szCs w:val="20"/>
                <w:rtl w:val="0"/>
              </w:rPr>
              <w:t xml:space="preserve">Animals including humans</w:t>
            </w:r>
            <w:r w:rsidDel="00000000" w:rsidR="00000000" w:rsidRPr="00000000">
              <w:rPr>
                <w:rtl w:val="0"/>
              </w:rPr>
            </w:r>
          </w:p>
        </w:tc>
        <w:tc>
          <w:tcPr>
            <w:shd w:fill="e69138" w:val="clear"/>
          </w:tcPr>
          <w:p w:rsidR="00000000" w:rsidDel="00000000" w:rsidP="00000000" w:rsidRDefault="00000000" w:rsidRPr="00000000" w14:paraId="000000D9">
            <w:pPr>
              <w:jc w:val="center"/>
              <w:rPr>
                <w:b w:val="1"/>
                <w:sz w:val="20"/>
                <w:szCs w:val="20"/>
              </w:rPr>
            </w:pPr>
            <w:r w:rsidDel="00000000" w:rsidR="00000000" w:rsidRPr="00000000">
              <w:rPr>
                <w:b w:val="1"/>
                <w:sz w:val="20"/>
                <w:szCs w:val="20"/>
                <w:rtl w:val="0"/>
              </w:rPr>
              <w:t xml:space="preserve">Electricity </w:t>
            </w:r>
            <w:r w:rsidDel="00000000" w:rsidR="00000000" w:rsidRPr="00000000">
              <w:rPr>
                <w:rtl w:val="0"/>
              </w:rPr>
            </w:r>
          </w:p>
        </w:tc>
        <w:tc>
          <w:tcPr>
            <w:shd w:fill="00ff00" w:val="clear"/>
          </w:tcPr>
          <w:p w:rsidR="00000000" w:rsidDel="00000000" w:rsidP="00000000" w:rsidRDefault="00000000" w:rsidRPr="00000000" w14:paraId="000000DA">
            <w:pPr>
              <w:jc w:val="center"/>
              <w:rPr>
                <w:b w:val="1"/>
                <w:sz w:val="20"/>
                <w:szCs w:val="20"/>
              </w:rPr>
            </w:pPr>
            <w:r w:rsidDel="00000000" w:rsidR="00000000" w:rsidRPr="00000000">
              <w:rPr>
                <w:b w:val="1"/>
                <w:sz w:val="20"/>
                <w:szCs w:val="20"/>
                <w:rtl w:val="0"/>
              </w:rPr>
              <w:t xml:space="preserve">Living things and their habitats</w:t>
            </w:r>
            <w:r w:rsidDel="00000000" w:rsidR="00000000" w:rsidRPr="00000000">
              <w:rPr>
                <w:rtl w:val="0"/>
              </w:rPr>
            </w:r>
          </w:p>
        </w:tc>
        <w:tc>
          <w:tcPr>
            <w:shd w:fill="6aa84f" w:val="clear"/>
          </w:tcPr>
          <w:p w:rsidR="00000000" w:rsidDel="00000000" w:rsidP="00000000" w:rsidRDefault="00000000" w:rsidRPr="00000000" w14:paraId="000000DB">
            <w:pPr>
              <w:jc w:val="center"/>
              <w:rPr>
                <w:b w:val="1"/>
                <w:sz w:val="20"/>
                <w:szCs w:val="20"/>
              </w:rPr>
            </w:pPr>
            <w:r w:rsidDel="00000000" w:rsidR="00000000" w:rsidRPr="00000000">
              <w:rPr>
                <w:b w:val="1"/>
                <w:sz w:val="20"/>
                <w:szCs w:val="20"/>
                <w:rtl w:val="0"/>
              </w:rPr>
              <w:t xml:space="preserve">Evolution and Inheritance: </w:t>
            </w:r>
            <w:r w:rsidDel="00000000" w:rsidR="00000000" w:rsidRPr="00000000">
              <w:rPr>
                <w:rtl w:val="0"/>
              </w:rPr>
            </w:r>
          </w:p>
        </w:tc>
        <w:tc>
          <w:tcPr>
            <w:shd w:fill="dd7e6b" w:val="clear"/>
          </w:tcPr>
          <w:p w:rsidR="00000000" w:rsidDel="00000000" w:rsidP="00000000" w:rsidRDefault="00000000" w:rsidRPr="00000000" w14:paraId="000000DC">
            <w:pPr>
              <w:jc w:val="center"/>
              <w:rPr>
                <w:b w:val="1"/>
                <w:sz w:val="20"/>
                <w:szCs w:val="20"/>
              </w:rPr>
            </w:pPr>
            <w:r w:rsidDel="00000000" w:rsidR="00000000" w:rsidRPr="00000000">
              <w:rPr>
                <w:b w:val="1"/>
                <w:sz w:val="20"/>
                <w:szCs w:val="20"/>
                <w:rtl w:val="0"/>
              </w:rPr>
              <w:t xml:space="preserve">Science enquiry </w:t>
            </w: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NC objectives</w:t>
            </w:r>
            <w:r w:rsidDel="00000000" w:rsidR="00000000" w:rsidRPr="00000000">
              <w:rPr>
                <w:rtl w:val="0"/>
              </w:rPr>
            </w:r>
          </w:p>
        </w:tc>
        <w:tc>
          <w:tcPr/>
          <w:p w:rsidR="00000000" w:rsidDel="00000000" w:rsidP="00000000" w:rsidRDefault="00000000" w:rsidRPr="00000000" w14:paraId="000000D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light appears to travel in straight lines  </w:t>
            </w:r>
          </w:p>
          <w:p w:rsidR="00000000" w:rsidDel="00000000" w:rsidP="00000000" w:rsidRDefault="00000000" w:rsidRPr="00000000" w14:paraId="000000D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0E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*explain that we see things because light travels from light sources to our eyes or from light sources to objects and then to our eyes  </w:t>
            </w:r>
          </w:p>
          <w:p w:rsidR="00000000" w:rsidDel="00000000" w:rsidP="00000000" w:rsidRDefault="00000000" w:rsidRPr="00000000" w14:paraId="000000E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the idea that light travels in straight lines to explain why shadows have the same shape as the objects that cast them.</w:t>
            </w:r>
          </w:p>
        </w:tc>
        <w:tc>
          <w:tcPr/>
          <w:p w:rsidR="00000000" w:rsidDel="00000000" w:rsidP="00000000" w:rsidRDefault="00000000" w:rsidRPr="00000000" w14:paraId="000000E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and name the main parts of the human circulatory system, and describe the functions of the heart, blood vessels and blood  </w:t>
            </w:r>
          </w:p>
          <w:p w:rsidR="00000000" w:rsidDel="00000000" w:rsidP="00000000" w:rsidRDefault="00000000" w:rsidRPr="00000000" w14:paraId="000000E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the impact of diet, exercise, drugs and lifestyle on the way their bodies function  </w:t>
            </w:r>
          </w:p>
          <w:p w:rsidR="00000000" w:rsidDel="00000000" w:rsidP="00000000" w:rsidRDefault="00000000" w:rsidRPr="00000000" w14:paraId="000000E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the ways in which nutrients and water are transported within animals, including humans.</w:t>
            </w:r>
          </w:p>
        </w:tc>
        <w:tc>
          <w:tcPr/>
          <w:p w:rsidR="00000000" w:rsidDel="00000000" w:rsidP="00000000" w:rsidRDefault="00000000" w:rsidRPr="00000000" w14:paraId="000000E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*associate the brightness of a lamp or the volume of a buzzer with the number and voltage of cells used in the circuit  </w:t>
            </w:r>
          </w:p>
          <w:p w:rsidR="00000000" w:rsidDel="00000000" w:rsidP="00000000" w:rsidRDefault="00000000" w:rsidRPr="00000000" w14:paraId="000000E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give reasons for variations in how components function, including the brightness of bulbs, the loudness of buzzers and the on/off position of switches </w:t>
            </w:r>
          </w:p>
          <w:p w:rsidR="00000000" w:rsidDel="00000000" w:rsidP="00000000" w:rsidRDefault="00000000" w:rsidRPr="00000000" w14:paraId="000000E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use recognised symbols when representing a simple circuit in a diagram. </w:t>
            </w:r>
          </w:p>
        </w:tc>
        <w:tc>
          <w:tcPr/>
          <w:p w:rsidR="00000000" w:rsidDel="00000000" w:rsidP="00000000" w:rsidRDefault="00000000" w:rsidRPr="00000000" w14:paraId="000000E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how living things are classified into broad groups according to common observable characteristics and based on similarities and differences, including microorganisms, plants and animals  </w:t>
            </w:r>
          </w:p>
          <w:p w:rsidR="00000000" w:rsidDel="00000000" w:rsidP="00000000" w:rsidRDefault="00000000" w:rsidRPr="00000000" w14:paraId="000000F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*give reasons for classifying plants and animals based on specific characteristics.</w:t>
            </w:r>
          </w:p>
        </w:tc>
        <w:tc>
          <w:tcPr/>
          <w:p w:rsidR="00000000" w:rsidDel="00000000" w:rsidP="00000000" w:rsidRDefault="00000000" w:rsidRPr="00000000" w14:paraId="000000F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0F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that living things produce offspring of the same kind, but normally offspring vary and are not identical to their parents  </w:t>
            </w:r>
          </w:p>
          <w:p w:rsidR="00000000" w:rsidDel="00000000" w:rsidP="00000000" w:rsidRDefault="00000000" w:rsidRPr="00000000" w14:paraId="000000F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how animals and plants are adapted to suit their environment in different ways and that adaptation may lead to evolution.</w:t>
            </w:r>
          </w:p>
        </w:tc>
        <w:tc>
          <w:tcPr/>
          <w:p w:rsidR="00000000" w:rsidDel="00000000" w:rsidP="00000000" w:rsidRDefault="00000000" w:rsidRPr="00000000" w14:paraId="000000F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*recognise and control variables where necessary  taking measurements, using a range of scientific equipment, with increasing accuracy and precision, </w:t>
            </w:r>
          </w:p>
          <w:p w:rsidR="00000000" w:rsidDel="00000000" w:rsidP="00000000" w:rsidRDefault="00000000" w:rsidRPr="00000000" w14:paraId="000000F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test results to </w:t>
            </w:r>
          </w:p>
          <w:p w:rsidR="00000000" w:rsidDel="00000000" w:rsidP="00000000" w:rsidRDefault="00000000" w:rsidRPr="00000000" w14:paraId="000000F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predictions to set up further comparative and fair tests  reporting and presenting findings from enquiries, including conclusions, causal relationships and explanations of and degree of trust in results, in oral and written forms such as displays and other presentations  </w:t>
            </w:r>
          </w:p>
          <w:p w:rsidR="00000000" w:rsidDel="00000000" w:rsidP="00000000" w:rsidRDefault="00000000" w:rsidRPr="00000000" w14:paraId="000000F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scientific evidence that has been used to support or refute ideas or arguments.</w:t>
            </w:r>
          </w:p>
        </w:tc>
      </w:tr>
    </w:tbl>
    <w:p w:rsidR="00000000" w:rsidDel="00000000" w:rsidP="00000000" w:rsidRDefault="00000000" w:rsidRPr="00000000" w14:paraId="000000FD">
      <w:pPr>
        <w:rPr>
          <w:rFonts w:ascii="Century Gothic" w:cs="Century Gothic" w:eastAsia="Century Gothic" w:hAnsi="Century Gothic"/>
          <w:b w:val="1"/>
          <w:sz w:val="20"/>
          <w:szCs w:val="20"/>
          <w:u w:val="single"/>
        </w:rPr>
      </w:pPr>
      <w:r w:rsidDel="00000000" w:rsidR="00000000" w:rsidRPr="00000000">
        <w:rPr>
          <w:rtl w:val="0"/>
        </w:rPr>
      </w:r>
    </w:p>
    <w:sectPr>
      <w:headerReference r:id="rId7" w:type="default"/>
      <w:pgSz w:h="11906" w:w="16838" w:orient="landscape"/>
      <w:pgMar w:bottom="1440.0000000000002" w:top="1440.0000000000002" w:left="1440.0000000000002" w:right="1440.0000000000002" w:header="0"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2C60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jf8bQ3bByTjjjiwg0DNrhd20g==">CgMxLjAyCGguZ2pkZ3hzOAByITFhSlRkOEhYb3pLWU5tRG5MbmJMOWtsZm85QTVWQ0RjYw==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CF0CC71F7233847A39E9BF15540C3F1" ma:contentTypeVersion="13" ma:contentTypeDescription="Create a new document." ma:contentTypeScope="" ma:versionID="77951816c6d2608ea41bf00d99c48803">
  <xsd:schema xmlns:xsd="http://www.w3.org/2001/XMLSchema" xmlns:xs="http://www.w3.org/2001/XMLSchema" xmlns:p="http://schemas.microsoft.com/office/2006/metadata/properties" xmlns:ns2="37ccbf89-e7d6-40ec-8e02-49f15b607096" xmlns:ns3="a2962110-a4b6-4e3e-b00f-3160574af530" targetNamespace="http://schemas.microsoft.com/office/2006/metadata/properties" ma:root="true" ma:fieldsID="07acc6f9bc2899aa25b1c241626afac3" ns2:_="" ns3:_="">
    <xsd:import namespace="37ccbf89-e7d6-40ec-8e02-49f15b607096"/>
    <xsd:import namespace="a2962110-a4b6-4e3e-b00f-3160574af5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bf89-e7d6-40ec-8e02-49f15b607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62110-a4b6-4e3e-b00f-3160574af5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ceb3b8-3c54-43df-9ca7-0c99c455c4c3}" ma:internalName="TaxCatchAll" ma:showField="CatchAllData" ma:web="a2962110-a4b6-4e3e-b00f-3160574af5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ccbf89-e7d6-40ec-8e02-49f15b607096">
      <Terms xmlns="http://schemas.microsoft.com/office/infopath/2007/PartnerControls"/>
    </lcf76f155ced4ddcb4097134ff3c332f>
    <TaxCatchAll xmlns="a2962110-a4b6-4e3e-b00f-3160574af53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292D003-45B0-473E-AAE1-109FBE92B183}"/>
</file>

<file path=customXML/itemProps3.xml><?xml version="1.0" encoding="utf-8"?>
<ds:datastoreItem xmlns:ds="http://schemas.openxmlformats.org/officeDocument/2006/customXml" ds:itemID="{241DB403-3FCD-45DA-B189-58B045419E55}"/>
</file>

<file path=customXML/itemProps4.xml><?xml version="1.0" encoding="utf-8"?>
<ds:datastoreItem xmlns:ds="http://schemas.openxmlformats.org/officeDocument/2006/customXml" ds:itemID="{B9EF48C7-BF9B-4D96-B98E-8E260F42B4F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Bircham</dc:creator>
  <dcterms:created xsi:type="dcterms:W3CDTF">2021-11-22T17:38:00Z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0x0101007CF0CC71F7233847A39E9BF15540C3F1</vt:lpwstr>
  </property>
</Properties>
</file>