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C33E" w14:textId="77777777" w:rsidR="0020393A" w:rsidRPr="00203FFD" w:rsidRDefault="0020393A" w:rsidP="005F5B2A">
      <w:pPr>
        <w:rPr>
          <w:rFonts w:ascii="Arial" w:hAnsi="Arial" w:cs="Arial"/>
          <w:b/>
        </w:rPr>
      </w:pPr>
    </w:p>
    <w:p w14:paraId="28DEE94E" w14:textId="77777777" w:rsidR="00EE18CB" w:rsidRPr="00203FFD" w:rsidRDefault="00EE18CB" w:rsidP="005F5B2A">
      <w:pPr>
        <w:rPr>
          <w:rFonts w:ascii="Arial" w:hAnsi="Arial" w:cs="Arial"/>
          <w:b/>
        </w:rPr>
      </w:pPr>
    </w:p>
    <w:p w14:paraId="0AA92FA1" w14:textId="0E0FDF58" w:rsidR="005F5B2A" w:rsidRPr="006C75E5" w:rsidRDefault="00F92CEE" w:rsidP="005F5B2A">
      <w:pPr>
        <w:rPr>
          <w:rFonts w:ascii="Arial" w:hAnsi="Arial" w:cs="Arial"/>
          <w:b/>
          <w:color w:val="FF0000"/>
        </w:rPr>
      </w:pPr>
      <w:r>
        <w:rPr>
          <w:rFonts w:ascii="Arial" w:hAnsi="Arial" w:cs="Arial"/>
          <w:b/>
        </w:rPr>
        <w:t>MINUTES</w:t>
      </w:r>
      <w:r w:rsidR="00FA09CF">
        <w:rPr>
          <w:rFonts w:ascii="Arial" w:hAnsi="Arial" w:cs="Arial"/>
          <w:b/>
        </w:rPr>
        <w:t>:</w:t>
      </w:r>
      <w:r w:rsidR="00FA09CF">
        <w:rPr>
          <w:rFonts w:ascii="Arial" w:hAnsi="Arial" w:cs="Arial"/>
          <w:b/>
        </w:rPr>
        <w:tab/>
      </w:r>
      <w:r w:rsidR="00FA09CF">
        <w:rPr>
          <w:rFonts w:ascii="Arial" w:hAnsi="Arial" w:cs="Arial"/>
          <w:b/>
        </w:rPr>
        <w:tab/>
      </w:r>
      <w:r w:rsidR="00FA09CF">
        <w:rPr>
          <w:rFonts w:ascii="Arial" w:hAnsi="Arial" w:cs="Arial"/>
          <w:b/>
        </w:rPr>
        <w:tab/>
      </w:r>
    </w:p>
    <w:p w14:paraId="1794E23F" w14:textId="77777777" w:rsidR="005F5B2A" w:rsidRPr="00203FFD" w:rsidRDefault="005F5B2A" w:rsidP="005F5B2A">
      <w:pPr>
        <w:rPr>
          <w:rFonts w:ascii="Arial" w:hAnsi="Arial" w:cs="Arial"/>
        </w:rPr>
      </w:pPr>
    </w:p>
    <w:p w14:paraId="45B84B8D" w14:textId="77777777" w:rsidR="005F5B2A" w:rsidRPr="00203FFD" w:rsidRDefault="005F5B2A" w:rsidP="005F5B2A">
      <w:pPr>
        <w:rPr>
          <w:rFonts w:ascii="Arial" w:hAnsi="Arial" w:cs="Arial"/>
          <w:b/>
        </w:rPr>
      </w:pPr>
      <w:r w:rsidRPr="00203FFD">
        <w:rPr>
          <w:rFonts w:ascii="Arial" w:hAnsi="Arial" w:cs="Arial"/>
          <w:b/>
          <w:bCs/>
        </w:rPr>
        <w:t>B</w:t>
      </w:r>
      <w:r w:rsidR="00092ECB" w:rsidRPr="00203FFD">
        <w:rPr>
          <w:rFonts w:ascii="Arial" w:hAnsi="Arial" w:cs="Arial"/>
          <w:b/>
          <w:bCs/>
        </w:rPr>
        <w:t>OARD:</w:t>
      </w:r>
      <w:r w:rsidRPr="00203FFD">
        <w:rPr>
          <w:rFonts w:ascii="Arial" w:hAnsi="Arial" w:cs="Arial"/>
        </w:rPr>
        <w:t xml:space="preserve">   </w:t>
      </w:r>
      <w:r w:rsidRPr="00203FFD">
        <w:rPr>
          <w:rFonts w:ascii="Arial" w:hAnsi="Arial" w:cs="Arial"/>
        </w:rPr>
        <w:tab/>
      </w:r>
      <w:r w:rsidR="00A65738" w:rsidRPr="00203FFD">
        <w:rPr>
          <w:rFonts w:ascii="Arial" w:hAnsi="Arial" w:cs="Arial"/>
        </w:rPr>
        <w:tab/>
      </w:r>
      <w:r w:rsidR="006E47BC" w:rsidRPr="00203FFD">
        <w:rPr>
          <w:rFonts w:ascii="Arial" w:hAnsi="Arial" w:cs="Arial"/>
        </w:rPr>
        <w:tab/>
      </w:r>
      <w:r w:rsidR="00EE7093" w:rsidRPr="00203FFD">
        <w:rPr>
          <w:rFonts w:ascii="Arial" w:hAnsi="Arial" w:cs="Arial"/>
        </w:rPr>
        <w:t>Local Governing Board</w:t>
      </w:r>
    </w:p>
    <w:p w14:paraId="4A3730B2" w14:textId="77777777" w:rsidR="005F5B2A" w:rsidRPr="00203FFD" w:rsidRDefault="005F5B2A" w:rsidP="005F5B2A">
      <w:pPr>
        <w:rPr>
          <w:rFonts w:ascii="Arial" w:hAnsi="Arial" w:cs="Arial"/>
        </w:rPr>
      </w:pPr>
    </w:p>
    <w:p w14:paraId="4253F9A6" w14:textId="77777777" w:rsidR="00360985" w:rsidRPr="00203FFD" w:rsidRDefault="00360985" w:rsidP="005F5B2A">
      <w:pPr>
        <w:rPr>
          <w:rFonts w:ascii="Arial" w:hAnsi="Arial" w:cs="Arial"/>
        </w:rPr>
      </w:pPr>
      <w:r w:rsidRPr="00203FFD">
        <w:rPr>
          <w:rFonts w:ascii="Arial" w:hAnsi="Arial" w:cs="Arial"/>
          <w:b/>
          <w:bCs/>
        </w:rPr>
        <w:t>SCHOOL</w:t>
      </w:r>
      <w:r w:rsidR="001E7CA6" w:rsidRPr="00203FFD">
        <w:rPr>
          <w:rFonts w:ascii="Arial" w:hAnsi="Arial" w:cs="Arial"/>
        </w:rPr>
        <w:t>:</w:t>
      </w:r>
      <w:r w:rsidRPr="00203FFD">
        <w:rPr>
          <w:rFonts w:ascii="Arial" w:hAnsi="Arial" w:cs="Arial"/>
        </w:rPr>
        <w:tab/>
      </w:r>
      <w:r w:rsidR="00977ACC" w:rsidRPr="00203FFD">
        <w:rPr>
          <w:rFonts w:ascii="Arial" w:hAnsi="Arial" w:cs="Arial"/>
        </w:rPr>
        <w:tab/>
      </w:r>
      <w:r w:rsidR="006E47BC" w:rsidRPr="00203FFD">
        <w:rPr>
          <w:rFonts w:ascii="Arial" w:hAnsi="Arial" w:cs="Arial"/>
        </w:rPr>
        <w:tab/>
      </w:r>
      <w:r w:rsidR="00EE7093" w:rsidRPr="00203FFD">
        <w:rPr>
          <w:rFonts w:ascii="Arial" w:hAnsi="Arial" w:cs="Arial"/>
        </w:rPr>
        <w:t xml:space="preserve">Chesterton Primary School </w:t>
      </w:r>
    </w:p>
    <w:p w14:paraId="2A9D3F1B" w14:textId="77777777" w:rsidR="00360985" w:rsidRPr="00203FFD" w:rsidRDefault="00360985" w:rsidP="005F5B2A">
      <w:pPr>
        <w:rPr>
          <w:rFonts w:ascii="Arial" w:hAnsi="Arial" w:cs="Arial"/>
        </w:rPr>
      </w:pPr>
    </w:p>
    <w:p w14:paraId="6D8AB490" w14:textId="2DC27238" w:rsidR="00A65738" w:rsidRPr="00203FFD" w:rsidRDefault="00A65738" w:rsidP="005F5B2A">
      <w:pPr>
        <w:rPr>
          <w:rFonts w:ascii="Arial" w:hAnsi="Arial" w:cs="Arial"/>
        </w:rPr>
      </w:pPr>
      <w:r w:rsidRPr="00203FFD">
        <w:rPr>
          <w:rFonts w:ascii="Arial" w:hAnsi="Arial" w:cs="Arial"/>
          <w:b/>
          <w:bCs/>
        </w:rPr>
        <w:t>D</w:t>
      </w:r>
      <w:r w:rsidR="00092ECB" w:rsidRPr="00203FFD">
        <w:rPr>
          <w:rFonts w:ascii="Arial" w:hAnsi="Arial" w:cs="Arial"/>
          <w:b/>
          <w:bCs/>
        </w:rPr>
        <w:t>ATE:</w:t>
      </w:r>
      <w:r w:rsidR="00092ECB" w:rsidRPr="00203FFD">
        <w:rPr>
          <w:rFonts w:ascii="Arial" w:hAnsi="Arial" w:cs="Arial"/>
          <w:b/>
          <w:bCs/>
        </w:rPr>
        <w:tab/>
      </w:r>
      <w:r w:rsidRPr="00203FFD">
        <w:rPr>
          <w:rFonts w:ascii="Arial" w:hAnsi="Arial" w:cs="Arial"/>
        </w:rPr>
        <w:tab/>
      </w:r>
      <w:r w:rsidRPr="00203FFD">
        <w:rPr>
          <w:rFonts w:ascii="Arial" w:hAnsi="Arial" w:cs="Arial"/>
        </w:rPr>
        <w:tab/>
      </w:r>
      <w:r w:rsidR="006E47BC" w:rsidRPr="00203FFD">
        <w:rPr>
          <w:rFonts w:ascii="Arial" w:hAnsi="Arial" w:cs="Arial"/>
        </w:rPr>
        <w:tab/>
      </w:r>
      <w:r w:rsidR="00C120FC">
        <w:rPr>
          <w:rFonts w:ascii="Arial" w:hAnsi="Arial" w:cs="Arial"/>
        </w:rPr>
        <w:t>25</w:t>
      </w:r>
      <w:r w:rsidR="00C120FC" w:rsidRPr="00C120FC">
        <w:rPr>
          <w:rFonts w:ascii="Arial" w:hAnsi="Arial" w:cs="Arial"/>
          <w:vertAlign w:val="superscript"/>
        </w:rPr>
        <w:t>th</w:t>
      </w:r>
      <w:r w:rsidR="00C120FC">
        <w:rPr>
          <w:rFonts w:ascii="Arial" w:hAnsi="Arial" w:cs="Arial"/>
        </w:rPr>
        <w:t xml:space="preserve"> March 2025</w:t>
      </w:r>
      <w:r w:rsidR="00761E66" w:rsidRPr="00203FFD">
        <w:rPr>
          <w:rFonts w:ascii="Arial" w:hAnsi="Arial" w:cs="Arial"/>
        </w:rPr>
        <w:t xml:space="preserve"> </w:t>
      </w:r>
    </w:p>
    <w:p w14:paraId="7D3DFCA2" w14:textId="77777777" w:rsidR="005F5B2A" w:rsidRPr="00203FFD" w:rsidRDefault="005F5B2A" w:rsidP="005F5B2A">
      <w:pPr>
        <w:rPr>
          <w:rFonts w:ascii="Arial" w:hAnsi="Arial" w:cs="Arial"/>
        </w:rPr>
      </w:pPr>
    </w:p>
    <w:p w14:paraId="4E11CAA9" w14:textId="36291608" w:rsidR="005F5B2A" w:rsidRPr="00203FFD" w:rsidRDefault="005F5B2A" w:rsidP="005F5B2A">
      <w:pPr>
        <w:rPr>
          <w:rFonts w:ascii="Arial" w:hAnsi="Arial" w:cs="Arial"/>
        </w:rPr>
      </w:pPr>
      <w:r w:rsidRPr="00203FFD">
        <w:rPr>
          <w:rFonts w:ascii="Arial" w:hAnsi="Arial" w:cs="Arial"/>
          <w:b/>
          <w:bCs/>
        </w:rPr>
        <w:t>T</w:t>
      </w:r>
      <w:r w:rsidR="00092ECB" w:rsidRPr="00203FFD">
        <w:rPr>
          <w:rFonts w:ascii="Arial" w:hAnsi="Arial" w:cs="Arial"/>
          <w:b/>
          <w:bCs/>
        </w:rPr>
        <w:t>IME:</w:t>
      </w:r>
      <w:r w:rsidR="00A65738" w:rsidRPr="00203FFD">
        <w:rPr>
          <w:rFonts w:ascii="Arial" w:hAnsi="Arial" w:cs="Arial"/>
        </w:rPr>
        <w:tab/>
      </w:r>
      <w:r w:rsidR="00A65738" w:rsidRPr="00203FFD">
        <w:rPr>
          <w:rFonts w:ascii="Arial" w:hAnsi="Arial" w:cs="Arial"/>
        </w:rPr>
        <w:tab/>
      </w:r>
      <w:r w:rsidR="00A65738" w:rsidRPr="00203FFD">
        <w:rPr>
          <w:rFonts w:ascii="Arial" w:hAnsi="Arial" w:cs="Arial"/>
        </w:rPr>
        <w:tab/>
      </w:r>
      <w:r w:rsidR="00831F1D" w:rsidRPr="00203FFD">
        <w:rPr>
          <w:rFonts w:ascii="Arial" w:hAnsi="Arial" w:cs="Arial"/>
        </w:rPr>
        <w:tab/>
      </w:r>
      <w:r w:rsidR="004B4908">
        <w:rPr>
          <w:rFonts w:ascii="Arial" w:hAnsi="Arial" w:cs="Arial"/>
        </w:rPr>
        <w:t>1</w:t>
      </w:r>
      <w:r w:rsidR="00FA09CF">
        <w:rPr>
          <w:rFonts w:ascii="Arial" w:hAnsi="Arial" w:cs="Arial"/>
        </w:rPr>
        <w:t xml:space="preserve"> </w:t>
      </w:r>
      <w:r w:rsidR="004B4908">
        <w:rPr>
          <w:rFonts w:ascii="Arial" w:hAnsi="Arial" w:cs="Arial"/>
        </w:rPr>
        <w:t>pm</w:t>
      </w:r>
      <w:r w:rsidRPr="00203FFD">
        <w:rPr>
          <w:rFonts w:ascii="Arial" w:hAnsi="Arial" w:cs="Arial"/>
          <w:i/>
          <w:iCs/>
        </w:rPr>
        <w:tab/>
      </w:r>
    </w:p>
    <w:p w14:paraId="1B98A052" w14:textId="77777777" w:rsidR="005F5B2A" w:rsidRPr="00203FFD" w:rsidRDefault="005F5B2A" w:rsidP="005F5B2A">
      <w:pPr>
        <w:rPr>
          <w:rFonts w:ascii="Arial" w:hAnsi="Arial" w:cs="Arial"/>
        </w:rPr>
      </w:pPr>
    </w:p>
    <w:p w14:paraId="494B24FB" w14:textId="77777777" w:rsidR="005F5B2A" w:rsidRDefault="005F5B2A" w:rsidP="00831F1D">
      <w:pPr>
        <w:ind w:left="2880" w:hanging="2880"/>
        <w:rPr>
          <w:rFonts w:ascii="Arial" w:hAnsi="Arial" w:cs="Arial"/>
        </w:rPr>
      </w:pPr>
      <w:r w:rsidRPr="00203FFD">
        <w:rPr>
          <w:rFonts w:ascii="Arial" w:hAnsi="Arial" w:cs="Arial"/>
          <w:b/>
          <w:bCs/>
        </w:rPr>
        <w:t>V</w:t>
      </w:r>
      <w:r w:rsidR="00092ECB" w:rsidRPr="00203FFD">
        <w:rPr>
          <w:rFonts w:ascii="Arial" w:hAnsi="Arial" w:cs="Arial"/>
          <w:b/>
          <w:bCs/>
        </w:rPr>
        <w:t>ENUE:</w:t>
      </w:r>
      <w:r w:rsidRPr="00203FFD">
        <w:rPr>
          <w:rFonts w:ascii="Arial" w:hAnsi="Arial" w:cs="Arial"/>
        </w:rPr>
        <w:tab/>
      </w:r>
      <w:r w:rsidR="00D56242" w:rsidRPr="00203FFD">
        <w:rPr>
          <w:rFonts w:ascii="Arial" w:hAnsi="Arial" w:cs="Arial"/>
        </w:rPr>
        <w:t>Chesterton Primary School, Green End Road, Cambridge, CB4 1RW</w:t>
      </w:r>
    </w:p>
    <w:p w14:paraId="7279C0E0" w14:textId="77777777" w:rsidR="003847CA" w:rsidRPr="00203FFD" w:rsidRDefault="003847CA" w:rsidP="003847CA">
      <w:pPr>
        <w:ind w:left="2160" w:firstLine="720"/>
        <w:rPr>
          <w:rFonts w:ascii="Arial" w:hAnsi="Arial" w:cs="Arial"/>
        </w:rPr>
      </w:pPr>
    </w:p>
    <w:p w14:paraId="52421588" w14:textId="3636A7CF" w:rsidR="00411919" w:rsidRPr="000E484C" w:rsidRDefault="006C3C5F" w:rsidP="00FC40D2">
      <w:pPr>
        <w:rPr>
          <w:rFonts w:ascii="Arial" w:hAnsi="Arial" w:cs="Arial"/>
        </w:rPr>
      </w:pPr>
      <w:r w:rsidRPr="000E484C">
        <w:rPr>
          <w:rFonts w:ascii="Arial" w:hAnsi="Arial" w:cs="Arial"/>
          <w:b/>
          <w:bCs/>
        </w:rPr>
        <w:t>ATTENDED</w:t>
      </w:r>
      <w:r w:rsidR="002F2766" w:rsidRPr="000E484C">
        <w:rPr>
          <w:rFonts w:ascii="Arial" w:hAnsi="Arial" w:cs="Arial"/>
        </w:rPr>
        <w:t>:</w:t>
      </w:r>
      <w:r w:rsidRPr="000E484C">
        <w:rPr>
          <w:rFonts w:ascii="Arial" w:hAnsi="Arial" w:cs="Arial"/>
        </w:rPr>
        <w:tab/>
      </w:r>
      <w:r w:rsidR="002F2766" w:rsidRPr="000E484C">
        <w:rPr>
          <w:rFonts w:ascii="Arial" w:hAnsi="Arial" w:cs="Arial"/>
        </w:rPr>
        <w:tab/>
      </w:r>
      <w:r w:rsidR="00831F1D" w:rsidRPr="000E484C">
        <w:rPr>
          <w:rFonts w:ascii="Arial" w:hAnsi="Arial" w:cs="Arial"/>
        </w:rPr>
        <w:tab/>
      </w:r>
      <w:r w:rsidR="004B4908" w:rsidRPr="000E484C">
        <w:rPr>
          <w:rFonts w:ascii="Arial" w:hAnsi="Arial" w:cs="Arial"/>
        </w:rPr>
        <w:t>Victoria Storey (VS)</w:t>
      </w:r>
      <w:r w:rsidR="004B4908" w:rsidRPr="000E484C">
        <w:rPr>
          <w:rFonts w:ascii="Arial" w:hAnsi="Arial" w:cs="Arial"/>
        </w:rPr>
        <w:tab/>
      </w:r>
      <w:r w:rsidR="004B4908" w:rsidRPr="000E484C">
        <w:rPr>
          <w:rFonts w:ascii="Arial" w:hAnsi="Arial" w:cs="Arial"/>
        </w:rPr>
        <w:tab/>
        <w:t>Headteacher</w:t>
      </w:r>
      <w:r w:rsidR="004B4908" w:rsidRPr="000E484C">
        <w:rPr>
          <w:rFonts w:ascii="Arial" w:hAnsi="Arial" w:cs="Arial"/>
        </w:rPr>
        <w:tab/>
      </w:r>
    </w:p>
    <w:p w14:paraId="316FFD54" w14:textId="053957D0" w:rsidR="004B4908" w:rsidRPr="000E484C" w:rsidRDefault="00411919" w:rsidP="00FC40D2">
      <w:pPr>
        <w:rPr>
          <w:rFonts w:ascii="Arial" w:hAnsi="Arial" w:cs="Arial"/>
        </w:rPr>
      </w:pPr>
      <w:r w:rsidRPr="000E484C">
        <w:rPr>
          <w:rFonts w:ascii="Arial" w:hAnsi="Arial" w:cs="Arial"/>
        </w:rPr>
        <w:tab/>
      </w:r>
      <w:r w:rsidRPr="000E484C">
        <w:rPr>
          <w:rFonts w:ascii="Arial" w:hAnsi="Arial" w:cs="Arial"/>
        </w:rPr>
        <w:tab/>
      </w:r>
      <w:r w:rsidRPr="000E484C">
        <w:rPr>
          <w:rFonts w:ascii="Arial" w:hAnsi="Arial" w:cs="Arial"/>
        </w:rPr>
        <w:tab/>
      </w:r>
      <w:r w:rsidRPr="000E484C">
        <w:rPr>
          <w:rFonts w:ascii="Arial" w:hAnsi="Arial" w:cs="Arial"/>
        </w:rPr>
        <w:tab/>
        <w:t>Simon Ba</w:t>
      </w:r>
      <w:r w:rsidR="003E3FE3" w:rsidRPr="000E484C">
        <w:rPr>
          <w:rFonts w:ascii="Arial" w:hAnsi="Arial" w:cs="Arial"/>
        </w:rPr>
        <w:t>inbridge (SB)</w:t>
      </w:r>
      <w:r w:rsidR="003E3FE3" w:rsidRPr="000E484C">
        <w:rPr>
          <w:rFonts w:ascii="Arial" w:hAnsi="Arial" w:cs="Arial"/>
        </w:rPr>
        <w:tab/>
        <w:t>Interim Chair &amp; Trust Governor</w:t>
      </w:r>
    </w:p>
    <w:p w14:paraId="6AA7771C" w14:textId="3205FF46" w:rsidR="004B4908" w:rsidRPr="000E484C" w:rsidRDefault="004B4908" w:rsidP="00FC40D2">
      <w:pPr>
        <w:rPr>
          <w:rFonts w:ascii="Arial" w:hAnsi="Arial" w:cs="Arial"/>
        </w:rPr>
      </w:pPr>
      <w:r w:rsidRPr="000E484C">
        <w:rPr>
          <w:rFonts w:ascii="Arial" w:hAnsi="Arial" w:cs="Arial"/>
        </w:rPr>
        <w:tab/>
      </w:r>
      <w:r w:rsidRPr="000E484C">
        <w:rPr>
          <w:rFonts w:ascii="Arial" w:hAnsi="Arial" w:cs="Arial"/>
        </w:rPr>
        <w:tab/>
      </w:r>
      <w:r w:rsidRPr="000E484C">
        <w:rPr>
          <w:rFonts w:ascii="Arial" w:hAnsi="Arial" w:cs="Arial"/>
        </w:rPr>
        <w:tab/>
      </w:r>
      <w:r w:rsidRPr="000E484C">
        <w:rPr>
          <w:rFonts w:ascii="Arial" w:hAnsi="Arial" w:cs="Arial"/>
        </w:rPr>
        <w:tab/>
        <w:t xml:space="preserve">Joan </w:t>
      </w:r>
      <w:r w:rsidR="00B5781F" w:rsidRPr="000E484C">
        <w:rPr>
          <w:rFonts w:ascii="Arial" w:hAnsi="Arial" w:cs="Arial"/>
        </w:rPr>
        <w:t>Ashley</w:t>
      </w:r>
      <w:r w:rsidRPr="000E484C">
        <w:rPr>
          <w:rFonts w:ascii="Arial" w:hAnsi="Arial" w:cs="Arial"/>
        </w:rPr>
        <w:t xml:space="preserve"> (</w:t>
      </w:r>
      <w:r w:rsidR="00B5781F" w:rsidRPr="000E484C">
        <w:rPr>
          <w:rFonts w:ascii="Arial" w:hAnsi="Arial" w:cs="Arial"/>
        </w:rPr>
        <w:t>JA</w:t>
      </w:r>
      <w:r w:rsidRPr="000E484C">
        <w:rPr>
          <w:rFonts w:ascii="Arial" w:hAnsi="Arial" w:cs="Arial"/>
        </w:rPr>
        <w:t>)</w:t>
      </w:r>
      <w:r w:rsidR="00B5781F" w:rsidRPr="000E484C">
        <w:rPr>
          <w:rFonts w:ascii="Arial" w:hAnsi="Arial" w:cs="Arial"/>
        </w:rPr>
        <w:tab/>
      </w:r>
      <w:r w:rsidR="00B5781F" w:rsidRPr="000E484C">
        <w:rPr>
          <w:rFonts w:ascii="Arial" w:hAnsi="Arial" w:cs="Arial"/>
        </w:rPr>
        <w:tab/>
        <w:t>Trust Governor</w:t>
      </w:r>
    </w:p>
    <w:p w14:paraId="07EE88C3" w14:textId="75046947" w:rsidR="00B522D3" w:rsidRPr="000E484C" w:rsidRDefault="00B522D3" w:rsidP="00FC40D2">
      <w:pPr>
        <w:rPr>
          <w:rFonts w:ascii="Arial" w:hAnsi="Arial" w:cs="Arial"/>
        </w:rPr>
      </w:pPr>
      <w:r w:rsidRPr="000E484C">
        <w:rPr>
          <w:rFonts w:ascii="Arial" w:hAnsi="Arial" w:cs="Arial"/>
        </w:rPr>
        <w:tab/>
      </w:r>
      <w:r w:rsidRPr="000E484C">
        <w:rPr>
          <w:rFonts w:ascii="Arial" w:hAnsi="Arial" w:cs="Arial"/>
        </w:rPr>
        <w:tab/>
      </w:r>
      <w:r w:rsidRPr="000E484C">
        <w:rPr>
          <w:rFonts w:ascii="Arial" w:hAnsi="Arial" w:cs="Arial"/>
        </w:rPr>
        <w:tab/>
      </w:r>
      <w:r w:rsidRPr="000E484C">
        <w:rPr>
          <w:rFonts w:ascii="Arial" w:hAnsi="Arial" w:cs="Arial"/>
        </w:rPr>
        <w:tab/>
        <w:t>Debbie Dickens (DD)</w:t>
      </w:r>
      <w:r w:rsidRPr="000E484C">
        <w:rPr>
          <w:rFonts w:ascii="Arial" w:hAnsi="Arial" w:cs="Arial"/>
        </w:rPr>
        <w:tab/>
      </w:r>
      <w:r w:rsidRPr="000E484C">
        <w:rPr>
          <w:rFonts w:ascii="Arial" w:hAnsi="Arial" w:cs="Arial"/>
        </w:rPr>
        <w:tab/>
        <w:t>Parent Governor</w:t>
      </w:r>
    </w:p>
    <w:p w14:paraId="422E48E4" w14:textId="196997F7" w:rsidR="00B522D3" w:rsidRPr="000E484C" w:rsidRDefault="00B522D3" w:rsidP="00FC40D2">
      <w:pPr>
        <w:rPr>
          <w:rFonts w:ascii="Arial" w:hAnsi="Arial" w:cs="Arial"/>
        </w:rPr>
      </w:pPr>
      <w:r w:rsidRPr="000E484C">
        <w:rPr>
          <w:rFonts w:ascii="Arial" w:hAnsi="Arial" w:cs="Arial"/>
        </w:rPr>
        <w:tab/>
      </w:r>
      <w:r w:rsidRPr="000E484C">
        <w:rPr>
          <w:rFonts w:ascii="Arial" w:hAnsi="Arial" w:cs="Arial"/>
        </w:rPr>
        <w:tab/>
      </w:r>
      <w:r w:rsidRPr="000E484C">
        <w:rPr>
          <w:rFonts w:ascii="Arial" w:hAnsi="Arial" w:cs="Arial"/>
        </w:rPr>
        <w:tab/>
      </w:r>
      <w:r w:rsidRPr="000E484C">
        <w:rPr>
          <w:rFonts w:ascii="Arial" w:hAnsi="Arial" w:cs="Arial"/>
        </w:rPr>
        <w:tab/>
        <w:t>Clar</w:t>
      </w:r>
      <w:r w:rsidR="00B5781F" w:rsidRPr="000E484C">
        <w:rPr>
          <w:rFonts w:ascii="Arial" w:hAnsi="Arial" w:cs="Arial"/>
        </w:rPr>
        <w:t>a</w:t>
      </w:r>
      <w:r w:rsidRPr="000E484C">
        <w:rPr>
          <w:rFonts w:ascii="Arial" w:hAnsi="Arial" w:cs="Arial"/>
        </w:rPr>
        <w:t xml:space="preserve"> Novo (CN)</w:t>
      </w:r>
      <w:r w:rsidRPr="000E484C">
        <w:rPr>
          <w:rFonts w:ascii="Arial" w:hAnsi="Arial" w:cs="Arial"/>
        </w:rPr>
        <w:tab/>
      </w:r>
      <w:r w:rsidRPr="000E484C">
        <w:rPr>
          <w:rFonts w:ascii="Arial" w:hAnsi="Arial" w:cs="Arial"/>
        </w:rPr>
        <w:tab/>
        <w:t>Parent Governor</w:t>
      </w:r>
    </w:p>
    <w:p w14:paraId="02C7501B" w14:textId="77777777" w:rsidR="000E484C" w:rsidRPr="000E484C" w:rsidRDefault="00411919" w:rsidP="000E484C">
      <w:pPr>
        <w:rPr>
          <w:rFonts w:ascii="Arial" w:hAnsi="Arial" w:cs="Arial"/>
        </w:rPr>
      </w:pPr>
      <w:r w:rsidRPr="000E484C">
        <w:rPr>
          <w:rFonts w:ascii="Arial" w:hAnsi="Arial" w:cs="Arial"/>
        </w:rPr>
        <w:tab/>
      </w:r>
      <w:r w:rsidRPr="000E484C">
        <w:rPr>
          <w:rFonts w:ascii="Arial" w:hAnsi="Arial" w:cs="Arial"/>
        </w:rPr>
        <w:tab/>
      </w:r>
      <w:r w:rsidRPr="000E484C">
        <w:rPr>
          <w:rFonts w:ascii="Arial" w:hAnsi="Arial" w:cs="Arial"/>
        </w:rPr>
        <w:tab/>
      </w:r>
      <w:r w:rsidRPr="000E484C">
        <w:rPr>
          <w:rFonts w:ascii="Arial" w:hAnsi="Arial" w:cs="Arial"/>
        </w:rPr>
        <w:tab/>
        <w:t>Rae Aldous (RA)</w:t>
      </w:r>
      <w:r w:rsidRPr="000E484C">
        <w:rPr>
          <w:rFonts w:ascii="Arial" w:hAnsi="Arial" w:cs="Arial"/>
        </w:rPr>
        <w:tab/>
      </w:r>
      <w:r w:rsidRPr="000E484C">
        <w:rPr>
          <w:rFonts w:ascii="Arial" w:hAnsi="Arial" w:cs="Arial"/>
        </w:rPr>
        <w:tab/>
        <w:t>Trust Governor</w:t>
      </w:r>
    </w:p>
    <w:p w14:paraId="08D61A96" w14:textId="1489BA93" w:rsidR="000E484C" w:rsidRDefault="000E484C" w:rsidP="000E484C">
      <w:pPr>
        <w:ind w:left="2160" w:firstLine="720"/>
        <w:rPr>
          <w:rFonts w:ascii="Arial" w:hAnsi="Arial" w:cs="Arial"/>
        </w:rPr>
      </w:pPr>
      <w:r w:rsidRPr="000E484C">
        <w:rPr>
          <w:rFonts w:ascii="Arial" w:hAnsi="Arial" w:cs="Arial"/>
        </w:rPr>
        <w:t>Andy Atkins (AA)</w:t>
      </w:r>
      <w:r w:rsidRPr="000E484C">
        <w:rPr>
          <w:rFonts w:ascii="Arial" w:hAnsi="Arial" w:cs="Arial"/>
        </w:rPr>
        <w:tab/>
      </w:r>
      <w:r w:rsidRPr="000E484C">
        <w:rPr>
          <w:rFonts w:ascii="Arial" w:hAnsi="Arial" w:cs="Arial"/>
        </w:rPr>
        <w:tab/>
        <w:t>Trust Governor</w:t>
      </w:r>
    </w:p>
    <w:p w14:paraId="590DF8BD" w14:textId="4522454A" w:rsidR="006D5AB2" w:rsidRPr="000E484C" w:rsidRDefault="006D5AB2" w:rsidP="000E484C">
      <w:pPr>
        <w:ind w:left="2160" w:firstLine="720"/>
        <w:rPr>
          <w:rFonts w:ascii="Arial" w:hAnsi="Arial" w:cs="Arial"/>
        </w:rPr>
      </w:pPr>
      <w:r>
        <w:rPr>
          <w:rFonts w:ascii="Arial" w:hAnsi="Arial" w:cs="Arial"/>
        </w:rPr>
        <w:t>Fiza Cocher (FC)</w:t>
      </w:r>
      <w:r>
        <w:rPr>
          <w:rFonts w:ascii="Arial" w:hAnsi="Arial" w:cs="Arial"/>
        </w:rPr>
        <w:tab/>
      </w:r>
      <w:r>
        <w:rPr>
          <w:rFonts w:ascii="Arial" w:hAnsi="Arial" w:cs="Arial"/>
        </w:rPr>
        <w:tab/>
        <w:t>Observer</w:t>
      </w:r>
    </w:p>
    <w:p w14:paraId="0C4D5838" w14:textId="18C68FDC" w:rsidR="006C3C5F" w:rsidRPr="000E484C" w:rsidRDefault="00F00762" w:rsidP="004B4908">
      <w:pPr>
        <w:rPr>
          <w:rFonts w:ascii="Arial" w:hAnsi="Arial" w:cs="Arial"/>
        </w:rPr>
      </w:pPr>
      <w:r w:rsidRPr="000E484C">
        <w:rPr>
          <w:rFonts w:ascii="Arial" w:hAnsi="Arial" w:cs="Arial"/>
        </w:rPr>
        <w:tab/>
      </w:r>
    </w:p>
    <w:p w14:paraId="004D61CF" w14:textId="2385B618" w:rsidR="006C3C5F" w:rsidRPr="000E484C" w:rsidRDefault="000E484C" w:rsidP="000E484C">
      <w:pPr>
        <w:rPr>
          <w:rFonts w:ascii="Arial" w:hAnsi="Arial" w:cs="Arial"/>
        </w:rPr>
      </w:pPr>
      <w:r w:rsidRPr="000E484C">
        <w:rPr>
          <w:rFonts w:ascii="Arial" w:hAnsi="Arial" w:cs="Arial"/>
          <w:b/>
          <w:bCs/>
        </w:rPr>
        <w:t>ATTENDED:</w:t>
      </w:r>
      <w:r w:rsidRPr="000E484C">
        <w:rPr>
          <w:rFonts w:ascii="Arial" w:hAnsi="Arial" w:cs="Arial"/>
          <w:b/>
          <w:bCs/>
        </w:rPr>
        <w:tab/>
      </w:r>
      <w:r w:rsidRPr="000E484C">
        <w:rPr>
          <w:rFonts w:ascii="Arial" w:hAnsi="Arial" w:cs="Arial"/>
          <w:b/>
          <w:bCs/>
        </w:rPr>
        <w:tab/>
      </w:r>
      <w:r w:rsidRPr="000E484C">
        <w:rPr>
          <w:rFonts w:ascii="Arial" w:hAnsi="Arial" w:cs="Arial"/>
          <w:b/>
          <w:bCs/>
        </w:rPr>
        <w:tab/>
      </w:r>
      <w:r w:rsidR="00C120FC" w:rsidRPr="000E484C">
        <w:rPr>
          <w:rFonts w:ascii="Arial" w:hAnsi="Arial" w:cs="Arial"/>
        </w:rPr>
        <w:t xml:space="preserve">Stacey Fountain </w:t>
      </w:r>
      <w:r w:rsidR="00C120FC" w:rsidRPr="000E484C">
        <w:rPr>
          <w:rFonts w:ascii="Arial" w:hAnsi="Arial" w:cs="Arial"/>
        </w:rPr>
        <w:tab/>
      </w:r>
      <w:r w:rsidR="007B1274" w:rsidRPr="000E484C">
        <w:rPr>
          <w:rFonts w:ascii="Arial" w:hAnsi="Arial" w:cs="Arial"/>
        </w:rPr>
        <w:tab/>
      </w:r>
      <w:r w:rsidR="00E8588E" w:rsidRPr="000E484C">
        <w:rPr>
          <w:rFonts w:ascii="Arial" w:hAnsi="Arial" w:cs="Arial"/>
        </w:rPr>
        <w:t>Judicium Clerk</w:t>
      </w:r>
    </w:p>
    <w:p w14:paraId="306F6549" w14:textId="77777777" w:rsidR="006C3C5F" w:rsidRPr="000E484C" w:rsidRDefault="006C3C5F" w:rsidP="006C3C5F">
      <w:pPr>
        <w:ind w:left="2160" w:firstLine="720"/>
        <w:rPr>
          <w:rFonts w:ascii="Arial" w:hAnsi="Arial" w:cs="Arial"/>
        </w:rPr>
      </w:pPr>
    </w:p>
    <w:p w14:paraId="434F9A36" w14:textId="6CBA9616" w:rsidR="000E484C" w:rsidRPr="000E484C" w:rsidRDefault="006C3C5F" w:rsidP="000E484C">
      <w:pPr>
        <w:rPr>
          <w:rFonts w:ascii="Arial" w:hAnsi="Arial" w:cs="Arial"/>
        </w:rPr>
      </w:pPr>
      <w:r w:rsidRPr="000E484C">
        <w:rPr>
          <w:rFonts w:ascii="Arial" w:hAnsi="Arial" w:cs="Arial"/>
          <w:b/>
          <w:bCs/>
        </w:rPr>
        <w:t>APOLOGIES</w:t>
      </w:r>
      <w:r w:rsidRPr="000E484C">
        <w:rPr>
          <w:rFonts w:ascii="Arial" w:hAnsi="Arial" w:cs="Arial"/>
        </w:rPr>
        <w:t>:</w:t>
      </w:r>
      <w:r w:rsidR="003B759C" w:rsidRPr="000E484C">
        <w:rPr>
          <w:rFonts w:ascii="Arial" w:hAnsi="Arial" w:cs="Arial"/>
        </w:rPr>
        <w:t xml:space="preserve"> </w:t>
      </w:r>
      <w:r w:rsidR="00362346" w:rsidRPr="000E484C">
        <w:rPr>
          <w:rFonts w:ascii="Arial" w:hAnsi="Arial" w:cs="Arial"/>
        </w:rPr>
        <w:tab/>
      </w:r>
      <w:r w:rsidR="00362346" w:rsidRPr="000E484C">
        <w:rPr>
          <w:rFonts w:ascii="Arial" w:hAnsi="Arial" w:cs="Arial"/>
        </w:rPr>
        <w:tab/>
      </w:r>
      <w:r w:rsidR="00362346" w:rsidRPr="000E484C">
        <w:rPr>
          <w:rFonts w:ascii="Arial" w:hAnsi="Arial" w:cs="Arial"/>
        </w:rPr>
        <w:tab/>
      </w:r>
      <w:r w:rsidR="000E484C" w:rsidRPr="000E484C">
        <w:rPr>
          <w:rFonts w:ascii="Arial" w:hAnsi="Arial" w:cs="Arial"/>
        </w:rPr>
        <w:t>Alexandra Singer (AS)</w:t>
      </w:r>
      <w:r w:rsidR="000E484C" w:rsidRPr="000E484C">
        <w:rPr>
          <w:rFonts w:ascii="Arial" w:hAnsi="Arial" w:cs="Arial"/>
        </w:rPr>
        <w:tab/>
        <w:t>Trust Governor</w:t>
      </w:r>
    </w:p>
    <w:p w14:paraId="6C4E98E2" w14:textId="27F052FA" w:rsidR="00663A2B" w:rsidRPr="00B8152A" w:rsidRDefault="00663A2B" w:rsidP="00551037">
      <w:pPr>
        <w:rPr>
          <w:rFonts w:ascii="Arial" w:hAnsi="Arial" w:cs="Arial"/>
        </w:rPr>
      </w:pPr>
      <w:r w:rsidRPr="00203FFD">
        <w:rPr>
          <w:rFonts w:ascii="Arial" w:hAnsi="Arial" w:cs="Arial"/>
        </w:rPr>
        <w:tab/>
      </w:r>
      <w:r w:rsidRPr="00203FFD">
        <w:rPr>
          <w:rFonts w:ascii="Arial" w:hAnsi="Arial" w:cs="Arial"/>
        </w:rPr>
        <w:tab/>
      </w:r>
      <w:r w:rsidRPr="00203FFD">
        <w:rPr>
          <w:rFonts w:ascii="Arial" w:hAnsi="Arial" w:cs="Arial"/>
        </w:rPr>
        <w:tab/>
      </w:r>
      <w:r w:rsidRPr="00203FFD">
        <w:rPr>
          <w:rFonts w:ascii="Arial" w:hAnsi="Arial" w:cs="Arial"/>
        </w:rPr>
        <w:tab/>
      </w:r>
    </w:p>
    <w:p w14:paraId="40A88EAF" w14:textId="025920F6" w:rsidR="005A5E74" w:rsidRPr="00203FFD" w:rsidRDefault="005A5E74" w:rsidP="005F5B2A">
      <w:pPr>
        <w:rPr>
          <w:rFonts w:ascii="Arial" w:hAnsi="Arial" w:cs="Arial"/>
          <w:iCs/>
        </w:rPr>
      </w:pPr>
      <w:r w:rsidRPr="00203FFD">
        <w:rPr>
          <w:rFonts w:ascii="Arial" w:hAnsi="Arial" w:cs="Arial"/>
          <w:b/>
          <w:bCs/>
          <w:iCs/>
        </w:rPr>
        <w:t>QUORUM</w:t>
      </w:r>
      <w:r w:rsidRPr="00203FFD">
        <w:rPr>
          <w:rFonts w:ascii="Arial" w:hAnsi="Arial" w:cs="Arial"/>
          <w:iCs/>
        </w:rPr>
        <w:t>:</w:t>
      </w:r>
      <w:r w:rsidRPr="00203FFD">
        <w:rPr>
          <w:rFonts w:ascii="Arial" w:hAnsi="Arial" w:cs="Arial"/>
          <w:iCs/>
        </w:rPr>
        <w:tab/>
      </w:r>
      <w:r w:rsidRPr="00203FFD">
        <w:rPr>
          <w:rFonts w:ascii="Arial" w:hAnsi="Arial" w:cs="Arial"/>
          <w:iCs/>
        </w:rPr>
        <w:tab/>
      </w:r>
      <w:r w:rsidR="006E47BC" w:rsidRPr="00203FFD">
        <w:rPr>
          <w:rFonts w:ascii="Arial" w:hAnsi="Arial" w:cs="Arial"/>
          <w:iCs/>
        </w:rPr>
        <w:tab/>
      </w:r>
      <w:r w:rsidR="001F2968">
        <w:rPr>
          <w:rFonts w:ascii="Arial" w:hAnsi="Arial" w:cs="Arial"/>
          <w:iCs/>
        </w:rPr>
        <w:t>One third of</w:t>
      </w:r>
      <w:r w:rsidR="001A70E5" w:rsidRPr="00203FFD">
        <w:rPr>
          <w:rFonts w:ascii="Arial" w:hAnsi="Arial" w:cs="Arial"/>
          <w:iCs/>
        </w:rPr>
        <w:t xml:space="preserve"> the number of the membership rounded up - </w:t>
      </w:r>
      <w:r w:rsidR="00C30FCA" w:rsidRPr="00203FFD">
        <w:rPr>
          <w:rFonts w:ascii="Arial" w:hAnsi="Arial" w:cs="Arial"/>
          <w:iCs/>
        </w:rPr>
        <w:t>3</w:t>
      </w:r>
    </w:p>
    <w:p w14:paraId="1D769A0E" w14:textId="77777777" w:rsidR="00820C90" w:rsidRPr="00203FFD" w:rsidRDefault="00820C90" w:rsidP="005F5B2A">
      <w:pPr>
        <w:rPr>
          <w:rFonts w:ascii="Arial" w:hAnsi="Arial" w:cs="Arial"/>
          <w:iCs/>
        </w:rPr>
      </w:pPr>
    </w:p>
    <w:p w14:paraId="73CEAED5" w14:textId="0FE5239F" w:rsidR="007F708D" w:rsidRPr="004B4908" w:rsidRDefault="004B4908" w:rsidP="00AA003F">
      <w:pPr>
        <w:rPr>
          <w:rFonts w:ascii="Arial" w:hAnsi="Arial" w:cs="Arial"/>
          <w:b/>
          <w:bCs/>
          <w:iCs/>
        </w:rPr>
      </w:pPr>
      <w:r w:rsidRPr="004B4908">
        <w:rPr>
          <w:rFonts w:ascii="Arial" w:hAnsi="Arial" w:cs="Arial"/>
          <w:b/>
          <w:bCs/>
        </w:rPr>
        <w:t>MEETING FOLDER:</w:t>
      </w:r>
      <w:r>
        <w:t xml:space="preserve"> </w:t>
      </w:r>
      <w:r>
        <w:tab/>
      </w:r>
      <w:r w:rsidR="00313055" w:rsidRPr="00203FFD">
        <w:rPr>
          <w:rFonts w:ascii="Arial" w:hAnsi="Arial" w:cs="Arial"/>
          <w:b/>
          <w:bCs/>
          <w:iCs/>
        </w:rPr>
        <w:tab/>
      </w:r>
      <w:hyperlink r:id="rId10" w:history="1">
        <w:r w:rsidR="00C120FC">
          <w:rPr>
            <w:rStyle w:val="Hyperlink"/>
            <w:rFonts w:ascii="Arial" w:hAnsi="Arial" w:cs="Arial"/>
            <w:b/>
            <w:bCs/>
            <w:iCs/>
          </w:rPr>
          <w:t>25th March 2025</w:t>
        </w:r>
      </w:hyperlink>
      <w:r w:rsidR="00E1754D" w:rsidRPr="005B291F">
        <w:rPr>
          <w:rFonts w:ascii="Arial" w:hAnsi="Arial" w:cs="Arial"/>
          <w:b/>
          <w:bCs/>
          <w:noProof/>
          <w:lang w:eastAsia="en-GB"/>
        </w:rPr>
        <mc:AlternateContent>
          <mc:Choice Requires="wps">
            <w:drawing>
              <wp:anchor distT="0" distB="0" distL="114300" distR="114300" simplePos="0" relativeHeight="251659264" behindDoc="0" locked="0" layoutInCell="1" allowOverlap="1" wp14:anchorId="4997636B" wp14:editId="4FCDCDA5">
                <wp:simplePos x="0" y="0"/>
                <wp:positionH relativeFrom="column">
                  <wp:posOffset>-226060</wp:posOffset>
                </wp:positionH>
                <wp:positionV relativeFrom="paragraph">
                  <wp:posOffset>196215</wp:posOffset>
                </wp:positionV>
                <wp:extent cx="6115050" cy="1393190"/>
                <wp:effectExtent l="0" t="0" r="1905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9319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DFCDBF2" w14:textId="77777777" w:rsidR="00B03856" w:rsidRPr="00B03856" w:rsidRDefault="00B03856" w:rsidP="00B03856">
                            <w:pPr>
                              <w:rPr>
                                <w:rFonts w:ascii="Century Gothic" w:hAnsi="Century Gothic"/>
                                <w:sz w:val="16"/>
                                <w:szCs w:val="16"/>
                              </w:rPr>
                            </w:pPr>
                            <w:r w:rsidRPr="00B03856">
                              <w:rPr>
                                <w:rFonts w:ascii="Century Gothic" w:hAnsi="Century Gothic"/>
                                <w:sz w:val="16"/>
                                <w:szCs w:val="16"/>
                              </w:rPr>
                              <w:t>The use of the term Governor for this purpose refers to, but is not limited to; Governors, Trustees, Directors and Members.</w:t>
                            </w:r>
                          </w:p>
                          <w:p w14:paraId="188ED465"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Governors must not use their position for personal gain in business, political or social relationships. Therefore, a governor who has, or may be perceived to have, such a personal interest in a particular matter under consideration should declare that interest, withdraw from all discussions relating to it and take no part in any vote on such matter.</w:t>
                            </w:r>
                          </w:p>
                          <w:p w14:paraId="3A76D55F" w14:textId="77777777" w:rsidR="005F5B2A" w:rsidRPr="00D90C81" w:rsidRDefault="005F5B2A" w:rsidP="005F5B2A">
                            <w:pPr>
                              <w:widowControl w:val="0"/>
                              <w:autoSpaceDE w:val="0"/>
                              <w:autoSpaceDN w:val="0"/>
                              <w:adjustRightInd w:val="0"/>
                              <w:rPr>
                                <w:rFonts w:ascii="Century Gothic" w:hAnsi="Century Gothic"/>
                                <w:sz w:val="20"/>
                                <w:szCs w:val="20"/>
                              </w:rPr>
                            </w:pPr>
                          </w:p>
                          <w:p w14:paraId="7BE47D91"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Items marked * are those in which a majority of Governors may have an interest because of some shared attribute. When considering these items, Governors should aim to achieve a balanced view, paying particular attention to the sources of information and advice, and remind themselves of their duties as governors and to act in the public interest.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7636B" id="_x0000_t202" coordsize="21600,21600" o:spt="202" path="m,l,21600r21600,l21600,xe">
                <v:stroke joinstyle="miter"/>
                <v:path gradientshapeok="t" o:connecttype="rect"/>
              </v:shapetype>
              <v:shape id="Text Box 4" o:spid="_x0000_s1026" type="#_x0000_t202" style="position:absolute;margin-left:-17.8pt;margin-top:15.45pt;width:481.5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" filled="f">
                <v:textbox inset=",7.2pt,,7.2pt">
                  <w:txbxContent>
                    <w:p w14:paraId="6DFCDBF2" w14:textId="77777777" w:rsidR="00B03856" w:rsidRPr="00B03856" w:rsidRDefault="00B03856" w:rsidP="00B03856">
                      <w:pPr>
                        <w:rPr>
                          <w:rFonts w:ascii="Century Gothic" w:hAnsi="Century Gothic"/>
                          <w:sz w:val="16"/>
                          <w:szCs w:val="16"/>
                        </w:rPr>
                      </w:pPr>
                      <w:r w:rsidRPr="00B03856">
                        <w:rPr>
                          <w:rFonts w:ascii="Century Gothic" w:hAnsi="Century Gothic"/>
                          <w:sz w:val="16"/>
                          <w:szCs w:val="16"/>
                        </w:rPr>
                        <w:t>The use of the term Governor for this purpose refers to, but is not limited to; Governors, Trustees, Directors and Members.</w:t>
                      </w:r>
                    </w:p>
                    <w:p w14:paraId="188ED465"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Governors must not use their position for personal gain in business, political or social relationships. Therefore, a governor who has, or may be perceived to have, such a personal interest in a particular matter under consideration should declare that interest, withdraw from all discussions relating to it and take no part in any vote on such matter.</w:t>
                      </w:r>
                    </w:p>
                    <w:p w14:paraId="3A76D55F" w14:textId="77777777" w:rsidR="005F5B2A" w:rsidRPr="00D90C81" w:rsidRDefault="005F5B2A" w:rsidP="005F5B2A">
                      <w:pPr>
                        <w:widowControl w:val="0"/>
                        <w:autoSpaceDE w:val="0"/>
                        <w:autoSpaceDN w:val="0"/>
                        <w:adjustRightInd w:val="0"/>
                        <w:rPr>
                          <w:rFonts w:ascii="Century Gothic" w:hAnsi="Century Gothic"/>
                          <w:sz w:val="20"/>
                          <w:szCs w:val="20"/>
                        </w:rPr>
                      </w:pPr>
                    </w:p>
                    <w:p w14:paraId="7BE47D91" w14:textId="77777777" w:rsidR="005F5B2A" w:rsidRPr="00D90C81" w:rsidRDefault="005F5B2A" w:rsidP="005F5B2A">
                      <w:pPr>
                        <w:widowControl w:val="0"/>
                        <w:autoSpaceDE w:val="0"/>
                        <w:autoSpaceDN w:val="0"/>
                        <w:adjustRightInd w:val="0"/>
                        <w:rPr>
                          <w:rFonts w:ascii="Century Gothic" w:hAnsi="Century Gothic"/>
                          <w:sz w:val="16"/>
                          <w:szCs w:val="16"/>
                        </w:rPr>
                      </w:pPr>
                      <w:r w:rsidRPr="00D90C81">
                        <w:rPr>
                          <w:rFonts w:ascii="Century Gothic" w:hAnsi="Century Gothic"/>
                          <w:sz w:val="16"/>
                          <w:szCs w:val="16"/>
                        </w:rPr>
                        <w:t>Items marked * are those in which a majority of Governors may have an interest because of some shared attribute. When considering these items, Governors should aim to achieve a balanced view, paying particular attention to the sources of information and advice, and remind themselves of their duties as governors and to act in the public interest.</w:t>
                      </w:r>
                    </w:p>
                  </w:txbxContent>
                </v:textbox>
                <w10:wrap type="square"/>
              </v:shape>
            </w:pict>
          </mc:Fallback>
        </mc:AlternateContent>
      </w:r>
      <w:hyperlink r:id="rId11" w:history="1"/>
    </w:p>
    <w:p w14:paraId="141B211B" w14:textId="34AC1E31" w:rsidR="00B035FD" w:rsidRPr="00203FFD" w:rsidRDefault="00B035FD" w:rsidP="005F5B2A">
      <w:pPr>
        <w:rPr>
          <w:rFonts w:ascii="Arial" w:hAnsi="Arial" w:cs="Arial"/>
        </w:rPr>
      </w:pPr>
    </w:p>
    <w:tbl>
      <w:tblPr>
        <w:tblStyle w:val="TableGrid"/>
        <w:tblpPr w:leftFromText="180" w:rightFromText="180" w:vertAnchor="text" w:tblpXSpec="center" w:tblpY="1"/>
        <w:tblOverlap w:val="never"/>
        <w:tblW w:w="11454" w:type="dxa"/>
        <w:tblLook w:val="04A0" w:firstRow="1" w:lastRow="0" w:firstColumn="1" w:lastColumn="0" w:noHBand="0" w:noVBand="1"/>
      </w:tblPr>
      <w:tblGrid>
        <w:gridCol w:w="669"/>
        <w:gridCol w:w="10785"/>
      </w:tblGrid>
      <w:tr w:rsidR="006C3C5F" w:rsidRPr="00203FFD" w14:paraId="3C59256D" w14:textId="77777777" w:rsidTr="00C120FC">
        <w:tc>
          <w:tcPr>
            <w:tcW w:w="669" w:type="dxa"/>
            <w:vAlign w:val="center"/>
          </w:tcPr>
          <w:p w14:paraId="6FD1CD97" w14:textId="77777777" w:rsidR="006C3C5F" w:rsidRPr="00203FFD" w:rsidRDefault="006C3C5F" w:rsidP="003766DF">
            <w:pPr>
              <w:jc w:val="center"/>
              <w:rPr>
                <w:rFonts w:ascii="Arial" w:hAnsi="Arial" w:cs="Arial"/>
                <w:b/>
              </w:rPr>
            </w:pPr>
            <w:r w:rsidRPr="00203FFD">
              <w:rPr>
                <w:rFonts w:ascii="Arial" w:hAnsi="Arial" w:cs="Arial"/>
                <w:b/>
              </w:rPr>
              <w:t>Item</w:t>
            </w:r>
          </w:p>
        </w:tc>
        <w:tc>
          <w:tcPr>
            <w:tcW w:w="10785" w:type="dxa"/>
            <w:vAlign w:val="center"/>
          </w:tcPr>
          <w:p w14:paraId="5EC91051" w14:textId="77777777" w:rsidR="006C3C5F" w:rsidRPr="00203FFD" w:rsidRDefault="006C3C5F" w:rsidP="003766DF">
            <w:pPr>
              <w:jc w:val="center"/>
              <w:rPr>
                <w:rFonts w:ascii="Arial" w:hAnsi="Arial" w:cs="Arial"/>
                <w:b/>
              </w:rPr>
            </w:pPr>
          </w:p>
        </w:tc>
      </w:tr>
      <w:tr w:rsidR="006C3C5F" w:rsidRPr="00203FFD" w14:paraId="09D348FB" w14:textId="77777777" w:rsidTr="00C120FC">
        <w:tc>
          <w:tcPr>
            <w:tcW w:w="669" w:type="dxa"/>
          </w:tcPr>
          <w:p w14:paraId="42FD9041" w14:textId="77777777" w:rsidR="006C3C5F" w:rsidRPr="00203FFD" w:rsidRDefault="006C3C5F" w:rsidP="003766DF">
            <w:pPr>
              <w:rPr>
                <w:rFonts w:ascii="Arial" w:hAnsi="Arial" w:cs="Arial"/>
              </w:rPr>
            </w:pPr>
            <w:r w:rsidRPr="00203FFD">
              <w:rPr>
                <w:rFonts w:ascii="Arial" w:hAnsi="Arial" w:cs="Arial"/>
              </w:rPr>
              <w:t>1.</w:t>
            </w:r>
          </w:p>
        </w:tc>
        <w:tc>
          <w:tcPr>
            <w:tcW w:w="10785" w:type="dxa"/>
            <w:vAlign w:val="center"/>
          </w:tcPr>
          <w:p w14:paraId="1493D64C" w14:textId="77777777" w:rsidR="006C3C5F" w:rsidRDefault="006C3C5F" w:rsidP="003766DF">
            <w:pPr>
              <w:rPr>
                <w:rFonts w:ascii="Arial" w:hAnsi="Arial" w:cs="Arial"/>
                <w:b/>
              </w:rPr>
            </w:pPr>
            <w:r w:rsidRPr="00203FFD">
              <w:rPr>
                <w:rFonts w:ascii="Arial" w:hAnsi="Arial" w:cs="Arial"/>
                <w:b/>
              </w:rPr>
              <w:t>Welcome and Introductions:</w:t>
            </w:r>
          </w:p>
          <w:p w14:paraId="19130D41" w14:textId="23910A3F" w:rsidR="00C120FC" w:rsidRPr="00C120FC" w:rsidRDefault="00C120FC" w:rsidP="003766DF">
            <w:pPr>
              <w:rPr>
                <w:rFonts w:ascii="Arial" w:hAnsi="Arial" w:cs="Arial"/>
                <w:bCs/>
              </w:rPr>
            </w:pPr>
            <w:r>
              <w:rPr>
                <w:rFonts w:ascii="Arial" w:hAnsi="Arial" w:cs="Arial"/>
                <w:bCs/>
              </w:rPr>
              <w:t>The meeting commenced at 1.06 pm</w:t>
            </w:r>
          </w:p>
          <w:p w14:paraId="0690DC6F" w14:textId="46730164" w:rsidR="006C3C5F" w:rsidRPr="00203FFD" w:rsidRDefault="006C3C5F" w:rsidP="003766DF">
            <w:pPr>
              <w:rPr>
                <w:rFonts w:ascii="Arial" w:hAnsi="Arial" w:cs="Arial"/>
              </w:rPr>
            </w:pPr>
            <w:r w:rsidRPr="00203FFD">
              <w:rPr>
                <w:rFonts w:ascii="Arial" w:hAnsi="Arial" w:cs="Arial"/>
              </w:rPr>
              <w:t>T</w:t>
            </w:r>
            <w:r>
              <w:rPr>
                <w:rFonts w:ascii="Arial" w:hAnsi="Arial" w:cs="Arial"/>
              </w:rPr>
              <w:t>he Chair</w:t>
            </w:r>
            <w:r w:rsidRPr="00203FFD">
              <w:rPr>
                <w:rFonts w:ascii="Arial" w:hAnsi="Arial" w:cs="Arial"/>
              </w:rPr>
              <w:t xml:space="preserve"> welcome</w:t>
            </w:r>
            <w:r>
              <w:rPr>
                <w:rFonts w:ascii="Arial" w:hAnsi="Arial" w:cs="Arial"/>
              </w:rPr>
              <w:t>d</w:t>
            </w:r>
            <w:r w:rsidRPr="00203FFD">
              <w:rPr>
                <w:rFonts w:ascii="Arial" w:hAnsi="Arial" w:cs="Arial"/>
              </w:rPr>
              <w:t xml:space="preserve"> those</w:t>
            </w:r>
            <w:r>
              <w:rPr>
                <w:rFonts w:ascii="Arial" w:hAnsi="Arial" w:cs="Arial"/>
              </w:rPr>
              <w:t xml:space="preserve"> who were</w:t>
            </w:r>
            <w:r w:rsidRPr="00203FFD">
              <w:rPr>
                <w:rFonts w:ascii="Arial" w:hAnsi="Arial" w:cs="Arial"/>
              </w:rPr>
              <w:t xml:space="preserve"> present</w:t>
            </w:r>
            <w:r>
              <w:rPr>
                <w:rFonts w:ascii="Arial" w:hAnsi="Arial" w:cs="Arial"/>
              </w:rPr>
              <w:t>.</w:t>
            </w:r>
          </w:p>
        </w:tc>
      </w:tr>
      <w:tr w:rsidR="006C3C5F" w:rsidRPr="00203FFD" w14:paraId="500579BB" w14:textId="77777777" w:rsidTr="00C120FC">
        <w:tc>
          <w:tcPr>
            <w:tcW w:w="669" w:type="dxa"/>
          </w:tcPr>
          <w:p w14:paraId="09A371B2" w14:textId="77777777" w:rsidR="006C3C5F" w:rsidRPr="00203FFD" w:rsidRDefault="006C3C5F" w:rsidP="003766DF">
            <w:pPr>
              <w:rPr>
                <w:rFonts w:ascii="Arial" w:hAnsi="Arial" w:cs="Arial"/>
              </w:rPr>
            </w:pPr>
            <w:r w:rsidRPr="00203FFD">
              <w:rPr>
                <w:rFonts w:ascii="Arial" w:hAnsi="Arial" w:cs="Arial"/>
              </w:rPr>
              <w:t>2.</w:t>
            </w:r>
          </w:p>
          <w:p w14:paraId="5E4D6918" w14:textId="77777777" w:rsidR="006C3C5F" w:rsidRPr="00203FFD" w:rsidRDefault="006C3C5F" w:rsidP="003766DF">
            <w:pPr>
              <w:rPr>
                <w:rFonts w:ascii="Arial" w:hAnsi="Arial" w:cs="Arial"/>
              </w:rPr>
            </w:pPr>
            <w:r w:rsidRPr="00203FFD">
              <w:rPr>
                <w:rFonts w:ascii="Arial" w:hAnsi="Arial" w:cs="Arial"/>
              </w:rPr>
              <w:t>2.1</w:t>
            </w:r>
          </w:p>
          <w:p w14:paraId="5AC596BB" w14:textId="77777777" w:rsidR="006C3C5F" w:rsidRPr="00203FFD" w:rsidRDefault="006C3C5F" w:rsidP="003766DF">
            <w:pPr>
              <w:rPr>
                <w:rFonts w:ascii="Arial" w:hAnsi="Arial" w:cs="Arial"/>
              </w:rPr>
            </w:pPr>
            <w:r w:rsidRPr="00203FFD">
              <w:rPr>
                <w:rFonts w:ascii="Arial" w:hAnsi="Arial" w:cs="Arial"/>
              </w:rPr>
              <w:t>2.2</w:t>
            </w:r>
          </w:p>
          <w:p w14:paraId="69347C0B" w14:textId="77777777" w:rsidR="006C3C5F" w:rsidRPr="00203FFD" w:rsidRDefault="006C3C5F" w:rsidP="003766DF">
            <w:pPr>
              <w:rPr>
                <w:rFonts w:ascii="Arial" w:hAnsi="Arial" w:cs="Arial"/>
              </w:rPr>
            </w:pPr>
            <w:r w:rsidRPr="00203FFD">
              <w:rPr>
                <w:rFonts w:ascii="Arial" w:hAnsi="Arial" w:cs="Arial"/>
              </w:rPr>
              <w:t>2.3</w:t>
            </w:r>
          </w:p>
          <w:p w14:paraId="1D87925B" w14:textId="77777777" w:rsidR="006C3C5F" w:rsidRPr="00203FFD" w:rsidRDefault="006C3C5F" w:rsidP="003766DF">
            <w:pPr>
              <w:rPr>
                <w:rFonts w:ascii="Arial" w:hAnsi="Arial" w:cs="Arial"/>
              </w:rPr>
            </w:pPr>
            <w:r w:rsidRPr="00203FFD">
              <w:rPr>
                <w:rFonts w:ascii="Arial" w:hAnsi="Arial" w:cs="Arial"/>
              </w:rPr>
              <w:t>2.4</w:t>
            </w:r>
          </w:p>
        </w:tc>
        <w:tc>
          <w:tcPr>
            <w:tcW w:w="10785" w:type="dxa"/>
            <w:vAlign w:val="center"/>
          </w:tcPr>
          <w:p w14:paraId="75067729" w14:textId="77777777" w:rsidR="006C3C5F" w:rsidRPr="00203FFD" w:rsidRDefault="006C3C5F" w:rsidP="003766DF">
            <w:pPr>
              <w:suppressAutoHyphens/>
              <w:rPr>
                <w:rFonts w:ascii="Arial" w:hAnsi="Arial" w:cs="Arial"/>
                <w:b/>
                <w:lang w:eastAsia="ar-SA"/>
              </w:rPr>
            </w:pPr>
            <w:r w:rsidRPr="00203FFD">
              <w:rPr>
                <w:rFonts w:ascii="Arial" w:hAnsi="Arial" w:cs="Arial"/>
                <w:b/>
                <w:lang w:eastAsia="ar-SA"/>
              </w:rPr>
              <w:t>Procedural items:</w:t>
            </w:r>
          </w:p>
          <w:p w14:paraId="14165263" w14:textId="0CB76C7B" w:rsidR="006C3C5F" w:rsidRPr="00C120FC" w:rsidRDefault="006C3C5F" w:rsidP="003766DF">
            <w:pPr>
              <w:suppressAutoHyphens/>
              <w:rPr>
                <w:rFonts w:ascii="Arial" w:hAnsi="Arial" w:cs="Arial"/>
                <w:bCs/>
                <w:lang w:eastAsia="ar-SA"/>
              </w:rPr>
            </w:pPr>
            <w:r w:rsidRPr="00C120FC">
              <w:rPr>
                <w:rFonts w:ascii="Arial" w:hAnsi="Arial" w:cs="Arial"/>
                <w:bCs/>
                <w:lang w:eastAsia="ar-SA"/>
              </w:rPr>
              <w:t>Apologies for absence</w:t>
            </w:r>
            <w:r w:rsidR="006D5AB2">
              <w:rPr>
                <w:rFonts w:ascii="Arial" w:hAnsi="Arial" w:cs="Arial"/>
                <w:bCs/>
                <w:lang w:eastAsia="ar-SA"/>
              </w:rPr>
              <w:t xml:space="preserve"> - AS</w:t>
            </w:r>
            <w:r w:rsidR="00362346" w:rsidRPr="00C120FC">
              <w:rPr>
                <w:rFonts w:ascii="Arial" w:hAnsi="Arial" w:cs="Arial"/>
                <w:bCs/>
                <w:lang w:eastAsia="ar-SA"/>
              </w:rPr>
              <w:t xml:space="preserve"> sent apologies in advance of the meeting</w:t>
            </w:r>
            <w:r w:rsidR="00760B31" w:rsidRPr="00C120FC">
              <w:rPr>
                <w:rFonts w:ascii="Arial" w:hAnsi="Arial" w:cs="Arial"/>
                <w:bCs/>
                <w:lang w:eastAsia="ar-SA"/>
              </w:rPr>
              <w:t>.</w:t>
            </w:r>
          </w:p>
          <w:p w14:paraId="3763686C" w14:textId="41B88991" w:rsidR="006C3C5F" w:rsidRPr="00C120FC" w:rsidRDefault="006C3C5F" w:rsidP="003766DF">
            <w:pPr>
              <w:suppressAutoHyphens/>
              <w:rPr>
                <w:rFonts w:ascii="Arial" w:hAnsi="Arial" w:cs="Arial"/>
                <w:bCs/>
                <w:lang w:eastAsia="ar-SA"/>
              </w:rPr>
            </w:pPr>
            <w:r w:rsidRPr="00C120FC">
              <w:rPr>
                <w:rFonts w:ascii="Arial" w:hAnsi="Arial" w:cs="Arial"/>
                <w:bCs/>
                <w:lang w:eastAsia="ar-SA"/>
              </w:rPr>
              <w:t>Confirmation of Quorum-The meeting was confirmed as quorate.</w:t>
            </w:r>
          </w:p>
          <w:p w14:paraId="7BA9C382" w14:textId="427F044D" w:rsidR="006C3C5F" w:rsidRPr="00C120FC" w:rsidRDefault="006C3C5F" w:rsidP="003766DF">
            <w:pPr>
              <w:suppressAutoHyphens/>
              <w:rPr>
                <w:rFonts w:ascii="Arial" w:hAnsi="Arial" w:cs="Arial"/>
                <w:bCs/>
                <w:lang w:eastAsia="ar-SA"/>
              </w:rPr>
            </w:pPr>
            <w:r w:rsidRPr="00C120FC">
              <w:rPr>
                <w:rFonts w:ascii="Arial" w:hAnsi="Arial" w:cs="Arial"/>
                <w:bCs/>
                <w:lang w:eastAsia="ar-SA"/>
              </w:rPr>
              <w:t>Declarations of interest for this meeting</w:t>
            </w:r>
            <w:r w:rsidR="00C120FC" w:rsidRPr="00C120FC">
              <w:rPr>
                <w:rFonts w:ascii="Arial" w:hAnsi="Arial" w:cs="Arial"/>
                <w:bCs/>
                <w:lang w:eastAsia="ar-SA"/>
              </w:rPr>
              <w:t xml:space="preserve"> - </w:t>
            </w:r>
            <w:r w:rsidRPr="00C120FC">
              <w:rPr>
                <w:rFonts w:ascii="Arial" w:hAnsi="Arial" w:cs="Arial"/>
                <w:bCs/>
                <w:lang w:eastAsia="ar-SA"/>
              </w:rPr>
              <w:t>None declared.</w:t>
            </w:r>
          </w:p>
          <w:p w14:paraId="31E8DDA8" w14:textId="421246D0" w:rsidR="006C3C5F" w:rsidRPr="00203FFD" w:rsidRDefault="006C3C5F" w:rsidP="006C3C5F">
            <w:pPr>
              <w:suppressAutoHyphens/>
              <w:rPr>
                <w:rFonts w:ascii="Arial" w:hAnsi="Arial" w:cs="Arial"/>
                <w:bCs/>
                <w:lang w:eastAsia="ar-SA"/>
              </w:rPr>
            </w:pPr>
            <w:r w:rsidRPr="00C120FC">
              <w:rPr>
                <w:rFonts w:ascii="Arial" w:hAnsi="Arial" w:cs="Arial"/>
                <w:bCs/>
                <w:lang w:eastAsia="ar-SA"/>
              </w:rPr>
              <w:t xml:space="preserve">The Chair read the Confidentiality Statement: </w:t>
            </w:r>
            <w:r w:rsidRPr="00C120FC">
              <w:rPr>
                <w:rFonts w:ascii="Arial" w:hAnsi="Arial" w:cs="Arial"/>
                <w:i/>
                <w:iCs/>
                <w:color w:val="000000"/>
              </w:rPr>
              <w:t>All matters discussed during the meeting are confidential until the Minutes have been approved. Any items recorded in the Confidential Part II Minutes remain</w:t>
            </w:r>
            <w:r w:rsidRPr="00C120FC">
              <w:rPr>
                <w:rFonts w:ascii="Arial" w:hAnsi="Arial" w:cs="Arial"/>
                <w:color w:val="000000"/>
              </w:rPr>
              <w:t xml:space="preserve"> confidential after the Part II Minutes have been approved.</w:t>
            </w:r>
          </w:p>
        </w:tc>
      </w:tr>
      <w:tr w:rsidR="006C3C5F" w:rsidRPr="00203FFD" w14:paraId="48E35225" w14:textId="77777777" w:rsidTr="00C120FC">
        <w:tc>
          <w:tcPr>
            <w:tcW w:w="669" w:type="dxa"/>
          </w:tcPr>
          <w:p w14:paraId="7D1BDE83" w14:textId="77777777" w:rsidR="006C3C5F" w:rsidRPr="00203FFD" w:rsidRDefault="006C3C5F" w:rsidP="003766DF">
            <w:pPr>
              <w:rPr>
                <w:rFonts w:ascii="Arial" w:hAnsi="Arial" w:cs="Arial"/>
              </w:rPr>
            </w:pPr>
            <w:r w:rsidRPr="00203FFD">
              <w:rPr>
                <w:rFonts w:ascii="Arial" w:hAnsi="Arial" w:cs="Arial"/>
              </w:rPr>
              <w:lastRenderedPageBreak/>
              <w:t>3.</w:t>
            </w:r>
          </w:p>
        </w:tc>
        <w:tc>
          <w:tcPr>
            <w:tcW w:w="10785" w:type="dxa"/>
            <w:vAlign w:val="center"/>
          </w:tcPr>
          <w:p w14:paraId="3A40901F" w14:textId="26A19C9B" w:rsidR="003E2583" w:rsidRPr="00203FFD" w:rsidRDefault="006C3C5F" w:rsidP="003766DF">
            <w:pPr>
              <w:rPr>
                <w:rFonts w:ascii="Arial" w:hAnsi="Arial" w:cs="Arial"/>
                <w:bCs/>
              </w:rPr>
            </w:pPr>
            <w:r w:rsidRPr="00203FFD">
              <w:rPr>
                <w:rFonts w:ascii="Arial" w:hAnsi="Arial" w:cs="Arial"/>
                <w:b/>
              </w:rPr>
              <w:t>Any other business</w:t>
            </w:r>
            <w:r w:rsidR="00C120FC">
              <w:rPr>
                <w:rFonts w:ascii="Arial" w:hAnsi="Arial" w:cs="Arial"/>
                <w:b/>
              </w:rPr>
              <w:t xml:space="preserve"> – </w:t>
            </w:r>
            <w:r w:rsidR="00C120FC">
              <w:rPr>
                <w:rFonts w:ascii="Arial" w:hAnsi="Arial" w:cs="Arial"/>
                <w:bCs/>
              </w:rPr>
              <w:t xml:space="preserve">No additional business was declared. </w:t>
            </w:r>
          </w:p>
        </w:tc>
      </w:tr>
      <w:tr w:rsidR="006C3C5F" w:rsidRPr="00203FFD" w14:paraId="54751B1A" w14:textId="77777777" w:rsidTr="00C120FC">
        <w:tc>
          <w:tcPr>
            <w:tcW w:w="669" w:type="dxa"/>
          </w:tcPr>
          <w:p w14:paraId="53D343A9" w14:textId="77777777" w:rsidR="006C3C5F" w:rsidRPr="00203FFD" w:rsidRDefault="006C3C5F" w:rsidP="003766DF">
            <w:pPr>
              <w:rPr>
                <w:rFonts w:ascii="Arial" w:hAnsi="Arial" w:cs="Arial"/>
              </w:rPr>
            </w:pPr>
            <w:r w:rsidRPr="00203FFD">
              <w:rPr>
                <w:rFonts w:ascii="Arial" w:hAnsi="Arial" w:cs="Arial"/>
              </w:rPr>
              <w:t>4.</w:t>
            </w:r>
          </w:p>
        </w:tc>
        <w:tc>
          <w:tcPr>
            <w:tcW w:w="10785" w:type="dxa"/>
          </w:tcPr>
          <w:p w14:paraId="6A1556AA" w14:textId="5BEAF423" w:rsidR="006C3C5F" w:rsidRPr="006C3C5F" w:rsidRDefault="006C3C5F" w:rsidP="00C120FC">
            <w:pPr>
              <w:rPr>
                <w:rFonts w:ascii="Arial" w:hAnsi="Arial" w:cs="Arial"/>
                <w:b/>
                <w:bCs/>
              </w:rPr>
            </w:pPr>
            <w:r w:rsidRPr="00203FFD">
              <w:rPr>
                <w:rFonts w:ascii="Arial" w:hAnsi="Arial" w:cs="Arial"/>
                <w:b/>
              </w:rPr>
              <w:t>Minutes</w:t>
            </w:r>
            <w:r w:rsidR="00C120FC">
              <w:rPr>
                <w:rFonts w:ascii="Arial" w:hAnsi="Arial" w:cs="Arial"/>
                <w:b/>
              </w:rPr>
              <w:t xml:space="preserve"> - </w:t>
            </w:r>
            <w:r w:rsidRPr="00C120FC">
              <w:rPr>
                <w:rFonts w:ascii="Arial" w:hAnsi="Arial" w:cs="Arial"/>
              </w:rPr>
              <w:t xml:space="preserve">The Minutes of Local Governing Board meeting held on </w:t>
            </w:r>
            <w:r w:rsidR="00C120FC" w:rsidRPr="00C120FC">
              <w:rPr>
                <w:rFonts w:ascii="Arial" w:hAnsi="Arial" w:cs="Arial"/>
              </w:rPr>
              <w:t>11</w:t>
            </w:r>
            <w:r w:rsidR="00C120FC" w:rsidRPr="00C120FC">
              <w:rPr>
                <w:rFonts w:ascii="Arial" w:hAnsi="Arial" w:cs="Arial"/>
                <w:vertAlign w:val="superscript"/>
              </w:rPr>
              <w:t>th</w:t>
            </w:r>
            <w:r w:rsidR="00C120FC" w:rsidRPr="00C120FC">
              <w:rPr>
                <w:rFonts w:ascii="Arial" w:hAnsi="Arial" w:cs="Arial"/>
              </w:rPr>
              <w:t xml:space="preserve"> February 202 5 were approved.</w:t>
            </w:r>
            <w:r w:rsidR="00C120FC">
              <w:rPr>
                <w:rFonts w:ascii="Arial" w:hAnsi="Arial" w:cs="Arial"/>
              </w:rPr>
              <w:t xml:space="preserve"> </w:t>
            </w:r>
          </w:p>
        </w:tc>
      </w:tr>
      <w:tr w:rsidR="006C3C5F" w:rsidRPr="00203FFD" w14:paraId="6A65CCD9" w14:textId="77777777" w:rsidTr="00C120FC">
        <w:tc>
          <w:tcPr>
            <w:tcW w:w="669" w:type="dxa"/>
          </w:tcPr>
          <w:p w14:paraId="2B9DA07E" w14:textId="77777777" w:rsidR="006C3C5F" w:rsidRPr="00203FFD" w:rsidRDefault="006C3C5F" w:rsidP="003766DF">
            <w:pPr>
              <w:rPr>
                <w:rFonts w:ascii="Arial" w:hAnsi="Arial" w:cs="Arial"/>
              </w:rPr>
            </w:pPr>
            <w:r w:rsidRPr="00203FFD">
              <w:rPr>
                <w:rFonts w:ascii="Arial" w:hAnsi="Arial" w:cs="Arial"/>
              </w:rPr>
              <w:t>5.</w:t>
            </w:r>
          </w:p>
        </w:tc>
        <w:tc>
          <w:tcPr>
            <w:tcW w:w="10785" w:type="dxa"/>
          </w:tcPr>
          <w:p w14:paraId="5922D8C4" w14:textId="77777777" w:rsidR="006C3C5F" w:rsidRPr="00203FFD" w:rsidRDefault="006C3C5F" w:rsidP="003766DF">
            <w:pPr>
              <w:rPr>
                <w:rFonts w:ascii="Arial" w:hAnsi="Arial" w:cs="Arial"/>
                <w:b/>
              </w:rPr>
            </w:pPr>
            <w:r w:rsidRPr="00203FFD">
              <w:rPr>
                <w:rFonts w:ascii="Arial" w:hAnsi="Arial" w:cs="Arial"/>
                <w:b/>
              </w:rPr>
              <w:t>Matters Arising from the Minutes:</w:t>
            </w:r>
          </w:p>
          <w:p w14:paraId="53208B3B" w14:textId="77777777" w:rsidR="006C3C5F" w:rsidRDefault="006C3C5F" w:rsidP="003766DF">
            <w:pPr>
              <w:rPr>
                <w:rFonts w:ascii="Arial" w:hAnsi="Arial" w:cs="Arial"/>
              </w:rPr>
            </w:pPr>
          </w:p>
          <w:tbl>
            <w:tblPr>
              <w:tblStyle w:val="TableGrid"/>
              <w:tblW w:w="10559" w:type="dxa"/>
              <w:tblLook w:val="04A0" w:firstRow="1" w:lastRow="0" w:firstColumn="1" w:lastColumn="0" w:noHBand="0" w:noVBand="1"/>
            </w:tblPr>
            <w:tblGrid>
              <w:gridCol w:w="851"/>
              <w:gridCol w:w="6804"/>
              <w:gridCol w:w="1276"/>
              <w:gridCol w:w="1628"/>
            </w:tblGrid>
            <w:tr w:rsidR="00C120FC" w:rsidRPr="00D8116A" w14:paraId="0992F8DA" w14:textId="77777777" w:rsidTr="002B4527">
              <w:trPr>
                <w:trHeight w:val="256"/>
              </w:trPr>
              <w:tc>
                <w:tcPr>
                  <w:tcW w:w="851" w:type="dxa"/>
                </w:tcPr>
                <w:p w14:paraId="100B1ACE" w14:textId="77777777" w:rsidR="00C120FC" w:rsidRPr="00D8116A" w:rsidRDefault="00C120FC" w:rsidP="006D5AB2">
                  <w:pPr>
                    <w:framePr w:hSpace="180" w:wrap="around" w:vAnchor="text" w:hAnchor="text" w:xAlign="center" w:y="1"/>
                    <w:suppressOverlap/>
                    <w:rPr>
                      <w:rFonts w:ascii="Arial" w:hAnsi="Arial" w:cs="Arial"/>
                      <w:b/>
                      <w:bCs/>
                    </w:rPr>
                  </w:pPr>
                  <w:r w:rsidRPr="00D8116A">
                    <w:rPr>
                      <w:rFonts w:ascii="Arial" w:hAnsi="Arial" w:cs="Arial"/>
                      <w:b/>
                      <w:bCs/>
                    </w:rPr>
                    <w:t>Item</w:t>
                  </w:r>
                </w:p>
              </w:tc>
              <w:tc>
                <w:tcPr>
                  <w:tcW w:w="6804" w:type="dxa"/>
                </w:tcPr>
                <w:p w14:paraId="1510013E" w14:textId="77777777" w:rsidR="00C120FC" w:rsidRPr="00D8116A" w:rsidRDefault="00C120FC" w:rsidP="006D5AB2">
                  <w:pPr>
                    <w:framePr w:hSpace="180" w:wrap="around" w:vAnchor="text" w:hAnchor="text" w:xAlign="center" w:y="1"/>
                    <w:suppressOverlap/>
                    <w:rPr>
                      <w:rFonts w:ascii="Arial" w:hAnsi="Arial" w:cs="Arial"/>
                      <w:b/>
                      <w:bCs/>
                    </w:rPr>
                  </w:pPr>
                  <w:r w:rsidRPr="00D8116A">
                    <w:rPr>
                      <w:rFonts w:ascii="Arial" w:hAnsi="Arial" w:cs="Arial"/>
                      <w:b/>
                      <w:bCs/>
                    </w:rPr>
                    <w:t>Action</w:t>
                  </w:r>
                </w:p>
              </w:tc>
              <w:tc>
                <w:tcPr>
                  <w:tcW w:w="1276" w:type="dxa"/>
                </w:tcPr>
                <w:p w14:paraId="220C680A" w14:textId="77777777" w:rsidR="00C120FC" w:rsidRPr="00D8116A" w:rsidRDefault="00C120FC" w:rsidP="006D5AB2">
                  <w:pPr>
                    <w:framePr w:hSpace="180" w:wrap="around" w:vAnchor="text" w:hAnchor="text" w:xAlign="center" w:y="1"/>
                    <w:suppressOverlap/>
                    <w:rPr>
                      <w:rFonts w:ascii="Arial" w:hAnsi="Arial" w:cs="Arial"/>
                      <w:b/>
                      <w:bCs/>
                    </w:rPr>
                  </w:pPr>
                  <w:r w:rsidRPr="00D8116A">
                    <w:rPr>
                      <w:rFonts w:ascii="Arial" w:hAnsi="Arial" w:cs="Arial"/>
                      <w:b/>
                      <w:bCs/>
                    </w:rPr>
                    <w:t>Actionee</w:t>
                  </w:r>
                </w:p>
              </w:tc>
              <w:tc>
                <w:tcPr>
                  <w:tcW w:w="1628" w:type="dxa"/>
                </w:tcPr>
                <w:p w14:paraId="51000A2B" w14:textId="77777777" w:rsidR="00C120FC" w:rsidRPr="00D8116A" w:rsidRDefault="00C120FC" w:rsidP="006D5AB2">
                  <w:pPr>
                    <w:framePr w:hSpace="180" w:wrap="around" w:vAnchor="text" w:hAnchor="text" w:xAlign="center" w:y="1"/>
                    <w:suppressOverlap/>
                    <w:rPr>
                      <w:rFonts w:ascii="Arial" w:hAnsi="Arial" w:cs="Arial"/>
                      <w:b/>
                      <w:bCs/>
                    </w:rPr>
                  </w:pPr>
                  <w:r w:rsidRPr="00D8116A">
                    <w:rPr>
                      <w:rFonts w:ascii="Arial" w:hAnsi="Arial" w:cs="Arial"/>
                      <w:b/>
                      <w:bCs/>
                    </w:rPr>
                    <w:t>Status</w:t>
                  </w:r>
                </w:p>
              </w:tc>
            </w:tr>
            <w:tr w:rsidR="00C120FC" w:rsidRPr="00D8116A" w14:paraId="79B02D06" w14:textId="77777777" w:rsidTr="002B4527">
              <w:trPr>
                <w:trHeight w:val="261"/>
              </w:trPr>
              <w:tc>
                <w:tcPr>
                  <w:tcW w:w="851" w:type="dxa"/>
                </w:tcPr>
                <w:p w14:paraId="666185E1" w14:textId="77777777" w:rsidR="00C120FC" w:rsidRPr="00D8116A" w:rsidRDefault="00C120FC" w:rsidP="006D5AB2">
                  <w:pPr>
                    <w:framePr w:hSpace="180" w:wrap="around" w:vAnchor="text" w:hAnchor="text" w:xAlign="center" w:y="1"/>
                    <w:suppressOverlap/>
                    <w:rPr>
                      <w:rFonts w:ascii="Arial" w:hAnsi="Arial" w:cs="Arial"/>
                    </w:rPr>
                  </w:pPr>
                </w:p>
              </w:tc>
              <w:tc>
                <w:tcPr>
                  <w:tcW w:w="6804" w:type="dxa"/>
                </w:tcPr>
                <w:p w14:paraId="4659FBE7" w14:textId="77777777" w:rsidR="00C120FC" w:rsidRPr="00D8116A" w:rsidRDefault="00C120FC" w:rsidP="006D5AB2">
                  <w:pPr>
                    <w:framePr w:hSpace="180" w:wrap="around" w:vAnchor="text" w:hAnchor="text" w:xAlign="center" w:y="1"/>
                    <w:suppressOverlap/>
                    <w:rPr>
                      <w:rFonts w:ascii="Arial" w:hAnsi="Arial" w:cs="Arial"/>
                    </w:rPr>
                  </w:pPr>
                  <w:r>
                    <w:rPr>
                      <w:rFonts w:ascii="Arial" w:hAnsi="Arial" w:cs="Arial"/>
                    </w:rPr>
                    <w:t>N/A</w:t>
                  </w:r>
                </w:p>
              </w:tc>
              <w:tc>
                <w:tcPr>
                  <w:tcW w:w="1276" w:type="dxa"/>
                </w:tcPr>
                <w:p w14:paraId="0521ADBB" w14:textId="77777777" w:rsidR="00C120FC" w:rsidRPr="00D8116A" w:rsidRDefault="00C120FC" w:rsidP="006D5AB2">
                  <w:pPr>
                    <w:framePr w:hSpace="180" w:wrap="around" w:vAnchor="text" w:hAnchor="text" w:xAlign="center" w:y="1"/>
                    <w:suppressOverlap/>
                    <w:rPr>
                      <w:rFonts w:ascii="Arial" w:hAnsi="Arial" w:cs="Arial"/>
                    </w:rPr>
                  </w:pPr>
                </w:p>
              </w:tc>
              <w:tc>
                <w:tcPr>
                  <w:tcW w:w="1628" w:type="dxa"/>
                </w:tcPr>
                <w:p w14:paraId="7812861E" w14:textId="77777777" w:rsidR="00C120FC" w:rsidRPr="00D8116A" w:rsidRDefault="00C120FC" w:rsidP="006D5AB2">
                  <w:pPr>
                    <w:framePr w:hSpace="180" w:wrap="around" w:vAnchor="text" w:hAnchor="text" w:xAlign="center" w:y="1"/>
                    <w:suppressOverlap/>
                    <w:rPr>
                      <w:rFonts w:ascii="Arial" w:hAnsi="Arial" w:cs="Arial"/>
                    </w:rPr>
                  </w:pPr>
                </w:p>
              </w:tc>
            </w:tr>
          </w:tbl>
          <w:p w14:paraId="76BC3065" w14:textId="77777777" w:rsidR="00C120FC" w:rsidRDefault="00C120FC" w:rsidP="00C120FC">
            <w:pPr>
              <w:rPr>
                <w:rFonts w:ascii="Arial" w:hAnsi="Arial" w:cs="Arial"/>
                <w:b/>
                <w:bCs/>
              </w:rPr>
            </w:pPr>
          </w:p>
          <w:p w14:paraId="2C997E37" w14:textId="77777777" w:rsidR="00C120FC" w:rsidRDefault="00C120FC" w:rsidP="00C120FC">
            <w:pPr>
              <w:rPr>
                <w:rFonts w:ascii="Arial" w:hAnsi="Arial" w:cs="Arial"/>
                <w:b/>
                <w:bCs/>
              </w:rPr>
            </w:pPr>
            <w:r w:rsidRPr="00D8116A">
              <w:rPr>
                <w:rFonts w:ascii="Arial" w:hAnsi="Arial" w:cs="Arial"/>
                <w:b/>
                <w:bCs/>
              </w:rPr>
              <w:t xml:space="preserve">Outstanding </w:t>
            </w:r>
            <w:r w:rsidRPr="00A70507">
              <w:rPr>
                <w:rFonts w:ascii="Arial" w:hAnsi="Arial" w:cs="Arial"/>
                <w:b/>
                <w:bCs/>
              </w:rPr>
              <w:t>items:</w:t>
            </w:r>
          </w:p>
          <w:p w14:paraId="178BD0A3" w14:textId="77777777" w:rsidR="00C120FC" w:rsidRDefault="00C120FC" w:rsidP="00C120FC">
            <w:pPr>
              <w:rPr>
                <w:rFonts w:ascii="Arial" w:hAnsi="Arial" w:cs="Arial"/>
                <w:b/>
                <w:bCs/>
              </w:rPr>
            </w:pPr>
          </w:p>
          <w:tbl>
            <w:tblPr>
              <w:tblStyle w:val="TableGrid"/>
              <w:tblW w:w="10559" w:type="dxa"/>
              <w:tblLook w:val="04A0" w:firstRow="1" w:lastRow="0" w:firstColumn="1" w:lastColumn="0" w:noHBand="0" w:noVBand="1"/>
            </w:tblPr>
            <w:tblGrid>
              <w:gridCol w:w="851"/>
              <w:gridCol w:w="6799"/>
              <w:gridCol w:w="1276"/>
              <w:gridCol w:w="1633"/>
            </w:tblGrid>
            <w:tr w:rsidR="00C120FC" w:rsidRPr="00D8116A" w14:paraId="312C88F6" w14:textId="77777777" w:rsidTr="002B4527">
              <w:trPr>
                <w:trHeight w:val="256"/>
              </w:trPr>
              <w:tc>
                <w:tcPr>
                  <w:tcW w:w="851" w:type="dxa"/>
                </w:tcPr>
                <w:p w14:paraId="69CFA9B8" w14:textId="77777777" w:rsidR="00C120FC" w:rsidRPr="00D8116A" w:rsidRDefault="00C120FC" w:rsidP="006D5AB2">
                  <w:pPr>
                    <w:framePr w:hSpace="180" w:wrap="around" w:vAnchor="text" w:hAnchor="text" w:xAlign="center" w:y="1"/>
                    <w:suppressOverlap/>
                    <w:rPr>
                      <w:rFonts w:ascii="Arial" w:hAnsi="Arial" w:cs="Arial"/>
                      <w:b/>
                      <w:bCs/>
                    </w:rPr>
                  </w:pPr>
                  <w:r w:rsidRPr="00D8116A">
                    <w:rPr>
                      <w:rFonts w:ascii="Arial" w:hAnsi="Arial" w:cs="Arial"/>
                      <w:b/>
                      <w:bCs/>
                    </w:rPr>
                    <w:t>Item</w:t>
                  </w:r>
                </w:p>
              </w:tc>
              <w:tc>
                <w:tcPr>
                  <w:tcW w:w="6799" w:type="dxa"/>
                </w:tcPr>
                <w:p w14:paraId="5EAEF400" w14:textId="77777777" w:rsidR="00C120FC" w:rsidRPr="00D8116A" w:rsidRDefault="00C120FC" w:rsidP="006D5AB2">
                  <w:pPr>
                    <w:framePr w:hSpace="180" w:wrap="around" w:vAnchor="text" w:hAnchor="text" w:xAlign="center" w:y="1"/>
                    <w:suppressOverlap/>
                    <w:rPr>
                      <w:rFonts w:ascii="Arial" w:hAnsi="Arial" w:cs="Arial"/>
                      <w:b/>
                      <w:bCs/>
                    </w:rPr>
                  </w:pPr>
                  <w:r w:rsidRPr="00D8116A">
                    <w:rPr>
                      <w:rFonts w:ascii="Arial" w:hAnsi="Arial" w:cs="Arial"/>
                      <w:b/>
                      <w:bCs/>
                    </w:rPr>
                    <w:t>Action</w:t>
                  </w:r>
                </w:p>
              </w:tc>
              <w:tc>
                <w:tcPr>
                  <w:tcW w:w="1276" w:type="dxa"/>
                </w:tcPr>
                <w:p w14:paraId="78D37D03" w14:textId="77777777" w:rsidR="00C120FC" w:rsidRPr="00D8116A" w:rsidRDefault="00C120FC" w:rsidP="006D5AB2">
                  <w:pPr>
                    <w:framePr w:hSpace="180" w:wrap="around" w:vAnchor="text" w:hAnchor="text" w:xAlign="center" w:y="1"/>
                    <w:suppressOverlap/>
                    <w:rPr>
                      <w:rFonts w:ascii="Arial" w:hAnsi="Arial" w:cs="Arial"/>
                      <w:b/>
                      <w:bCs/>
                    </w:rPr>
                  </w:pPr>
                  <w:r w:rsidRPr="00D8116A">
                    <w:rPr>
                      <w:rFonts w:ascii="Arial" w:hAnsi="Arial" w:cs="Arial"/>
                      <w:b/>
                      <w:bCs/>
                    </w:rPr>
                    <w:t>Actionee</w:t>
                  </w:r>
                </w:p>
              </w:tc>
              <w:tc>
                <w:tcPr>
                  <w:tcW w:w="1633" w:type="dxa"/>
                </w:tcPr>
                <w:p w14:paraId="646FD433" w14:textId="77777777" w:rsidR="00C120FC" w:rsidRPr="00D8116A" w:rsidRDefault="00C120FC" w:rsidP="006D5AB2">
                  <w:pPr>
                    <w:framePr w:hSpace="180" w:wrap="around" w:vAnchor="text" w:hAnchor="text" w:xAlign="center" w:y="1"/>
                    <w:suppressOverlap/>
                    <w:rPr>
                      <w:rFonts w:ascii="Arial" w:hAnsi="Arial" w:cs="Arial"/>
                      <w:b/>
                      <w:bCs/>
                    </w:rPr>
                  </w:pPr>
                  <w:r w:rsidRPr="00D8116A">
                    <w:rPr>
                      <w:rFonts w:ascii="Arial" w:hAnsi="Arial" w:cs="Arial"/>
                      <w:b/>
                      <w:bCs/>
                    </w:rPr>
                    <w:t>Status</w:t>
                  </w:r>
                </w:p>
              </w:tc>
            </w:tr>
            <w:tr w:rsidR="00C120FC" w:rsidRPr="00D8116A" w14:paraId="7058ADCB" w14:textId="77777777" w:rsidTr="002B4527">
              <w:trPr>
                <w:trHeight w:val="522"/>
              </w:trPr>
              <w:tc>
                <w:tcPr>
                  <w:tcW w:w="851" w:type="dxa"/>
                </w:tcPr>
                <w:p w14:paraId="148F1671" w14:textId="77777777" w:rsidR="00C120FC" w:rsidRDefault="00C120FC" w:rsidP="006D5AB2">
                  <w:pPr>
                    <w:framePr w:hSpace="180" w:wrap="around" w:vAnchor="text" w:hAnchor="text" w:xAlign="center" w:y="1"/>
                    <w:suppressOverlap/>
                    <w:rPr>
                      <w:rFonts w:ascii="Arial" w:hAnsi="Arial" w:cs="Arial"/>
                    </w:rPr>
                  </w:pPr>
                  <w:r>
                    <w:rPr>
                      <w:rFonts w:ascii="Arial" w:hAnsi="Arial" w:cs="Arial"/>
                    </w:rPr>
                    <w:t>10.2</w:t>
                  </w:r>
                </w:p>
              </w:tc>
              <w:tc>
                <w:tcPr>
                  <w:tcW w:w="6799" w:type="dxa"/>
                </w:tcPr>
                <w:p w14:paraId="505CB50E" w14:textId="77777777" w:rsidR="00C120FC" w:rsidRDefault="00C120FC" w:rsidP="006D5AB2">
                  <w:pPr>
                    <w:framePr w:hSpace="180" w:wrap="around" w:vAnchor="text" w:hAnchor="text" w:xAlign="center" w:y="1"/>
                    <w:suppressOverlap/>
                    <w:rPr>
                      <w:rFonts w:ascii="Arial" w:hAnsi="Arial" w:cs="Arial"/>
                    </w:rPr>
                  </w:pPr>
                  <w:r>
                    <w:rPr>
                      <w:rFonts w:ascii="Arial" w:hAnsi="Arial" w:cs="Arial"/>
                    </w:rPr>
                    <w:t>Chair to share Governor Code of Conduct on the noticeboard</w:t>
                  </w:r>
                </w:p>
              </w:tc>
              <w:tc>
                <w:tcPr>
                  <w:tcW w:w="1276" w:type="dxa"/>
                </w:tcPr>
                <w:p w14:paraId="0F9AC948" w14:textId="77777777" w:rsidR="00C120FC" w:rsidRDefault="00C120FC" w:rsidP="006D5AB2">
                  <w:pPr>
                    <w:framePr w:hSpace="180" w:wrap="around" w:vAnchor="text" w:hAnchor="text" w:xAlign="center" w:y="1"/>
                    <w:suppressOverlap/>
                    <w:rPr>
                      <w:rFonts w:ascii="Arial" w:hAnsi="Arial" w:cs="Arial"/>
                    </w:rPr>
                  </w:pPr>
                  <w:r>
                    <w:rPr>
                      <w:rFonts w:ascii="Arial" w:hAnsi="Arial" w:cs="Arial"/>
                    </w:rPr>
                    <w:t>Chair</w:t>
                  </w:r>
                </w:p>
              </w:tc>
              <w:tc>
                <w:tcPr>
                  <w:tcW w:w="1633" w:type="dxa"/>
                </w:tcPr>
                <w:p w14:paraId="402897E9" w14:textId="77777777" w:rsidR="00C120FC" w:rsidRDefault="00C120FC" w:rsidP="006D5AB2">
                  <w:pPr>
                    <w:framePr w:hSpace="180" w:wrap="around" w:vAnchor="text" w:hAnchor="text" w:xAlign="center" w:y="1"/>
                    <w:suppressOverlap/>
                    <w:rPr>
                      <w:rFonts w:ascii="Arial" w:hAnsi="Arial" w:cs="Arial"/>
                    </w:rPr>
                  </w:pPr>
                  <w:r>
                    <w:rPr>
                      <w:rFonts w:ascii="Arial" w:hAnsi="Arial" w:cs="Arial"/>
                    </w:rPr>
                    <w:t>Ongoing</w:t>
                  </w:r>
                </w:p>
              </w:tc>
            </w:tr>
            <w:tr w:rsidR="00C120FC" w:rsidRPr="00D8116A" w14:paraId="5E66E635" w14:textId="77777777" w:rsidTr="002B4527">
              <w:trPr>
                <w:trHeight w:val="522"/>
              </w:trPr>
              <w:tc>
                <w:tcPr>
                  <w:tcW w:w="851" w:type="dxa"/>
                </w:tcPr>
                <w:p w14:paraId="15103105" w14:textId="77777777" w:rsidR="00C120FC" w:rsidRDefault="00C120FC" w:rsidP="006D5AB2">
                  <w:pPr>
                    <w:framePr w:hSpace="180" w:wrap="around" w:vAnchor="text" w:hAnchor="text" w:xAlign="center" w:y="1"/>
                    <w:suppressOverlap/>
                    <w:rPr>
                      <w:rFonts w:ascii="Arial" w:hAnsi="Arial" w:cs="Arial"/>
                    </w:rPr>
                  </w:pPr>
                  <w:r>
                    <w:rPr>
                      <w:rFonts w:ascii="Arial" w:hAnsi="Arial" w:cs="Arial"/>
                    </w:rPr>
                    <w:t>9.4</w:t>
                  </w:r>
                </w:p>
              </w:tc>
              <w:tc>
                <w:tcPr>
                  <w:tcW w:w="6799" w:type="dxa"/>
                </w:tcPr>
                <w:p w14:paraId="2935526D" w14:textId="77777777" w:rsidR="00C120FC" w:rsidRDefault="00C120FC" w:rsidP="006D5AB2">
                  <w:pPr>
                    <w:framePr w:hSpace="180" w:wrap="around" w:vAnchor="text" w:hAnchor="text" w:xAlign="center" w:y="1"/>
                    <w:suppressOverlap/>
                    <w:rPr>
                      <w:rFonts w:ascii="Arial" w:hAnsi="Arial" w:cs="Arial"/>
                    </w:rPr>
                  </w:pPr>
                  <w:r>
                    <w:rPr>
                      <w:rFonts w:ascii="Arial" w:hAnsi="Arial" w:cs="Arial"/>
                    </w:rPr>
                    <w:t>Review parents survey Feb 2025</w:t>
                  </w:r>
                </w:p>
              </w:tc>
              <w:tc>
                <w:tcPr>
                  <w:tcW w:w="1276" w:type="dxa"/>
                </w:tcPr>
                <w:p w14:paraId="7DA7EF9E" w14:textId="77777777" w:rsidR="00C120FC" w:rsidRDefault="00C120FC" w:rsidP="006D5AB2">
                  <w:pPr>
                    <w:framePr w:hSpace="180" w:wrap="around" w:vAnchor="text" w:hAnchor="text" w:xAlign="center" w:y="1"/>
                    <w:suppressOverlap/>
                    <w:rPr>
                      <w:rFonts w:ascii="Arial" w:hAnsi="Arial" w:cs="Arial"/>
                    </w:rPr>
                  </w:pPr>
                  <w:r>
                    <w:rPr>
                      <w:rFonts w:ascii="Arial" w:hAnsi="Arial" w:cs="Arial"/>
                    </w:rPr>
                    <w:t>RA</w:t>
                  </w:r>
                </w:p>
              </w:tc>
              <w:tc>
                <w:tcPr>
                  <w:tcW w:w="1633" w:type="dxa"/>
                </w:tcPr>
                <w:p w14:paraId="2EA0804D" w14:textId="77777777" w:rsidR="00C120FC" w:rsidRDefault="00C120FC" w:rsidP="006D5AB2">
                  <w:pPr>
                    <w:framePr w:hSpace="180" w:wrap="around" w:vAnchor="text" w:hAnchor="text" w:xAlign="center" w:y="1"/>
                    <w:suppressOverlap/>
                    <w:rPr>
                      <w:rFonts w:ascii="Arial" w:hAnsi="Arial" w:cs="Arial"/>
                    </w:rPr>
                  </w:pPr>
                  <w:r>
                    <w:rPr>
                      <w:rFonts w:ascii="Arial" w:hAnsi="Arial" w:cs="Arial"/>
                    </w:rPr>
                    <w:t xml:space="preserve">Deferred to March 2025. </w:t>
                  </w:r>
                </w:p>
              </w:tc>
            </w:tr>
          </w:tbl>
          <w:p w14:paraId="28E2ACA0" w14:textId="40A184C5" w:rsidR="0069725E" w:rsidRPr="00203FFD" w:rsidRDefault="0069725E" w:rsidP="003766DF">
            <w:pPr>
              <w:rPr>
                <w:rFonts w:ascii="Arial" w:hAnsi="Arial" w:cs="Arial"/>
              </w:rPr>
            </w:pPr>
          </w:p>
        </w:tc>
      </w:tr>
      <w:tr w:rsidR="00C120FC" w:rsidRPr="00203FFD" w14:paraId="50FE2EFF" w14:textId="77777777" w:rsidTr="00C120FC">
        <w:tc>
          <w:tcPr>
            <w:tcW w:w="669" w:type="dxa"/>
          </w:tcPr>
          <w:p w14:paraId="5E70A2E8" w14:textId="77777777" w:rsidR="00C120FC" w:rsidRPr="00203FFD" w:rsidRDefault="00C120FC" w:rsidP="00C120FC">
            <w:pPr>
              <w:rPr>
                <w:rFonts w:ascii="Arial" w:hAnsi="Arial" w:cs="Arial"/>
              </w:rPr>
            </w:pPr>
            <w:r w:rsidRPr="00203FFD">
              <w:rPr>
                <w:rFonts w:ascii="Arial" w:hAnsi="Arial" w:cs="Arial"/>
              </w:rPr>
              <w:t>6.</w:t>
            </w:r>
          </w:p>
        </w:tc>
        <w:tc>
          <w:tcPr>
            <w:tcW w:w="10785" w:type="dxa"/>
          </w:tcPr>
          <w:p w14:paraId="3ABDF935" w14:textId="0A1F4762" w:rsidR="00C120FC" w:rsidRPr="00C120FC" w:rsidRDefault="00C120FC" w:rsidP="00C120FC">
            <w:pPr>
              <w:contextualSpacing/>
              <w:rPr>
                <w:rFonts w:ascii="Arial" w:hAnsi="Arial" w:cs="Arial"/>
              </w:rPr>
            </w:pPr>
            <w:r w:rsidRPr="00203FFD">
              <w:rPr>
                <w:rFonts w:ascii="Arial" w:hAnsi="Arial" w:cs="Arial"/>
                <w:b/>
                <w:bCs/>
                <w:lang w:val="en-US"/>
              </w:rPr>
              <w:t>Correspondence</w:t>
            </w:r>
            <w:r>
              <w:rPr>
                <w:rFonts w:ascii="Arial" w:hAnsi="Arial" w:cs="Arial"/>
                <w:b/>
                <w:bCs/>
                <w:lang w:val="en-US"/>
              </w:rPr>
              <w:t xml:space="preserve"> – </w:t>
            </w:r>
            <w:r>
              <w:rPr>
                <w:rFonts w:ascii="Arial" w:hAnsi="Arial" w:cs="Arial"/>
                <w:lang w:val="en-US"/>
              </w:rPr>
              <w:t xml:space="preserve">No correspondence was shared during this meeting. </w:t>
            </w:r>
          </w:p>
        </w:tc>
      </w:tr>
      <w:tr w:rsidR="00C120FC" w:rsidRPr="00203FFD" w14:paraId="2F8FB9FE" w14:textId="77777777" w:rsidTr="00C120FC">
        <w:tc>
          <w:tcPr>
            <w:tcW w:w="669" w:type="dxa"/>
          </w:tcPr>
          <w:p w14:paraId="5F0094B3" w14:textId="77777777" w:rsidR="00C120FC" w:rsidRDefault="000E484C" w:rsidP="00C120FC">
            <w:pPr>
              <w:rPr>
                <w:rFonts w:ascii="Arial" w:hAnsi="Arial" w:cs="Arial"/>
              </w:rPr>
            </w:pPr>
            <w:r>
              <w:rPr>
                <w:rFonts w:ascii="Arial" w:hAnsi="Arial" w:cs="Arial"/>
              </w:rPr>
              <w:t>7</w:t>
            </w:r>
          </w:p>
          <w:p w14:paraId="4DFA1942" w14:textId="77777777" w:rsidR="000E484C" w:rsidRDefault="000E484C" w:rsidP="00C120FC">
            <w:pPr>
              <w:rPr>
                <w:rFonts w:ascii="Arial" w:hAnsi="Arial" w:cs="Arial"/>
              </w:rPr>
            </w:pPr>
          </w:p>
          <w:p w14:paraId="581B846A" w14:textId="77777777" w:rsidR="000E484C" w:rsidRDefault="000E484C" w:rsidP="00C120FC">
            <w:pPr>
              <w:rPr>
                <w:rFonts w:ascii="Arial" w:hAnsi="Arial" w:cs="Arial"/>
              </w:rPr>
            </w:pPr>
          </w:p>
          <w:p w14:paraId="1AE36D84" w14:textId="77777777" w:rsidR="000E484C" w:rsidRDefault="000E484C" w:rsidP="00C120FC">
            <w:pPr>
              <w:rPr>
                <w:rFonts w:ascii="Arial" w:hAnsi="Arial" w:cs="Arial"/>
              </w:rPr>
            </w:pPr>
            <w:r>
              <w:rPr>
                <w:rFonts w:ascii="Arial" w:hAnsi="Arial" w:cs="Arial"/>
              </w:rPr>
              <w:t>7.1</w:t>
            </w:r>
          </w:p>
          <w:p w14:paraId="1EEAD4FF" w14:textId="77777777" w:rsidR="000E484C" w:rsidRDefault="000E484C" w:rsidP="00C120FC">
            <w:pPr>
              <w:rPr>
                <w:rFonts w:ascii="Arial" w:hAnsi="Arial" w:cs="Arial"/>
              </w:rPr>
            </w:pPr>
          </w:p>
          <w:p w14:paraId="60AE6C7A" w14:textId="77777777" w:rsidR="000E484C" w:rsidRDefault="000E484C" w:rsidP="00C120FC">
            <w:pPr>
              <w:rPr>
                <w:rFonts w:ascii="Arial" w:hAnsi="Arial" w:cs="Arial"/>
              </w:rPr>
            </w:pPr>
          </w:p>
          <w:p w14:paraId="5739DB46" w14:textId="77777777" w:rsidR="000E484C" w:rsidRDefault="000E484C" w:rsidP="00C120FC">
            <w:pPr>
              <w:rPr>
                <w:rFonts w:ascii="Arial" w:hAnsi="Arial" w:cs="Arial"/>
              </w:rPr>
            </w:pPr>
          </w:p>
          <w:p w14:paraId="195E1743" w14:textId="77777777" w:rsidR="000E484C" w:rsidRDefault="000E484C" w:rsidP="00C120FC">
            <w:pPr>
              <w:rPr>
                <w:rFonts w:ascii="Arial" w:hAnsi="Arial" w:cs="Arial"/>
              </w:rPr>
            </w:pPr>
            <w:r>
              <w:rPr>
                <w:rFonts w:ascii="Arial" w:hAnsi="Arial" w:cs="Arial"/>
              </w:rPr>
              <w:t>7.2</w:t>
            </w:r>
          </w:p>
          <w:p w14:paraId="5DB3D775" w14:textId="77777777" w:rsidR="000E484C" w:rsidRDefault="000E484C" w:rsidP="00C120FC">
            <w:pPr>
              <w:rPr>
                <w:rFonts w:ascii="Arial" w:hAnsi="Arial" w:cs="Arial"/>
              </w:rPr>
            </w:pPr>
          </w:p>
          <w:p w14:paraId="3BC9062C" w14:textId="77777777" w:rsidR="000E484C" w:rsidRDefault="000E484C" w:rsidP="00C120FC">
            <w:pPr>
              <w:rPr>
                <w:rFonts w:ascii="Arial" w:hAnsi="Arial" w:cs="Arial"/>
              </w:rPr>
            </w:pPr>
          </w:p>
          <w:p w14:paraId="7D5F7165" w14:textId="77777777" w:rsidR="000E484C" w:rsidRDefault="000E484C" w:rsidP="00C120FC">
            <w:pPr>
              <w:rPr>
                <w:rFonts w:ascii="Arial" w:hAnsi="Arial" w:cs="Arial"/>
              </w:rPr>
            </w:pPr>
            <w:r>
              <w:rPr>
                <w:rFonts w:ascii="Arial" w:hAnsi="Arial" w:cs="Arial"/>
              </w:rPr>
              <w:t>7.3</w:t>
            </w:r>
          </w:p>
          <w:p w14:paraId="5385FBE8" w14:textId="77777777" w:rsidR="000E484C" w:rsidRDefault="000E484C" w:rsidP="00C120FC">
            <w:pPr>
              <w:rPr>
                <w:rFonts w:ascii="Arial" w:hAnsi="Arial" w:cs="Arial"/>
              </w:rPr>
            </w:pPr>
          </w:p>
          <w:p w14:paraId="4F531B71" w14:textId="77777777" w:rsidR="000E484C" w:rsidRDefault="000E484C" w:rsidP="00C120FC">
            <w:pPr>
              <w:rPr>
                <w:rFonts w:ascii="Arial" w:hAnsi="Arial" w:cs="Arial"/>
              </w:rPr>
            </w:pPr>
          </w:p>
          <w:p w14:paraId="46497287" w14:textId="77777777" w:rsidR="000E484C" w:rsidRDefault="000E484C" w:rsidP="00C120FC">
            <w:pPr>
              <w:rPr>
                <w:rFonts w:ascii="Arial" w:hAnsi="Arial" w:cs="Arial"/>
              </w:rPr>
            </w:pPr>
            <w:r>
              <w:rPr>
                <w:rFonts w:ascii="Arial" w:hAnsi="Arial" w:cs="Arial"/>
              </w:rPr>
              <w:t>7.4</w:t>
            </w:r>
          </w:p>
          <w:p w14:paraId="545608EA" w14:textId="77777777" w:rsidR="000E484C" w:rsidRDefault="000E484C" w:rsidP="00C120FC">
            <w:pPr>
              <w:rPr>
                <w:rFonts w:ascii="Arial" w:hAnsi="Arial" w:cs="Arial"/>
              </w:rPr>
            </w:pPr>
          </w:p>
          <w:p w14:paraId="4B1EE801" w14:textId="77777777" w:rsidR="000E484C" w:rsidRDefault="000E484C" w:rsidP="00C120FC">
            <w:pPr>
              <w:rPr>
                <w:rFonts w:ascii="Arial" w:hAnsi="Arial" w:cs="Arial"/>
              </w:rPr>
            </w:pPr>
          </w:p>
          <w:p w14:paraId="429BB614" w14:textId="77777777" w:rsidR="000E484C" w:rsidRDefault="000E484C" w:rsidP="00C120FC">
            <w:pPr>
              <w:rPr>
                <w:rFonts w:ascii="Arial" w:hAnsi="Arial" w:cs="Arial"/>
              </w:rPr>
            </w:pPr>
          </w:p>
          <w:p w14:paraId="556F1B11" w14:textId="77777777" w:rsidR="000E484C" w:rsidRDefault="000E484C" w:rsidP="00C120FC">
            <w:pPr>
              <w:rPr>
                <w:rFonts w:ascii="Arial" w:hAnsi="Arial" w:cs="Arial"/>
              </w:rPr>
            </w:pPr>
          </w:p>
          <w:p w14:paraId="661FF6A9" w14:textId="77777777" w:rsidR="000E484C" w:rsidRDefault="000E484C" w:rsidP="00C120FC">
            <w:pPr>
              <w:rPr>
                <w:rFonts w:ascii="Arial" w:hAnsi="Arial" w:cs="Arial"/>
              </w:rPr>
            </w:pPr>
            <w:r>
              <w:rPr>
                <w:rFonts w:ascii="Arial" w:hAnsi="Arial" w:cs="Arial"/>
              </w:rPr>
              <w:t>7.5</w:t>
            </w:r>
          </w:p>
          <w:p w14:paraId="79B650A6" w14:textId="77777777" w:rsidR="000E484C" w:rsidRDefault="000E484C" w:rsidP="00C120FC">
            <w:pPr>
              <w:rPr>
                <w:rFonts w:ascii="Arial" w:hAnsi="Arial" w:cs="Arial"/>
              </w:rPr>
            </w:pPr>
          </w:p>
          <w:p w14:paraId="39143AE1" w14:textId="77777777" w:rsidR="000E484C" w:rsidRDefault="000E484C" w:rsidP="00C120FC">
            <w:pPr>
              <w:rPr>
                <w:rFonts w:ascii="Arial" w:hAnsi="Arial" w:cs="Arial"/>
              </w:rPr>
            </w:pPr>
            <w:r>
              <w:rPr>
                <w:rFonts w:ascii="Arial" w:hAnsi="Arial" w:cs="Arial"/>
              </w:rPr>
              <w:t>7.6</w:t>
            </w:r>
          </w:p>
          <w:p w14:paraId="6B32EBD5" w14:textId="77777777" w:rsidR="000E484C" w:rsidRDefault="000E484C" w:rsidP="00C120FC">
            <w:pPr>
              <w:rPr>
                <w:rFonts w:ascii="Arial" w:hAnsi="Arial" w:cs="Arial"/>
              </w:rPr>
            </w:pPr>
          </w:p>
          <w:p w14:paraId="3818BE31" w14:textId="77777777" w:rsidR="000E484C" w:rsidRDefault="000E484C" w:rsidP="00C120FC">
            <w:pPr>
              <w:rPr>
                <w:rFonts w:ascii="Arial" w:hAnsi="Arial" w:cs="Arial"/>
              </w:rPr>
            </w:pPr>
          </w:p>
          <w:p w14:paraId="4F1562D5" w14:textId="77777777" w:rsidR="000E484C" w:rsidRDefault="000E484C" w:rsidP="00C120FC">
            <w:pPr>
              <w:rPr>
                <w:rFonts w:ascii="Arial" w:hAnsi="Arial" w:cs="Arial"/>
              </w:rPr>
            </w:pPr>
            <w:r>
              <w:rPr>
                <w:rFonts w:ascii="Arial" w:hAnsi="Arial" w:cs="Arial"/>
              </w:rPr>
              <w:t>7.7</w:t>
            </w:r>
          </w:p>
          <w:p w14:paraId="1CE90DF8" w14:textId="77777777" w:rsidR="000E484C" w:rsidRDefault="000E484C" w:rsidP="00C120FC">
            <w:pPr>
              <w:rPr>
                <w:rFonts w:ascii="Arial" w:hAnsi="Arial" w:cs="Arial"/>
              </w:rPr>
            </w:pPr>
          </w:p>
          <w:p w14:paraId="70E969F0" w14:textId="77777777" w:rsidR="000E484C" w:rsidRDefault="000E484C" w:rsidP="00C120FC">
            <w:pPr>
              <w:rPr>
                <w:rFonts w:ascii="Arial" w:hAnsi="Arial" w:cs="Arial"/>
              </w:rPr>
            </w:pPr>
            <w:r>
              <w:rPr>
                <w:rFonts w:ascii="Arial" w:hAnsi="Arial" w:cs="Arial"/>
              </w:rPr>
              <w:t>7.8</w:t>
            </w:r>
          </w:p>
          <w:p w14:paraId="118BB7C0" w14:textId="77777777" w:rsidR="000E484C" w:rsidRDefault="000E484C" w:rsidP="00C120FC">
            <w:pPr>
              <w:rPr>
                <w:rFonts w:ascii="Arial" w:hAnsi="Arial" w:cs="Arial"/>
              </w:rPr>
            </w:pPr>
          </w:p>
          <w:p w14:paraId="1845F719" w14:textId="77777777" w:rsidR="000E484C" w:rsidRDefault="000E484C" w:rsidP="00C120FC">
            <w:pPr>
              <w:rPr>
                <w:rFonts w:ascii="Arial" w:hAnsi="Arial" w:cs="Arial"/>
              </w:rPr>
            </w:pPr>
          </w:p>
          <w:p w14:paraId="60433944" w14:textId="77777777" w:rsidR="000E484C" w:rsidRDefault="000E484C" w:rsidP="00C120FC">
            <w:pPr>
              <w:rPr>
                <w:rFonts w:ascii="Arial" w:hAnsi="Arial" w:cs="Arial"/>
              </w:rPr>
            </w:pPr>
          </w:p>
          <w:p w14:paraId="1DDE4662" w14:textId="77777777" w:rsidR="000E484C" w:rsidRDefault="000E484C" w:rsidP="00C120FC">
            <w:pPr>
              <w:rPr>
                <w:rFonts w:ascii="Arial" w:hAnsi="Arial" w:cs="Arial"/>
              </w:rPr>
            </w:pPr>
          </w:p>
          <w:p w14:paraId="4C6ED7DC" w14:textId="77777777" w:rsidR="000E484C" w:rsidRDefault="000E484C" w:rsidP="00C120FC">
            <w:pPr>
              <w:rPr>
                <w:rFonts w:ascii="Arial" w:hAnsi="Arial" w:cs="Arial"/>
              </w:rPr>
            </w:pPr>
          </w:p>
          <w:p w14:paraId="08408A65" w14:textId="77777777" w:rsidR="000E484C" w:rsidRDefault="000E484C" w:rsidP="00C120FC">
            <w:pPr>
              <w:rPr>
                <w:rFonts w:ascii="Arial" w:hAnsi="Arial" w:cs="Arial"/>
              </w:rPr>
            </w:pPr>
          </w:p>
          <w:p w14:paraId="2DB8CD54" w14:textId="77777777" w:rsidR="000E484C" w:rsidRDefault="000E484C" w:rsidP="00C120FC">
            <w:pPr>
              <w:rPr>
                <w:rFonts w:ascii="Arial" w:hAnsi="Arial" w:cs="Arial"/>
              </w:rPr>
            </w:pPr>
          </w:p>
          <w:p w14:paraId="7EE38256" w14:textId="77777777" w:rsidR="000E484C" w:rsidRDefault="000E484C" w:rsidP="00C120FC">
            <w:pPr>
              <w:rPr>
                <w:rFonts w:ascii="Arial" w:hAnsi="Arial" w:cs="Arial"/>
              </w:rPr>
            </w:pPr>
          </w:p>
          <w:p w14:paraId="5F3482C8" w14:textId="77777777" w:rsidR="000E484C" w:rsidRDefault="000E484C" w:rsidP="00C120FC">
            <w:pPr>
              <w:rPr>
                <w:rFonts w:ascii="Arial" w:hAnsi="Arial" w:cs="Arial"/>
              </w:rPr>
            </w:pPr>
          </w:p>
          <w:p w14:paraId="5ABD0B63" w14:textId="77777777" w:rsidR="000E484C" w:rsidRDefault="000E484C" w:rsidP="00C120FC">
            <w:pPr>
              <w:rPr>
                <w:rFonts w:ascii="Arial" w:hAnsi="Arial" w:cs="Arial"/>
              </w:rPr>
            </w:pPr>
          </w:p>
          <w:p w14:paraId="191C3455" w14:textId="77777777" w:rsidR="000E484C" w:rsidRDefault="000E484C" w:rsidP="00C120FC">
            <w:pPr>
              <w:rPr>
                <w:rFonts w:ascii="Arial" w:hAnsi="Arial" w:cs="Arial"/>
              </w:rPr>
            </w:pPr>
          </w:p>
          <w:p w14:paraId="1147244D" w14:textId="77777777" w:rsidR="000E484C" w:rsidRDefault="000E484C" w:rsidP="00C120FC">
            <w:pPr>
              <w:rPr>
                <w:rFonts w:ascii="Arial" w:hAnsi="Arial" w:cs="Arial"/>
              </w:rPr>
            </w:pPr>
          </w:p>
          <w:p w14:paraId="769A812F" w14:textId="77777777" w:rsidR="000E484C" w:rsidRDefault="000E484C" w:rsidP="00C120FC">
            <w:pPr>
              <w:rPr>
                <w:rFonts w:ascii="Arial" w:hAnsi="Arial" w:cs="Arial"/>
              </w:rPr>
            </w:pPr>
            <w:r>
              <w:rPr>
                <w:rFonts w:ascii="Arial" w:hAnsi="Arial" w:cs="Arial"/>
              </w:rPr>
              <w:t>7.9</w:t>
            </w:r>
          </w:p>
          <w:p w14:paraId="5C036CBA" w14:textId="77777777" w:rsidR="000E484C" w:rsidRDefault="000E484C" w:rsidP="00C120FC">
            <w:pPr>
              <w:rPr>
                <w:rFonts w:ascii="Arial" w:hAnsi="Arial" w:cs="Arial"/>
              </w:rPr>
            </w:pPr>
          </w:p>
          <w:p w14:paraId="5EF7613C" w14:textId="77777777" w:rsidR="000E484C" w:rsidRDefault="000E484C" w:rsidP="00C120FC">
            <w:pPr>
              <w:rPr>
                <w:rFonts w:ascii="Arial" w:hAnsi="Arial" w:cs="Arial"/>
              </w:rPr>
            </w:pPr>
          </w:p>
          <w:p w14:paraId="20C8FE46" w14:textId="2A9DB464" w:rsidR="000E484C" w:rsidRPr="00203FFD" w:rsidRDefault="000E484C" w:rsidP="00C120FC">
            <w:pPr>
              <w:rPr>
                <w:rFonts w:ascii="Arial" w:hAnsi="Arial" w:cs="Arial"/>
              </w:rPr>
            </w:pPr>
            <w:r>
              <w:rPr>
                <w:rFonts w:ascii="Arial" w:hAnsi="Arial" w:cs="Arial"/>
              </w:rPr>
              <w:t>7.10</w:t>
            </w:r>
          </w:p>
        </w:tc>
        <w:tc>
          <w:tcPr>
            <w:tcW w:w="10785" w:type="dxa"/>
          </w:tcPr>
          <w:p w14:paraId="0811473B" w14:textId="77777777" w:rsidR="00C120FC" w:rsidRDefault="00C120FC" w:rsidP="00C120FC">
            <w:pPr>
              <w:rPr>
                <w:rFonts w:ascii="Arial" w:hAnsi="Arial" w:cs="Arial"/>
                <w:lang w:val="en-US"/>
              </w:rPr>
            </w:pPr>
            <w:r>
              <w:rPr>
                <w:rFonts w:ascii="Arial" w:hAnsi="Arial" w:cs="Arial"/>
                <w:b/>
                <w:bCs/>
                <w:lang w:val="en-US"/>
              </w:rPr>
              <w:lastRenderedPageBreak/>
              <w:t xml:space="preserve">Headteacher’s Report – </w:t>
            </w:r>
            <w:r>
              <w:rPr>
                <w:rFonts w:ascii="Arial" w:hAnsi="Arial" w:cs="Arial"/>
                <w:lang w:val="en-US"/>
              </w:rPr>
              <w:t xml:space="preserve">The Headteacher report was shared in advance of the meeting. </w:t>
            </w:r>
          </w:p>
          <w:p w14:paraId="64BE98CB" w14:textId="77777777" w:rsidR="00C120FC" w:rsidRDefault="00C120FC" w:rsidP="00C120FC">
            <w:pPr>
              <w:rPr>
                <w:rFonts w:ascii="Arial" w:hAnsi="Arial" w:cs="Arial"/>
                <w:lang w:val="en-US"/>
              </w:rPr>
            </w:pPr>
            <w:r>
              <w:rPr>
                <w:rFonts w:ascii="Arial" w:hAnsi="Arial" w:cs="Arial"/>
                <w:lang w:val="en-US"/>
              </w:rPr>
              <w:t xml:space="preserve">Pupil numbers remain low as some children have moved out of the county. </w:t>
            </w:r>
          </w:p>
          <w:p w14:paraId="1ED6EB14" w14:textId="77777777" w:rsidR="00C120FC" w:rsidRDefault="00C120FC" w:rsidP="00C120FC">
            <w:pPr>
              <w:rPr>
                <w:rFonts w:ascii="Arial" w:hAnsi="Arial" w:cs="Arial"/>
                <w:lang w:val="en-US"/>
              </w:rPr>
            </w:pPr>
          </w:p>
          <w:p w14:paraId="5D05A498" w14:textId="77777777" w:rsidR="00C120FC" w:rsidRDefault="00C120FC" w:rsidP="00C120FC">
            <w:pPr>
              <w:rPr>
                <w:rFonts w:ascii="Arial" w:hAnsi="Arial" w:cs="Arial"/>
                <w:lang w:val="en-US"/>
              </w:rPr>
            </w:pPr>
            <w:r>
              <w:rPr>
                <w:rFonts w:ascii="Arial" w:hAnsi="Arial" w:cs="Arial"/>
                <w:b/>
                <w:bCs/>
                <w:lang w:val="en-US"/>
              </w:rPr>
              <w:t xml:space="preserve">Q – </w:t>
            </w:r>
            <w:r>
              <w:rPr>
                <w:rFonts w:ascii="Arial" w:hAnsi="Arial" w:cs="Arial"/>
                <w:lang w:val="en-US"/>
              </w:rPr>
              <w:t>Do you have a secondary school that you feed into?</w:t>
            </w:r>
          </w:p>
          <w:p w14:paraId="1CA32321" w14:textId="0095431C" w:rsidR="00C120FC" w:rsidRDefault="00C120FC" w:rsidP="00C120FC">
            <w:pPr>
              <w:rPr>
                <w:rFonts w:ascii="Arial" w:hAnsi="Arial" w:cs="Arial"/>
                <w:lang w:val="en-US"/>
              </w:rPr>
            </w:pPr>
            <w:r>
              <w:rPr>
                <w:rFonts w:ascii="Arial" w:hAnsi="Arial" w:cs="Arial"/>
                <w:b/>
                <w:bCs/>
                <w:lang w:val="en-US"/>
              </w:rPr>
              <w:t xml:space="preserve">A – </w:t>
            </w:r>
            <w:r>
              <w:rPr>
                <w:rFonts w:ascii="Arial" w:hAnsi="Arial" w:cs="Arial"/>
                <w:lang w:val="en-US"/>
              </w:rPr>
              <w:t xml:space="preserve">No, but this is something that is being discussed with the Trust as some families are moving children into other catchment areas to move closer to the school, they wish their children to attend. </w:t>
            </w:r>
          </w:p>
          <w:p w14:paraId="1C292DEB" w14:textId="77777777" w:rsidR="00C120FC" w:rsidRDefault="00C120FC" w:rsidP="00C120FC">
            <w:pPr>
              <w:rPr>
                <w:rFonts w:ascii="Arial" w:hAnsi="Arial" w:cs="Arial"/>
                <w:lang w:val="en-US"/>
              </w:rPr>
            </w:pPr>
          </w:p>
          <w:p w14:paraId="596768B0" w14:textId="77777777" w:rsidR="00C120FC" w:rsidRDefault="00C120FC" w:rsidP="00C120FC">
            <w:pPr>
              <w:rPr>
                <w:rFonts w:ascii="Arial" w:hAnsi="Arial" w:cs="Arial"/>
                <w:lang w:val="en-US"/>
              </w:rPr>
            </w:pPr>
            <w:r>
              <w:rPr>
                <w:rFonts w:ascii="Arial" w:hAnsi="Arial" w:cs="Arial"/>
                <w:b/>
                <w:bCs/>
                <w:lang w:val="en-US"/>
              </w:rPr>
              <w:t xml:space="preserve">Q – </w:t>
            </w:r>
            <w:r>
              <w:rPr>
                <w:rFonts w:ascii="Arial" w:hAnsi="Arial" w:cs="Arial"/>
                <w:lang w:val="en-US"/>
              </w:rPr>
              <w:t>How many reception children are expected in September 2025?</w:t>
            </w:r>
          </w:p>
          <w:p w14:paraId="739ED238" w14:textId="0429978E" w:rsidR="00C120FC" w:rsidRDefault="00C120FC" w:rsidP="00C120FC">
            <w:pPr>
              <w:rPr>
                <w:rFonts w:ascii="Arial" w:hAnsi="Arial" w:cs="Arial"/>
                <w:lang w:val="en-US"/>
              </w:rPr>
            </w:pPr>
            <w:r>
              <w:rPr>
                <w:rFonts w:ascii="Arial" w:hAnsi="Arial" w:cs="Arial"/>
                <w:b/>
                <w:bCs/>
                <w:lang w:val="en-US"/>
              </w:rPr>
              <w:t xml:space="preserve">A – </w:t>
            </w:r>
            <w:r>
              <w:rPr>
                <w:rFonts w:ascii="Arial" w:hAnsi="Arial" w:cs="Arial"/>
                <w:lang w:val="en-US"/>
              </w:rPr>
              <w:t xml:space="preserve">The </w:t>
            </w:r>
            <w:r w:rsidR="006D5AB2">
              <w:rPr>
                <w:rFonts w:ascii="Arial" w:hAnsi="Arial" w:cs="Arial"/>
                <w:lang w:val="en-US"/>
              </w:rPr>
              <w:t>school</w:t>
            </w:r>
            <w:r>
              <w:rPr>
                <w:rFonts w:ascii="Arial" w:hAnsi="Arial" w:cs="Arial"/>
                <w:lang w:val="en-US"/>
              </w:rPr>
              <w:t xml:space="preserve"> have received 30 1</w:t>
            </w:r>
            <w:r w:rsidRPr="00C120FC">
              <w:rPr>
                <w:rFonts w:ascii="Arial" w:hAnsi="Arial" w:cs="Arial"/>
                <w:vertAlign w:val="superscript"/>
                <w:lang w:val="en-US"/>
              </w:rPr>
              <w:t>st</w:t>
            </w:r>
            <w:r>
              <w:rPr>
                <w:rFonts w:ascii="Arial" w:hAnsi="Arial" w:cs="Arial"/>
                <w:lang w:val="en-US"/>
              </w:rPr>
              <w:t xml:space="preserve"> place applications and 50 additional 2</w:t>
            </w:r>
            <w:r w:rsidRPr="00C120FC">
              <w:rPr>
                <w:rFonts w:ascii="Arial" w:hAnsi="Arial" w:cs="Arial"/>
                <w:vertAlign w:val="superscript"/>
                <w:lang w:val="en-US"/>
              </w:rPr>
              <w:t>nd</w:t>
            </w:r>
            <w:r>
              <w:rPr>
                <w:rFonts w:ascii="Arial" w:hAnsi="Arial" w:cs="Arial"/>
                <w:lang w:val="en-US"/>
              </w:rPr>
              <w:t xml:space="preserve"> and 3</w:t>
            </w:r>
            <w:r w:rsidRPr="00C120FC">
              <w:rPr>
                <w:rFonts w:ascii="Arial" w:hAnsi="Arial" w:cs="Arial"/>
                <w:vertAlign w:val="superscript"/>
                <w:lang w:val="en-US"/>
              </w:rPr>
              <w:t>rd</w:t>
            </w:r>
            <w:r>
              <w:rPr>
                <w:rFonts w:ascii="Arial" w:hAnsi="Arial" w:cs="Arial"/>
                <w:lang w:val="en-US"/>
              </w:rPr>
              <w:t xml:space="preserve"> place applications. </w:t>
            </w:r>
          </w:p>
          <w:p w14:paraId="5522E68A" w14:textId="77777777" w:rsidR="00C120FC" w:rsidRDefault="00C120FC" w:rsidP="00C120FC">
            <w:pPr>
              <w:rPr>
                <w:rFonts w:ascii="Arial" w:hAnsi="Arial" w:cs="Arial"/>
                <w:lang w:val="en-US"/>
              </w:rPr>
            </w:pPr>
          </w:p>
          <w:p w14:paraId="5B2B058C" w14:textId="77777777" w:rsidR="00C120FC" w:rsidRDefault="00C120FC" w:rsidP="00C120FC">
            <w:pPr>
              <w:rPr>
                <w:rFonts w:ascii="Arial" w:hAnsi="Arial" w:cs="Arial"/>
                <w:lang w:val="en-US"/>
              </w:rPr>
            </w:pPr>
            <w:r>
              <w:rPr>
                <w:rFonts w:ascii="Arial" w:hAnsi="Arial" w:cs="Arial"/>
                <w:b/>
                <w:bCs/>
                <w:lang w:val="en-US"/>
              </w:rPr>
              <w:t xml:space="preserve">Q – </w:t>
            </w:r>
            <w:r>
              <w:rPr>
                <w:rFonts w:ascii="Arial" w:hAnsi="Arial" w:cs="Arial"/>
                <w:lang w:val="en-US"/>
              </w:rPr>
              <w:t>Do any of these children have any complex SEN?</w:t>
            </w:r>
          </w:p>
          <w:p w14:paraId="3322C933" w14:textId="77777777" w:rsidR="00C120FC" w:rsidRDefault="00C120FC" w:rsidP="00C120FC">
            <w:pPr>
              <w:rPr>
                <w:rFonts w:ascii="Arial" w:hAnsi="Arial" w:cs="Arial"/>
                <w:lang w:val="en-US"/>
              </w:rPr>
            </w:pPr>
            <w:r>
              <w:rPr>
                <w:rFonts w:ascii="Arial" w:hAnsi="Arial" w:cs="Arial"/>
                <w:b/>
                <w:bCs/>
                <w:lang w:val="en-US"/>
              </w:rPr>
              <w:t xml:space="preserve">A – </w:t>
            </w:r>
            <w:r>
              <w:rPr>
                <w:rFonts w:ascii="Arial" w:hAnsi="Arial" w:cs="Arial"/>
                <w:lang w:val="en-US"/>
              </w:rPr>
              <w:t xml:space="preserve">1 child is in the process of an EHCP application. </w:t>
            </w:r>
          </w:p>
          <w:p w14:paraId="45889AC1" w14:textId="77777777" w:rsidR="00C120FC" w:rsidRDefault="00C120FC" w:rsidP="00C120FC">
            <w:pPr>
              <w:rPr>
                <w:rFonts w:ascii="Arial" w:hAnsi="Arial" w:cs="Arial"/>
                <w:lang w:val="en-US"/>
              </w:rPr>
            </w:pPr>
          </w:p>
          <w:p w14:paraId="1DDFE595" w14:textId="77777777" w:rsidR="00C120FC" w:rsidRDefault="00C120FC" w:rsidP="00C120FC">
            <w:pPr>
              <w:rPr>
                <w:rFonts w:ascii="Arial" w:hAnsi="Arial" w:cs="Arial"/>
                <w:lang w:val="en-US"/>
              </w:rPr>
            </w:pPr>
            <w:r>
              <w:rPr>
                <w:rFonts w:ascii="Arial" w:hAnsi="Arial" w:cs="Arial"/>
                <w:b/>
                <w:bCs/>
                <w:lang w:val="en-US"/>
              </w:rPr>
              <w:t xml:space="preserve">Q – </w:t>
            </w:r>
            <w:r>
              <w:rPr>
                <w:rFonts w:ascii="Arial" w:hAnsi="Arial" w:cs="Arial"/>
                <w:lang w:val="en-US"/>
              </w:rPr>
              <w:t>Is there anything that Chesterton can do to improve the reputation of the local secondary school?</w:t>
            </w:r>
          </w:p>
          <w:p w14:paraId="4BF1395F" w14:textId="218E9EF8" w:rsidR="00C120FC" w:rsidRDefault="00C120FC" w:rsidP="00C120FC">
            <w:pPr>
              <w:rPr>
                <w:rFonts w:ascii="Arial" w:hAnsi="Arial" w:cs="Arial"/>
                <w:lang w:val="en-US"/>
              </w:rPr>
            </w:pPr>
            <w:r>
              <w:rPr>
                <w:rFonts w:ascii="Arial" w:hAnsi="Arial" w:cs="Arial"/>
                <w:b/>
                <w:bCs/>
                <w:lang w:val="en-US"/>
              </w:rPr>
              <w:t xml:space="preserve">A – </w:t>
            </w:r>
            <w:r>
              <w:rPr>
                <w:rFonts w:ascii="Arial" w:hAnsi="Arial" w:cs="Arial"/>
                <w:lang w:val="en-US"/>
              </w:rPr>
              <w:t>The Headteacher is meeting with staff and building links at the secondary school to build awareness of the school. The more she knows about it, the more she can share with parents of the children at Cheste</w:t>
            </w:r>
            <w:r w:rsidR="00E13ADD">
              <w:rPr>
                <w:rFonts w:ascii="Arial" w:hAnsi="Arial" w:cs="Arial"/>
                <w:lang w:val="en-US"/>
              </w:rPr>
              <w:t>rt</w:t>
            </w:r>
            <w:r>
              <w:rPr>
                <w:rFonts w:ascii="Arial" w:hAnsi="Arial" w:cs="Arial"/>
                <w:lang w:val="en-US"/>
              </w:rPr>
              <w:t xml:space="preserve">on Primary School. </w:t>
            </w:r>
            <w:r w:rsidR="00E13ADD">
              <w:rPr>
                <w:rFonts w:ascii="Arial" w:hAnsi="Arial" w:cs="Arial"/>
                <w:lang w:val="en-US"/>
              </w:rPr>
              <w:t xml:space="preserve">Staff at the secondary school also attend Chesterton to meet with staff and pupils. </w:t>
            </w:r>
          </w:p>
          <w:p w14:paraId="38AD01FD" w14:textId="77777777" w:rsidR="00E13ADD" w:rsidRDefault="00E13ADD" w:rsidP="00C120FC">
            <w:pPr>
              <w:rPr>
                <w:rFonts w:ascii="Arial" w:hAnsi="Arial" w:cs="Arial"/>
                <w:lang w:val="en-US"/>
              </w:rPr>
            </w:pPr>
          </w:p>
          <w:p w14:paraId="09A5A221" w14:textId="77777777" w:rsidR="00E13ADD" w:rsidRDefault="00E13ADD" w:rsidP="00C120FC">
            <w:pPr>
              <w:rPr>
                <w:rFonts w:ascii="Arial" w:hAnsi="Arial" w:cs="Arial"/>
                <w:lang w:val="en-US"/>
              </w:rPr>
            </w:pPr>
            <w:r>
              <w:rPr>
                <w:rFonts w:ascii="Arial" w:hAnsi="Arial" w:cs="Arial"/>
                <w:lang w:val="en-US"/>
              </w:rPr>
              <w:t xml:space="preserve">A new HLTA has joined the school and is covering PPA. </w:t>
            </w:r>
          </w:p>
          <w:p w14:paraId="48752C5C" w14:textId="77777777" w:rsidR="00E13ADD" w:rsidRDefault="00E13ADD" w:rsidP="00C120FC">
            <w:pPr>
              <w:rPr>
                <w:rFonts w:ascii="Arial" w:hAnsi="Arial" w:cs="Arial"/>
                <w:lang w:val="en-US"/>
              </w:rPr>
            </w:pPr>
          </w:p>
          <w:p w14:paraId="54951701" w14:textId="77777777" w:rsidR="00E13ADD" w:rsidRDefault="00E13ADD" w:rsidP="00C120FC">
            <w:pPr>
              <w:rPr>
                <w:rFonts w:ascii="Arial" w:hAnsi="Arial" w:cs="Arial"/>
                <w:lang w:val="en-US"/>
              </w:rPr>
            </w:pPr>
            <w:r>
              <w:rPr>
                <w:rFonts w:ascii="Arial" w:hAnsi="Arial" w:cs="Arial"/>
                <w:b/>
                <w:bCs/>
                <w:lang w:val="en-US"/>
              </w:rPr>
              <w:t xml:space="preserve">Q – </w:t>
            </w:r>
            <w:r>
              <w:rPr>
                <w:rFonts w:ascii="Arial" w:hAnsi="Arial" w:cs="Arial"/>
                <w:lang w:val="en-US"/>
              </w:rPr>
              <w:t>A trainee teacher is currently in their 2</w:t>
            </w:r>
            <w:r w:rsidRPr="00E13ADD">
              <w:rPr>
                <w:rFonts w:ascii="Arial" w:hAnsi="Arial" w:cs="Arial"/>
                <w:vertAlign w:val="superscript"/>
                <w:lang w:val="en-US"/>
              </w:rPr>
              <w:t>nd</w:t>
            </w:r>
            <w:r>
              <w:rPr>
                <w:rFonts w:ascii="Arial" w:hAnsi="Arial" w:cs="Arial"/>
                <w:lang w:val="en-US"/>
              </w:rPr>
              <w:t xml:space="preserve"> year. Do they have a TA supporting them?</w:t>
            </w:r>
          </w:p>
          <w:p w14:paraId="53C5767F" w14:textId="77777777" w:rsidR="00E13ADD" w:rsidRDefault="00E13ADD" w:rsidP="00C120FC">
            <w:pPr>
              <w:rPr>
                <w:rFonts w:ascii="Arial" w:hAnsi="Arial" w:cs="Arial"/>
                <w:lang w:val="en-US"/>
              </w:rPr>
            </w:pPr>
            <w:r>
              <w:rPr>
                <w:rFonts w:ascii="Arial" w:hAnsi="Arial" w:cs="Arial"/>
                <w:b/>
                <w:bCs/>
                <w:lang w:val="en-US"/>
              </w:rPr>
              <w:t xml:space="preserve">A – </w:t>
            </w:r>
            <w:r>
              <w:rPr>
                <w:rFonts w:ascii="Arial" w:hAnsi="Arial" w:cs="Arial"/>
                <w:lang w:val="en-US"/>
              </w:rPr>
              <w:t xml:space="preserve">Yes, and during a recent Ofsted inspection they performed well. </w:t>
            </w:r>
          </w:p>
          <w:p w14:paraId="489F93A4" w14:textId="77777777" w:rsidR="00E13ADD" w:rsidRDefault="00E13ADD" w:rsidP="00C120FC">
            <w:pPr>
              <w:rPr>
                <w:rFonts w:ascii="Arial" w:hAnsi="Arial" w:cs="Arial"/>
                <w:lang w:val="en-US"/>
              </w:rPr>
            </w:pPr>
          </w:p>
          <w:p w14:paraId="047A80F0" w14:textId="3B3A2EE4" w:rsidR="00E13ADD" w:rsidRDefault="00E13ADD" w:rsidP="00C120FC">
            <w:pPr>
              <w:rPr>
                <w:rFonts w:ascii="Arial" w:hAnsi="Arial" w:cs="Arial"/>
                <w:lang w:val="en-US"/>
              </w:rPr>
            </w:pPr>
            <w:r>
              <w:rPr>
                <w:rFonts w:ascii="Arial" w:hAnsi="Arial" w:cs="Arial"/>
                <w:lang w:val="en-US"/>
              </w:rPr>
              <w:t xml:space="preserve">Attendance remains positive at 95.8%, which is above the national average. </w:t>
            </w:r>
          </w:p>
          <w:p w14:paraId="6D3FF513" w14:textId="77777777" w:rsidR="00E13ADD" w:rsidRDefault="00E13ADD" w:rsidP="00C120FC">
            <w:pPr>
              <w:rPr>
                <w:rFonts w:ascii="Arial" w:hAnsi="Arial" w:cs="Arial"/>
                <w:lang w:val="en-US"/>
              </w:rPr>
            </w:pPr>
          </w:p>
          <w:p w14:paraId="0FEDFFED" w14:textId="738F82D7" w:rsidR="00E13ADD" w:rsidRDefault="00E13ADD" w:rsidP="00C120FC">
            <w:pPr>
              <w:rPr>
                <w:rFonts w:ascii="Arial" w:hAnsi="Arial" w:cs="Arial"/>
                <w:lang w:val="en-US"/>
              </w:rPr>
            </w:pPr>
            <w:r>
              <w:rPr>
                <w:rFonts w:ascii="Arial" w:hAnsi="Arial" w:cs="Arial"/>
                <w:lang w:val="en-US"/>
              </w:rPr>
              <w:t xml:space="preserve">The recent Ofsted inspection went well, and strengths discussed included attendance, safeguarding systems and procedures, and behaviour across the school. </w:t>
            </w:r>
          </w:p>
          <w:p w14:paraId="5FB48616" w14:textId="59C2BD62" w:rsidR="00E13ADD" w:rsidRDefault="00E13ADD" w:rsidP="00C120FC">
            <w:pPr>
              <w:rPr>
                <w:rFonts w:ascii="Arial" w:hAnsi="Arial" w:cs="Arial"/>
                <w:lang w:val="en-US"/>
              </w:rPr>
            </w:pPr>
            <w:r>
              <w:rPr>
                <w:rFonts w:ascii="Arial" w:hAnsi="Arial" w:cs="Arial"/>
                <w:lang w:val="en-US"/>
              </w:rPr>
              <w:t xml:space="preserve">The Inspector noted that the curriculum is consistent across classes, and they can see early writing build-up throughout the school. </w:t>
            </w:r>
          </w:p>
          <w:p w14:paraId="52E5E04A" w14:textId="5FE5A243" w:rsidR="00E13ADD" w:rsidRDefault="00E13ADD" w:rsidP="00C120FC">
            <w:pPr>
              <w:rPr>
                <w:rFonts w:ascii="Arial" w:hAnsi="Arial" w:cs="Arial"/>
                <w:lang w:val="en-US"/>
              </w:rPr>
            </w:pPr>
            <w:r>
              <w:rPr>
                <w:rFonts w:ascii="Arial" w:hAnsi="Arial" w:cs="Arial"/>
                <w:lang w:val="en-US"/>
              </w:rPr>
              <w:t xml:space="preserve">The inspector noted that some subjects need to be embedded more but these subjects have not been through a full-year cycle. </w:t>
            </w:r>
          </w:p>
          <w:p w14:paraId="36DE25FB" w14:textId="6659C30D" w:rsidR="00E13ADD" w:rsidRDefault="00E13ADD" w:rsidP="00C120FC">
            <w:pPr>
              <w:rPr>
                <w:rFonts w:ascii="Arial" w:hAnsi="Arial" w:cs="Arial"/>
                <w:lang w:val="en-US"/>
              </w:rPr>
            </w:pPr>
            <w:r>
              <w:rPr>
                <w:rFonts w:ascii="Arial" w:hAnsi="Arial" w:cs="Arial"/>
                <w:lang w:val="en-US"/>
              </w:rPr>
              <w:t xml:space="preserve">Leadership is now stable after a period of instability, and they could see the work that has been done over the last 18 months which has secured progression and attainment. </w:t>
            </w:r>
          </w:p>
          <w:p w14:paraId="4246C572" w14:textId="29B68DB9" w:rsidR="00E13ADD" w:rsidRDefault="00E13ADD" w:rsidP="00C120FC">
            <w:pPr>
              <w:rPr>
                <w:rFonts w:ascii="Arial" w:hAnsi="Arial" w:cs="Arial"/>
                <w:lang w:val="en-US"/>
              </w:rPr>
            </w:pPr>
            <w:r>
              <w:rPr>
                <w:rFonts w:ascii="Arial" w:hAnsi="Arial" w:cs="Arial"/>
                <w:lang w:val="en-US"/>
              </w:rPr>
              <w:t xml:space="preserve">This inspection was ungraded. </w:t>
            </w:r>
          </w:p>
          <w:p w14:paraId="3393AD81" w14:textId="45516C3E" w:rsidR="00E13ADD" w:rsidRDefault="00E13ADD" w:rsidP="00C120FC">
            <w:pPr>
              <w:rPr>
                <w:rFonts w:ascii="Arial" w:hAnsi="Arial" w:cs="Arial"/>
                <w:lang w:val="en-US"/>
              </w:rPr>
            </w:pPr>
            <w:r>
              <w:rPr>
                <w:rFonts w:ascii="Arial" w:hAnsi="Arial" w:cs="Arial"/>
                <w:lang w:val="en-US"/>
              </w:rPr>
              <w:t xml:space="preserve">The full report will be shared with governors once available. </w:t>
            </w:r>
          </w:p>
          <w:p w14:paraId="59BA3ADC" w14:textId="77777777" w:rsidR="00E13ADD" w:rsidRDefault="00E13ADD" w:rsidP="00C120FC">
            <w:pPr>
              <w:rPr>
                <w:rFonts w:ascii="Arial" w:hAnsi="Arial" w:cs="Arial"/>
                <w:lang w:val="en-US"/>
              </w:rPr>
            </w:pPr>
          </w:p>
          <w:p w14:paraId="00CCBFC3" w14:textId="5C4B7A0B" w:rsidR="00E13ADD" w:rsidRDefault="00E13ADD" w:rsidP="00E13ADD">
            <w:pPr>
              <w:jc w:val="right"/>
              <w:rPr>
                <w:rFonts w:ascii="Arial" w:hAnsi="Arial" w:cs="Arial"/>
                <w:b/>
                <w:bCs/>
                <w:lang w:val="en-US"/>
              </w:rPr>
            </w:pPr>
            <w:r>
              <w:rPr>
                <w:rFonts w:ascii="Arial" w:hAnsi="Arial" w:cs="Arial"/>
                <w:b/>
                <w:bCs/>
                <w:lang w:val="en-US"/>
              </w:rPr>
              <w:t>ACTION – Ofsted inspection report to be shared with governors once available.</w:t>
            </w:r>
          </w:p>
          <w:p w14:paraId="1AA6EB4A" w14:textId="77777777" w:rsidR="00E13ADD" w:rsidRDefault="00E13ADD" w:rsidP="00E13ADD">
            <w:pPr>
              <w:jc w:val="right"/>
              <w:rPr>
                <w:rFonts w:ascii="Arial" w:hAnsi="Arial" w:cs="Arial"/>
                <w:b/>
                <w:bCs/>
                <w:lang w:val="en-US"/>
              </w:rPr>
            </w:pPr>
          </w:p>
          <w:p w14:paraId="0ED75589" w14:textId="7197E4BA" w:rsidR="00E13ADD" w:rsidRDefault="00E13ADD" w:rsidP="00C120FC">
            <w:pPr>
              <w:rPr>
                <w:rFonts w:ascii="Arial" w:hAnsi="Arial" w:cs="Arial"/>
                <w:lang w:val="en-US"/>
              </w:rPr>
            </w:pPr>
            <w:r>
              <w:rPr>
                <w:rFonts w:ascii="Arial" w:hAnsi="Arial" w:cs="Arial"/>
                <w:lang w:val="en-US"/>
              </w:rPr>
              <w:t xml:space="preserve">A parent survey was completed as part of the Ofsted inspection (shared during the meeting from Ofsted website). Many parents responded and praised the school. </w:t>
            </w:r>
          </w:p>
          <w:p w14:paraId="7519E862" w14:textId="77777777" w:rsidR="00E13ADD" w:rsidRDefault="00E13ADD" w:rsidP="00C120FC">
            <w:pPr>
              <w:rPr>
                <w:rFonts w:ascii="Arial" w:hAnsi="Arial" w:cs="Arial"/>
                <w:lang w:val="en-US"/>
              </w:rPr>
            </w:pPr>
          </w:p>
          <w:p w14:paraId="0A808979" w14:textId="4A21E8E8" w:rsidR="00E13ADD" w:rsidRPr="00E13ADD" w:rsidRDefault="00E13ADD" w:rsidP="00C120FC">
            <w:pPr>
              <w:rPr>
                <w:rFonts w:ascii="Arial" w:hAnsi="Arial" w:cs="Arial"/>
                <w:lang w:val="en-US"/>
              </w:rPr>
            </w:pPr>
            <w:r>
              <w:rPr>
                <w:rFonts w:ascii="Arial" w:hAnsi="Arial" w:cs="Arial"/>
                <w:lang w:val="en-US"/>
              </w:rPr>
              <w:t xml:space="preserve">The school is going to review the results from this survey and complete future parental surveys based on their findings. </w:t>
            </w:r>
          </w:p>
        </w:tc>
      </w:tr>
      <w:tr w:rsidR="00C120FC" w:rsidRPr="00203FFD" w14:paraId="036F23BD" w14:textId="77777777" w:rsidTr="00C120FC">
        <w:tc>
          <w:tcPr>
            <w:tcW w:w="669" w:type="dxa"/>
          </w:tcPr>
          <w:p w14:paraId="53EC87EC" w14:textId="7F1E1FB7" w:rsidR="00C120FC" w:rsidRDefault="000E484C" w:rsidP="00C120FC">
            <w:pPr>
              <w:rPr>
                <w:rFonts w:ascii="Arial" w:hAnsi="Arial" w:cs="Arial"/>
              </w:rPr>
            </w:pPr>
            <w:r>
              <w:rPr>
                <w:rFonts w:ascii="Arial" w:hAnsi="Arial" w:cs="Arial"/>
              </w:rPr>
              <w:lastRenderedPageBreak/>
              <w:t>8</w:t>
            </w:r>
          </w:p>
        </w:tc>
        <w:tc>
          <w:tcPr>
            <w:tcW w:w="10785" w:type="dxa"/>
          </w:tcPr>
          <w:p w14:paraId="342749B1" w14:textId="1BEEA734" w:rsidR="00C120FC" w:rsidRPr="00E13ADD" w:rsidRDefault="00C120FC" w:rsidP="00C120FC">
            <w:pPr>
              <w:rPr>
                <w:rFonts w:ascii="Arial" w:hAnsi="Arial" w:cs="Arial"/>
              </w:rPr>
            </w:pPr>
            <w:r>
              <w:rPr>
                <w:rFonts w:ascii="Arial" w:hAnsi="Arial" w:cs="Arial"/>
                <w:b/>
                <w:bCs/>
              </w:rPr>
              <w:t>Academy Improvement Theme</w:t>
            </w:r>
            <w:r w:rsidR="00E13ADD">
              <w:rPr>
                <w:rFonts w:ascii="Arial" w:hAnsi="Arial" w:cs="Arial"/>
                <w:b/>
                <w:bCs/>
              </w:rPr>
              <w:t xml:space="preserve"> – </w:t>
            </w:r>
            <w:r w:rsidR="00E13ADD">
              <w:rPr>
                <w:rFonts w:ascii="Arial" w:hAnsi="Arial" w:cs="Arial"/>
              </w:rPr>
              <w:t xml:space="preserve">It was agreed that the Academy Improvement Theme would be updated once the final Ofsted Inspection Report is provided. </w:t>
            </w:r>
          </w:p>
        </w:tc>
      </w:tr>
      <w:tr w:rsidR="00C120FC" w:rsidRPr="00203FFD" w14:paraId="5EF5F02C" w14:textId="77777777" w:rsidTr="00C120FC">
        <w:tc>
          <w:tcPr>
            <w:tcW w:w="669" w:type="dxa"/>
          </w:tcPr>
          <w:p w14:paraId="586F3EBC" w14:textId="77777777" w:rsidR="00C120FC" w:rsidRDefault="000E484C" w:rsidP="00C120FC">
            <w:pPr>
              <w:rPr>
                <w:rFonts w:ascii="Arial" w:hAnsi="Arial" w:cs="Arial"/>
              </w:rPr>
            </w:pPr>
            <w:r>
              <w:rPr>
                <w:rFonts w:ascii="Arial" w:hAnsi="Arial" w:cs="Arial"/>
              </w:rPr>
              <w:t>9</w:t>
            </w:r>
          </w:p>
          <w:p w14:paraId="6193710A" w14:textId="77777777" w:rsidR="000E484C" w:rsidRDefault="000E484C" w:rsidP="00C120FC">
            <w:pPr>
              <w:rPr>
                <w:rFonts w:ascii="Arial" w:hAnsi="Arial" w:cs="Arial"/>
              </w:rPr>
            </w:pPr>
          </w:p>
          <w:p w14:paraId="5BA708FC" w14:textId="77777777" w:rsidR="000E484C" w:rsidRDefault="000E484C" w:rsidP="00C120FC">
            <w:pPr>
              <w:rPr>
                <w:rFonts w:ascii="Arial" w:hAnsi="Arial" w:cs="Arial"/>
              </w:rPr>
            </w:pPr>
          </w:p>
          <w:p w14:paraId="3E7DFCC7" w14:textId="77777777" w:rsidR="000E484C" w:rsidRDefault="000E484C" w:rsidP="00C120FC">
            <w:pPr>
              <w:rPr>
                <w:rFonts w:ascii="Arial" w:hAnsi="Arial" w:cs="Arial"/>
              </w:rPr>
            </w:pPr>
          </w:p>
          <w:p w14:paraId="63C4280B" w14:textId="77777777" w:rsidR="000E484C" w:rsidRDefault="000E484C" w:rsidP="00C120FC">
            <w:pPr>
              <w:rPr>
                <w:rFonts w:ascii="Arial" w:hAnsi="Arial" w:cs="Arial"/>
              </w:rPr>
            </w:pPr>
          </w:p>
          <w:p w14:paraId="0E930E4C" w14:textId="77777777" w:rsidR="000E484C" w:rsidRDefault="000E484C" w:rsidP="00C120FC">
            <w:pPr>
              <w:rPr>
                <w:rFonts w:ascii="Arial" w:hAnsi="Arial" w:cs="Arial"/>
              </w:rPr>
            </w:pPr>
            <w:r>
              <w:rPr>
                <w:rFonts w:ascii="Arial" w:hAnsi="Arial" w:cs="Arial"/>
              </w:rPr>
              <w:t>9.1</w:t>
            </w:r>
          </w:p>
          <w:p w14:paraId="7EA9CCC2" w14:textId="77777777" w:rsidR="000E484C" w:rsidRDefault="000E484C" w:rsidP="00C120FC">
            <w:pPr>
              <w:rPr>
                <w:rFonts w:ascii="Arial" w:hAnsi="Arial" w:cs="Arial"/>
              </w:rPr>
            </w:pPr>
          </w:p>
          <w:p w14:paraId="3C16CECD" w14:textId="77777777" w:rsidR="000E484C" w:rsidRDefault="000E484C" w:rsidP="00C120FC">
            <w:pPr>
              <w:rPr>
                <w:rFonts w:ascii="Arial" w:hAnsi="Arial" w:cs="Arial"/>
              </w:rPr>
            </w:pPr>
          </w:p>
          <w:p w14:paraId="2800F1F3" w14:textId="77777777" w:rsidR="000E484C" w:rsidRDefault="000E484C" w:rsidP="00C120FC">
            <w:pPr>
              <w:rPr>
                <w:rFonts w:ascii="Arial" w:hAnsi="Arial" w:cs="Arial"/>
              </w:rPr>
            </w:pPr>
          </w:p>
          <w:p w14:paraId="6DF43F2E" w14:textId="3EF5FDC6" w:rsidR="000E484C" w:rsidRPr="00203FFD" w:rsidRDefault="000E484C" w:rsidP="00C120FC">
            <w:pPr>
              <w:rPr>
                <w:rFonts w:ascii="Arial" w:hAnsi="Arial" w:cs="Arial"/>
              </w:rPr>
            </w:pPr>
            <w:r>
              <w:rPr>
                <w:rFonts w:ascii="Arial" w:hAnsi="Arial" w:cs="Arial"/>
              </w:rPr>
              <w:t>9.2</w:t>
            </w:r>
          </w:p>
        </w:tc>
        <w:tc>
          <w:tcPr>
            <w:tcW w:w="10785" w:type="dxa"/>
          </w:tcPr>
          <w:p w14:paraId="1DEAAE42" w14:textId="77777777" w:rsidR="00C120FC" w:rsidRDefault="00C120FC" w:rsidP="00E13ADD">
            <w:pPr>
              <w:contextualSpacing/>
              <w:rPr>
                <w:rFonts w:ascii="Arial" w:hAnsi="Arial" w:cs="Arial"/>
                <w:lang w:val="en-US"/>
              </w:rPr>
            </w:pPr>
            <w:r w:rsidRPr="007A4561">
              <w:rPr>
                <w:rFonts w:ascii="Arial" w:hAnsi="Arial" w:cs="Arial"/>
                <w:b/>
                <w:bCs/>
              </w:rPr>
              <w:t>Central Team</w:t>
            </w:r>
            <w:r>
              <w:rPr>
                <w:rFonts w:ascii="Arial" w:hAnsi="Arial" w:cs="Arial"/>
                <w:b/>
                <w:bCs/>
              </w:rPr>
              <w:t xml:space="preserve"> </w:t>
            </w:r>
            <w:r w:rsidRPr="007A4561">
              <w:rPr>
                <w:rFonts w:ascii="Arial" w:hAnsi="Arial" w:cs="Arial"/>
                <w:b/>
                <w:bCs/>
              </w:rPr>
              <w:t xml:space="preserve">Academy </w:t>
            </w:r>
            <w:r>
              <w:rPr>
                <w:rFonts w:ascii="Arial" w:hAnsi="Arial" w:cs="Arial"/>
                <w:b/>
                <w:bCs/>
              </w:rPr>
              <w:t>Update</w:t>
            </w:r>
            <w:r w:rsidR="00E13ADD">
              <w:rPr>
                <w:rFonts w:ascii="Arial" w:hAnsi="Arial" w:cs="Arial"/>
                <w:lang w:val="en-US"/>
              </w:rPr>
              <w:t xml:space="preserve"> – </w:t>
            </w:r>
            <w:r w:rsidR="00E13ADD" w:rsidRPr="00E13ADD">
              <w:rPr>
                <w:rFonts w:ascii="Arial" w:hAnsi="Arial" w:cs="Arial"/>
                <w:lang w:val="en-US"/>
              </w:rPr>
              <w:t>RA has accepted</w:t>
            </w:r>
            <w:r w:rsidR="00E13ADD">
              <w:rPr>
                <w:rFonts w:ascii="Arial" w:hAnsi="Arial" w:cs="Arial"/>
                <w:b/>
                <w:bCs/>
                <w:lang w:val="en-US"/>
              </w:rPr>
              <w:t xml:space="preserve"> </w:t>
            </w:r>
            <w:r w:rsidR="00E13ADD" w:rsidRPr="00E13ADD">
              <w:rPr>
                <w:rFonts w:ascii="Arial" w:hAnsi="Arial" w:cs="Arial"/>
                <w:lang w:val="en-US"/>
              </w:rPr>
              <w:t xml:space="preserve">the </w:t>
            </w:r>
            <w:r w:rsidR="00E13ADD">
              <w:rPr>
                <w:rFonts w:ascii="Arial" w:hAnsi="Arial" w:cs="Arial"/>
                <w:lang w:val="en-US"/>
              </w:rPr>
              <w:t>T</w:t>
            </w:r>
            <w:r w:rsidR="00E13ADD" w:rsidRPr="00E13ADD">
              <w:rPr>
                <w:rFonts w:ascii="Arial" w:hAnsi="Arial" w:cs="Arial"/>
                <w:lang w:val="en-US"/>
              </w:rPr>
              <w:t>rust role of Primary Director meaning she will no longer be the Executive Headtea</w:t>
            </w:r>
            <w:r w:rsidR="00E13ADD">
              <w:rPr>
                <w:rFonts w:ascii="Arial" w:hAnsi="Arial" w:cs="Arial"/>
                <w:lang w:val="en-US"/>
              </w:rPr>
              <w:t>c</w:t>
            </w:r>
            <w:r w:rsidR="00E13ADD" w:rsidRPr="00E13ADD">
              <w:rPr>
                <w:rFonts w:ascii="Arial" w:hAnsi="Arial" w:cs="Arial"/>
                <w:lang w:val="en-US"/>
              </w:rPr>
              <w:t>her of Chesterton Primary School</w:t>
            </w:r>
            <w:r w:rsidR="00E13ADD">
              <w:rPr>
                <w:rFonts w:ascii="Arial" w:hAnsi="Arial" w:cs="Arial"/>
                <w:lang w:val="en-US"/>
              </w:rPr>
              <w:t xml:space="preserve">. RA will be responsible for standards across the MAT. </w:t>
            </w:r>
          </w:p>
          <w:p w14:paraId="154EE6BD" w14:textId="77777777" w:rsidR="00E13ADD" w:rsidRDefault="000E484C" w:rsidP="00E13ADD">
            <w:pPr>
              <w:contextualSpacing/>
              <w:rPr>
                <w:rFonts w:ascii="Arial" w:hAnsi="Arial" w:cs="Arial"/>
                <w:lang w:val="en-US"/>
              </w:rPr>
            </w:pPr>
            <w:r>
              <w:rPr>
                <w:rFonts w:ascii="Arial" w:hAnsi="Arial" w:cs="Arial"/>
                <w:lang w:val="en-US"/>
              </w:rPr>
              <w:t xml:space="preserve">A formal communication will be shared with staff, and parents. </w:t>
            </w:r>
          </w:p>
          <w:p w14:paraId="2697BDA1" w14:textId="77777777" w:rsidR="000E484C" w:rsidRDefault="000E484C" w:rsidP="00E13ADD">
            <w:pPr>
              <w:contextualSpacing/>
              <w:rPr>
                <w:rFonts w:ascii="Arial" w:hAnsi="Arial" w:cs="Arial"/>
                <w:lang w:val="en-US"/>
              </w:rPr>
            </w:pPr>
          </w:p>
          <w:p w14:paraId="524365B6" w14:textId="77777777" w:rsidR="000E484C" w:rsidRDefault="000E484C" w:rsidP="00E13ADD">
            <w:pPr>
              <w:contextualSpacing/>
              <w:rPr>
                <w:rFonts w:ascii="Arial" w:hAnsi="Arial" w:cs="Arial"/>
                <w:lang w:val="en-US"/>
              </w:rPr>
            </w:pPr>
            <w:r>
              <w:rPr>
                <w:rFonts w:ascii="Arial" w:hAnsi="Arial" w:cs="Arial"/>
                <w:b/>
                <w:bCs/>
                <w:lang w:val="en-US"/>
              </w:rPr>
              <w:t xml:space="preserve">Q – </w:t>
            </w:r>
            <w:r>
              <w:rPr>
                <w:rFonts w:ascii="Arial" w:hAnsi="Arial" w:cs="Arial"/>
                <w:lang w:val="en-US"/>
              </w:rPr>
              <w:t>Will VS remain as Head of School?</w:t>
            </w:r>
          </w:p>
          <w:p w14:paraId="379FD03E" w14:textId="57F0BEEF" w:rsidR="000E484C" w:rsidRDefault="000E484C" w:rsidP="00E13ADD">
            <w:pPr>
              <w:contextualSpacing/>
              <w:rPr>
                <w:rFonts w:ascii="Arial" w:hAnsi="Arial" w:cs="Arial"/>
                <w:lang w:val="en-US"/>
              </w:rPr>
            </w:pPr>
            <w:r>
              <w:rPr>
                <w:rFonts w:ascii="Arial" w:hAnsi="Arial" w:cs="Arial"/>
                <w:b/>
                <w:bCs/>
                <w:lang w:val="en-US"/>
              </w:rPr>
              <w:t xml:space="preserve">A – </w:t>
            </w:r>
            <w:r>
              <w:rPr>
                <w:rFonts w:ascii="Arial" w:hAnsi="Arial" w:cs="Arial"/>
                <w:lang w:val="en-US"/>
              </w:rPr>
              <w:t xml:space="preserve">Yes, VS will continue in her role. Any plans to change the Headteacher role in the future will be </w:t>
            </w:r>
            <w:r w:rsidR="006D5AB2">
              <w:rPr>
                <w:rFonts w:ascii="Arial" w:hAnsi="Arial" w:cs="Arial"/>
                <w:lang w:val="en-US"/>
              </w:rPr>
              <w:t xml:space="preserve">communicated with governors. </w:t>
            </w:r>
          </w:p>
          <w:p w14:paraId="11E1C3FB" w14:textId="77777777" w:rsidR="000E484C" w:rsidRDefault="000E484C" w:rsidP="00E13ADD">
            <w:pPr>
              <w:contextualSpacing/>
              <w:rPr>
                <w:rFonts w:ascii="Arial" w:hAnsi="Arial" w:cs="Arial"/>
                <w:lang w:val="en-US"/>
              </w:rPr>
            </w:pPr>
          </w:p>
          <w:p w14:paraId="0AAB87C7" w14:textId="77777777" w:rsidR="000E484C" w:rsidRDefault="000E484C" w:rsidP="00E13ADD">
            <w:pPr>
              <w:contextualSpacing/>
              <w:rPr>
                <w:rFonts w:ascii="Arial" w:hAnsi="Arial" w:cs="Arial"/>
                <w:lang w:val="en-US"/>
              </w:rPr>
            </w:pPr>
            <w:r>
              <w:rPr>
                <w:rFonts w:ascii="Arial" w:hAnsi="Arial" w:cs="Arial"/>
                <w:b/>
                <w:bCs/>
                <w:lang w:val="en-US"/>
              </w:rPr>
              <w:t xml:space="preserve">Q – </w:t>
            </w:r>
            <w:r>
              <w:rPr>
                <w:rFonts w:ascii="Arial" w:hAnsi="Arial" w:cs="Arial"/>
                <w:lang w:val="en-US"/>
              </w:rPr>
              <w:t>Will the support provided by the Trust over the last 18 months continue or will this be withdrawn?</w:t>
            </w:r>
          </w:p>
          <w:p w14:paraId="090981B1" w14:textId="2ADC9CA1" w:rsidR="000E484C" w:rsidRPr="000E484C" w:rsidRDefault="000E484C" w:rsidP="00E13ADD">
            <w:pPr>
              <w:contextualSpacing/>
              <w:rPr>
                <w:rFonts w:ascii="Arial" w:hAnsi="Arial" w:cs="Arial"/>
                <w:lang w:val="en-US"/>
              </w:rPr>
            </w:pPr>
            <w:r>
              <w:rPr>
                <w:rFonts w:ascii="Arial" w:hAnsi="Arial" w:cs="Arial"/>
                <w:b/>
                <w:bCs/>
                <w:lang w:val="en-US"/>
              </w:rPr>
              <w:t xml:space="preserve">A – </w:t>
            </w:r>
            <w:r>
              <w:rPr>
                <w:rFonts w:ascii="Arial" w:hAnsi="Arial" w:cs="Arial"/>
                <w:lang w:val="en-US"/>
              </w:rPr>
              <w:t xml:space="preserve">The school will continue to receive any support it needs. The Literacy lead used to visit regularly but now only attends once every half term as not as much support is needed. The support will be adapted to meet the needs of the school. </w:t>
            </w:r>
          </w:p>
        </w:tc>
      </w:tr>
      <w:tr w:rsidR="00C120FC" w:rsidRPr="00203FFD" w14:paraId="61E95CD8" w14:textId="77777777" w:rsidTr="00C120FC">
        <w:tc>
          <w:tcPr>
            <w:tcW w:w="669" w:type="dxa"/>
          </w:tcPr>
          <w:p w14:paraId="4705E0E0" w14:textId="77777777" w:rsidR="00C120FC" w:rsidRDefault="000E484C" w:rsidP="00C120FC">
            <w:pPr>
              <w:rPr>
                <w:rFonts w:ascii="Arial" w:hAnsi="Arial" w:cs="Arial"/>
              </w:rPr>
            </w:pPr>
            <w:r>
              <w:rPr>
                <w:rFonts w:ascii="Arial" w:hAnsi="Arial" w:cs="Arial"/>
              </w:rPr>
              <w:t>10</w:t>
            </w:r>
          </w:p>
          <w:p w14:paraId="1AB3B8EE" w14:textId="77777777" w:rsidR="000E484C" w:rsidRDefault="000E484C" w:rsidP="00C120FC">
            <w:pPr>
              <w:rPr>
                <w:rFonts w:ascii="Arial" w:hAnsi="Arial" w:cs="Arial"/>
              </w:rPr>
            </w:pPr>
          </w:p>
          <w:p w14:paraId="172DCDBE" w14:textId="77777777" w:rsidR="000E484C" w:rsidRDefault="000E484C" w:rsidP="00C120FC">
            <w:pPr>
              <w:rPr>
                <w:rFonts w:ascii="Arial" w:hAnsi="Arial" w:cs="Arial"/>
              </w:rPr>
            </w:pPr>
          </w:p>
          <w:p w14:paraId="0D226335" w14:textId="77777777" w:rsidR="000E484C" w:rsidRDefault="000E484C" w:rsidP="00C120FC">
            <w:pPr>
              <w:rPr>
                <w:rFonts w:ascii="Arial" w:hAnsi="Arial" w:cs="Arial"/>
              </w:rPr>
            </w:pPr>
          </w:p>
          <w:p w14:paraId="14504D00" w14:textId="77777777" w:rsidR="000E484C" w:rsidRDefault="000E484C" w:rsidP="00C120FC">
            <w:pPr>
              <w:rPr>
                <w:rFonts w:ascii="Arial" w:hAnsi="Arial" w:cs="Arial"/>
              </w:rPr>
            </w:pPr>
          </w:p>
          <w:p w14:paraId="22EE0569" w14:textId="316F349A" w:rsidR="000E484C" w:rsidRDefault="000E484C" w:rsidP="00C120FC">
            <w:pPr>
              <w:rPr>
                <w:rFonts w:ascii="Arial" w:hAnsi="Arial" w:cs="Arial"/>
              </w:rPr>
            </w:pPr>
            <w:r>
              <w:rPr>
                <w:rFonts w:ascii="Arial" w:hAnsi="Arial" w:cs="Arial"/>
              </w:rPr>
              <w:t>10.1</w:t>
            </w:r>
          </w:p>
        </w:tc>
        <w:tc>
          <w:tcPr>
            <w:tcW w:w="10785" w:type="dxa"/>
          </w:tcPr>
          <w:p w14:paraId="5FA56B4E" w14:textId="1D142DCE" w:rsidR="00C120FC" w:rsidRDefault="00C120FC" w:rsidP="00C120FC">
            <w:pPr>
              <w:rPr>
                <w:rFonts w:ascii="Arial" w:hAnsi="Arial" w:cs="Arial"/>
                <w:lang w:val="en-US"/>
              </w:rPr>
            </w:pPr>
            <w:r w:rsidRPr="00203FFD">
              <w:rPr>
                <w:rFonts w:ascii="Arial" w:hAnsi="Arial" w:cs="Arial"/>
                <w:b/>
                <w:bCs/>
                <w:lang w:val="en-US"/>
              </w:rPr>
              <w:t>Govern</w:t>
            </w:r>
            <w:r>
              <w:rPr>
                <w:rFonts w:ascii="Arial" w:hAnsi="Arial" w:cs="Arial"/>
                <w:b/>
                <w:bCs/>
                <w:lang w:val="en-US"/>
              </w:rPr>
              <w:t>ance Matters</w:t>
            </w:r>
            <w:r w:rsidR="000E484C">
              <w:rPr>
                <w:rFonts w:ascii="Arial" w:hAnsi="Arial" w:cs="Arial"/>
                <w:b/>
                <w:bCs/>
                <w:lang w:val="en-US"/>
              </w:rPr>
              <w:t xml:space="preserve"> – </w:t>
            </w:r>
            <w:r w:rsidR="000E484C">
              <w:rPr>
                <w:rFonts w:ascii="Arial" w:hAnsi="Arial" w:cs="Arial"/>
                <w:lang w:val="en-US"/>
              </w:rPr>
              <w:t xml:space="preserve">All governors were asked to contact their school link and arrange visits during Summer Term 2. New governors will be paired with existing governors to complete joint visits. </w:t>
            </w:r>
          </w:p>
          <w:p w14:paraId="2A83F988" w14:textId="77777777" w:rsidR="000E484C" w:rsidRDefault="000E484C" w:rsidP="00C120FC">
            <w:pPr>
              <w:rPr>
                <w:rFonts w:ascii="Arial" w:hAnsi="Arial" w:cs="Arial"/>
                <w:lang w:val="en-US"/>
              </w:rPr>
            </w:pPr>
          </w:p>
          <w:p w14:paraId="3C379B6C" w14:textId="77777777" w:rsidR="000E484C" w:rsidRDefault="000E484C" w:rsidP="000E484C">
            <w:pPr>
              <w:jc w:val="right"/>
              <w:rPr>
                <w:rFonts w:ascii="Arial" w:hAnsi="Arial" w:cs="Arial"/>
                <w:b/>
                <w:bCs/>
                <w:lang w:val="en-US"/>
              </w:rPr>
            </w:pPr>
            <w:r>
              <w:rPr>
                <w:rFonts w:ascii="Arial" w:hAnsi="Arial" w:cs="Arial"/>
                <w:b/>
                <w:bCs/>
                <w:lang w:val="en-US"/>
              </w:rPr>
              <w:t>ACTION – All governors to arrange visits during Summer Term 2.</w:t>
            </w:r>
          </w:p>
          <w:p w14:paraId="3AB9A8BA" w14:textId="77777777" w:rsidR="000E484C" w:rsidRDefault="000E484C" w:rsidP="000E484C">
            <w:pPr>
              <w:jc w:val="right"/>
              <w:rPr>
                <w:rFonts w:ascii="Arial" w:hAnsi="Arial" w:cs="Arial"/>
                <w:b/>
                <w:bCs/>
                <w:lang w:val="en-US"/>
              </w:rPr>
            </w:pPr>
          </w:p>
          <w:p w14:paraId="205254A1" w14:textId="69ABA6EF" w:rsidR="000E484C" w:rsidRPr="000E484C" w:rsidRDefault="00C316C4" w:rsidP="000E484C">
            <w:pPr>
              <w:rPr>
                <w:rFonts w:ascii="Arial" w:hAnsi="Arial" w:cs="Arial"/>
                <w:lang w:val="en-US"/>
              </w:rPr>
            </w:pPr>
            <w:r>
              <w:rPr>
                <w:rFonts w:ascii="Arial" w:hAnsi="Arial" w:cs="Arial"/>
                <w:lang w:val="en-US"/>
              </w:rPr>
              <w:t>DD</w:t>
            </w:r>
            <w:r w:rsidR="000E484C">
              <w:rPr>
                <w:rFonts w:ascii="Arial" w:hAnsi="Arial" w:cs="Arial"/>
                <w:lang w:val="en-US"/>
              </w:rPr>
              <w:t xml:space="preserve"> visit report was shared with governors (mental health and wellbeing)</w:t>
            </w:r>
          </w:p>
        </w:tc>
      </w:tr>
      <w:tr w:rsidR="00C120FC" w:rsidRPr="00203FFD" w14:paraId="53C913B6" w14:textId="77777777" w:rsidTr="00C120FC">
        <w:tc>
          <w:tcPr>
            <w:tcW w:w="669" w:type="dxa"/>
          </w:tcPr>
          <w:p w14:paraId="59C187F5" w14:textId="013F6786" w:rsidR="00C120FC" w:rsidRPr="00203FFD" w:rsidRDefault="000E484C" w:rsidP="00C120FC">
            <w:pPr>
              <w:rPr>
                <w:rFonts w:ascii="Arial" w:hAnsi="Arial" w:cs="Arial"/>
              </w:rPr>
            </w:pPr>
            <w:r>
              <w:rPr>
                <w:rFonts w:ascii="Arial" w:hAnsi="Arial" w:cs="Arial"/>
              </w:rPr>
              <w:t>11</w:t>
            </w:r>
          </w:p>
        </w:tc>
        <w:tc>
          <w:tcPr>
            <w:tcW w:w="10785" w:type="dxa"/>
          </w:tcPr>
          <w:p w14:paraId="76F2E611" w14:textId="787338FF" w:rsidR="00C120FC" w:rsidRPr="000E484C" w:rsidRDefault="00C120FC" w:rsidP="00C120FC">
            <w:pPr>
              <w:contextualSpacing/>
              <w:rPr>
                <w:rFonts w:ascii="Arial" w:hAnsi="Arial" w:cs="Arial"/>
                <w:lang w:val="en-US"/>
              </w:rPr>
            </w:pPr>
            <w:r w:rsidRPr="00203FFD">
              <w:rPr>
                <w:rFonts w:ascii="Arial" w:hAnsi="Arial" w:cs="Arial"/>
                <w:b/>
                <w:bCs/>
                <w:lang w:val="en-US"/>
              </w:rPr>
              <w:t>School Policies</w:t>
            </w:r>
            <w:r w:rsidR="000E484C">
              <w:rPr>
                <w:rFonts w:ascii="Arial" w:hAnsi="Arial" w:cs="Arial"/>
                <w:b/>
                <w:bCs/>
                <w:lang w:val="en-US"/>
              </w:rPr>
              <w:t xml:space="preserve"> – </w:t>
            </w:r>
            <w:r w:rsidR="000E484C">
              <w:rPr>
                <w:rFonts w:ascii="Arial" w:hAnsi="Arial" w:cs="Arial"/>
                <w:lang w:val="en-US"/>
              </w:rPr>
              <w:t xml:space="preserve">No policies required approval during this meeting. </w:t>
            </w:r>
          </w:p>
        </w:tc>
      </w:tr>
      <w:tr w:rsidR="00C120FC" w:rsidRPr="00203FFD" w14:paraId="2E8D24C9" w14:textId="77777777" w:rsidTr="00C120FC">
        <w:tc>
          <w:tcPr>
            <w:tcW w:w="669" w:type="dxa"/>
          </w:tcPr>
          <w:p w14:paraId="054FAF4C" w14:textId="3D57975B" w:rsidR="00C120FC" w:rsidRPr="00203FFD" w:rsidRDefault="000E484C" w:rsidP="00C120FC">
            <w:pPr>
              <w:rPr>
                <w:rFonts w:ascii="Arial" w:hAnsi="Arial" w:cs="Arial"/>
              </w:rPr>
            </w:pPr>
            <w:r>
              <w:rPr>
                <w:rFonts w:ascii="Arial" w:hAnsi="Arial" w:cs="Arial"/>
              </w:rPr>
              <w:t>13</w:t>
            </w:r>
          </w:p>
        </w:tc>
        <w:tc>
          <w:tcPr>
            <w:tcW w:w="10785" w:type="dxa"/>
          </w:tcPr>
          <w:p w14:paraId="7D1A44B1" w14:textId="7509063A" w:rsidR="00C120FC" w:rsidRPr="00203FFD" w:rsidRDefault="00C120FC" w:rsidP="000E484C">
            <w:pPr>
              <w:rPr>
                <w:rFonts w:ascii="Arial" w:hAnsi="Arial" w:cs="Arial"/>
              </w:rPr>
            </w:pPr>
            <w:r w:rsidRPr="00203FFD">
              <w:rPr>
                <w:rFonts w:ascii="Arial" w:hAnsi="Arial" w:cs="Arial"/>
                <w:b/>
              </w:rPr>
              <w:t>Any Other Urgent Business (AOB)</w:t>
            </w:r>
            <w:r w:rsidR="000E484C">
              <w:rPr>
                <w:rFonts w:ascii="Arial" w:hAnsi="Arial" w:cs="Arial"/>
                <w:b/>
              </w:rPr>
              <w:t xml:space="preserve"> – </w:t>
            </w:r>
            <w:r w:rsidR="000E484C">
              <w:rPr>
                <w:rFonts w:ascii="Arial" w:hAnsi="Arial" w:cs="Arial"/>
                <w:bCs/>
              </w:rPr>
              <w:t xml:space="preserve">No additional business was discussed. </w:t>
            </w:r>
          </w:p>
        </w:tc>
      </w:tr>
      <w:tr w:rsidR="00C120FC" w:rsidRPr="00203FFD" w14:paraId="15D37FA8" w14:textId="77777777" w:rsidTr="00C120FC">
        <w:tc>
          <w:tcPr>
            <w:tcW w:w="669" w:type="dxa"/>
            <w:vAlign w:val="center"/>
          </w:tcPr>
          <w:p w14:paraId="77C90D61" w14:textId="21C74E86" w:rsidR="00C120FC" w:rsidRPr="00203FFD" w:rsidRDefault="000E484C" w:rsidP="00C120FC">
            <w:pPr>
              <w:rPr>
                <w:rFonts w:ascii="Arial" w:hAnsi="Arial" w:cs="Arial"/>
              </w:rPr>
            </w:pPr>
            <w:r>
              <w:rPr>
                <w:rFonts w:ascii="Arial" w:hAnsi="Arial" w:cs="Arial"/>
              </w:rPr>
              <w:t>14</w:t>
            </w:r>
          </w:p>
        </w:tc>
        <w:tc>
          <w:tcPr>
            <w:tcW w:w="10785" w:type="dxa"/>
          </w:tcPr>
          <w:p w14:paraId="771344AF" w14:textId="38D0B445" w:rsidR="00C120FC" w:rsidRPr="003E2583" w:rsidRDefault="00C120FC" w:rsidP="000E484C">
            <w:pPr>
              <w:rPr>
                <w:rFonts w:ascii="Arial" w:hAnsi="Arial" w:cs="Arial"/>
                <w:bCs/>
              </w:rPr>
            </w:pPr>
            <w:r w:rsidRPr="00203FFD">
              <w:rPr>
                <w:rFonts w:ascii="Arial" w:hAnsi="Arial" w:cs="Arial"/>
                <w:b/>
              </w:rPr>
              <w:t>To identify Items for Confidential PART II Minutes</w:t>
            </w:r>
            <w:r w:rsidR="000E484C">
              <w:rPr>
                <w:rFonts w:ascii="Arial" w:hAnsi="Arial" w:cs="Arial"/>
                <w:b/>
              </w:rPr>
              <w:t xml:space="preserve"> - </w:t>
            </w:r>
            <w:r w:rsidRPr="003E2583">
              <w:rPr>
                <w:rFonts w:ascii="Arial" w:hAnsi="Arial" w:cs="Arial"/>
                <w:bCs/>
              </w:rPr>
              <w:t>None</w:t>
            </w:r>
          </w:p>
        </w:tc>
      </w:tr>
      <w:tr w:rsidR="00C120FC" w:rsidRPr="00203FFD" w14:paraId="53B5DD63" w14:textId="77777777" w:rsidTr="00C120FC">
        <w:tc>
          <w:tcPr>
            <w:tcW w:w="669" w:type="dxa"/>
            <w:vAlign w:val="center"/>
          </w:tcPr>
          <w:p w14:paraId="6DD4FB1D" w14:textId="760E2089" w:rsidR="00C120FC" w:rsidRPr="00203FFD" w:rsidRDefault="00C120FC" w:rsidP="00C120FC">
            <w:pPr>
              <w:rPr>
                <w:rFonts w:ascii="Arial" w:hAnsi="Arial" w:cs="Arial"/>
              </w:rPr>
            </w:pPr>
            <w:r w:rsidRPr="00203FFD">
              <w:rPr>
                <w:rFonts w:ascii="Arial" w:hAnsi="Arial" w:cs="Arial"/>
              </w:rPr>
              <w:t>1</w:t>
            </w:r>
            <w:r w:rsidR="000E484C">
              <w:rPr>
                <w:rFonts w:ascii="Arial" w:hAnsi="Arial" w:cs="Arial"/>
              </w:rPr>
              <w:t>5</w:t>
            </w:r>
          </w:p>
        </w:tc>
        <w:tc>
          <w:tcPr>
            <w:tcW w:w="10785" w:type="dxa"/>
          </w:tcPr>
          <w:p w14:paraId="1EB27263" w14:textId="77777777" w:rsidR="00C120FC" w:rsidRPr="00203FFD" w:rsidRDefault="00C120FC" w:rsidP="00C120FC">
            <w:pPr>
              <w:rPr>
                <w:rFonts w:ascii="Arial" w:hAnsi="Arial" w:cs="Arial"/>
                <w:b/>
              </w:rPr>
            </w:pPr>
            <w:r w:rsidRPr="00203FFD">
              <w:rPr>
                <w:rFonts w:ascii="Arial" w:hAnsi="Arial" w:cs="Arial"/>
                <w:b/>
              </w:rPr>
              <w:t>Meeting Dates:</w:t>
            </w:r>
          </w:p>
          <w:p w14:paraId="3EDAF457" w14:textId="00D66CAC" w:rsidR="00C120FC" w:rsidRDefault="00C120FC" w:rsidP="00C120FC">
            <w:pPr>
              <w:rPr>
                <w:rFonts w:ascii="Arial" w:hAnsi="Arial" w:cs="Arial"/>
              </w:rPr>
            </w:pPr>
            <w:r>
              <w:rPr>
                <w:rFonts w:ascii="Arial" w:hAnsi="Arial" w:cs="Arial"/>
              </w:rPr>
              <w:t>Meeting</w:t>
            </w:r>
            <w:r w:rsidRPr="00203FFD">
              <w:rPr>
                <w:rFonts w:ascii="Arial" w:hAnsi="Arial" w:cs="Arial"/>
              </w:rPr>
              <w:t xml:space="preserve"> date</w:t>
            </w:r>
            <w:r>
              <w:rPr>
                <w:rFonts w:ascii="Arial" w:hAnsi="Arial" w:cs="Arial"/>
              </w:rPr>
              <w:t>s for 2024-2025</w:t>
            </w:r>
            <w:r w:rsidRPr="00203FFD">
              <w:rPr>
                <w:rFonts w:ascii="Arial" w:hAnsi="Arial" w:cs="Arial"/>
              </w:rPr>
              <w:t xml:space="preserve">: </w:t>
            </w:r>
          </w:p>
          <w:p w14:paraId="6FFC1622" w14:textId="4326839E" w:rsidR="00C120FC" w:rsidRDefault="00C120FC" w:rsidP="00C120FC">
            <w:pPr>
              <w:rPr>
                <w:rFonts w:ascii="Arial" w:hAnsi="Arial" w:cs="Arial"/>
              </w:rPr>
            </w:pPr>
            <w:r>
              <w:rPr>
                <w:rFonts w:ascii="Arial" w:hAnsi="Arial" w:cs="Arial"/>
              </w:rPr>
              <w:t>20</w:t>
            </w:r>
            <w:r w:rsidRPr="006B4365">
              <w:rPr>
                <w:rFonts w:ascii="Arial" w:hAnsi="Arial" w:cs="Arial"/>
                <w:vertAlign w:val="superscript"/>
              </w:rPr>
              <w:t>th</w:t>
            </w:r>
            <w:r>
              <w:rPr>
                <w:rFonts w:ascii="Arial" w:hAnsi="Arial" w:cs="Arial"/>
              </w:rPr>
              <w:t xml:space="preserve"> May 2025- </w:t>
            </w:r>
            <w:r w:rsidR="00C316C4">
              <w:rPr>
                <w:rFonts w:ascii="Arial" w:hAnsi="Arial" w:cs="Arial"/>
              </w:rPr>
              <w:t>1 pm</w:t>
            </w:r>
          </w:p>
          <w:p w14:paraId="57141449" w14:textId="252651EE" w:rsidR="00C120FC" w:rsidRPr="00203FFD" w:rsidRDefault="00C120FC" w:rsidP="00C120FC">
            <w:pPr>
              <w:rPr>
                <w:rFonts w:ascii="Arial" w:hAnsi="Arial" w:cs="Arial"/>
              </w:rPr>
            </w:pPr>
            <w:r>
              <w:rPr>
                <w:rFonts w:ascii="Arial" w:hAnsi="Arial" w:cs="Arial"/>
              </w:rPr>
              <w:t>8</w:t>
            </w:r>
            <w:r w:rsidRPr="00054816">
              <w:rPr>
                <w:rFonts w:ascii="Arial" w:hAnsi="Arial" w:cs="Arial"/>
                <w:vertAlign w:val="superscript"/>
              </w:rPr>
              <w:t>th</w:t>
            </w:r>
            <w:r>
              <w:rPr>
                <w:rFonts w:ascii="Arial" w:hAnsi="Arial" w:cs="Arial"/>
              </w:rPr>
              <w:t xml:space="preserve"> July 2025- </w:t>
            </w:r>
            <w:r w:rsidR="00C316C4">
              <w:rPr>
                <w:rFonts w:ascii="Arial" w:hAnsi="Arial" w:cs="Arial"/>
              </w:rPr>
              <w:t>1 pm</w:t>
            </w:r>
          </w:p>
        </w:tc>
      </w:tr>
      <w:tr w:rsidR="00C120FC" w:rsidRPr="00203FFD" w14:paraId="60D9CC40" w14:textId="77777777" w:rsidTr="00C120FC">
        <w:tc>
          <w:tcPr>
            <w:tcW w:w="669" w:type="dxa"/>
            <w:vAlign w:val="center"/>
          </w:tcPr>
          <w:p w14:paraId="7E51EA39" w14:textId="77777777" w:rsidR="00C120FC" w:rsidRPr="00203FFD" w:rsidRDefault="00C120FC" w:rsidP="00C120FC">
            <w:pPr>
              <w:rPr>
                <w:rFonts w:ascii="Arial" w:hAnsi="Arial" w:cs="Arial"/>
              </w:rPr>
            </w:pPr>
          </w:p>
        </w:tc>
        <w:tc>
          <w:tcPr>
            <w:tcW w:w="10785" w:type="dxa"/>
          </w:tcPr>
          <w:p w14:paraId="27938172" w14:textId="69CF16D7" w:rsidR="00C120FC" w:rsidRPr="003E2583" w:rsidRDefault="00C120FC" w:rsidP="00C120FC">
            <w:pPr>
              <w:rPr>
                <w:rFonts w:ascii="Arial" w:hAnsi="Arial" w:cs="Arial"/>
                <w:bCs/>
              </w:rPr>
            </w:pPr>
            <w:r w:rsidRPr="003E2583">
              <w:rPr>
                <w:rFonts w:ascii="Arial" w:hAnsi="Arial" w:cs="Arial"/>
                <w:bCs/>
              </w:rPr>
              <w:t xml:space="preserve">The Chair closed the meeting at </w:t>
            </w:r>
            <w:r w:rsidR="00C316C4">
              <w:rPr>
                <w:rFonts w:ascii="Arial" w:hAnsi="Arial" w:cs="Arial"/>
                <w:bCs/>
              </w:rPr>
              <w:t>2</w:t>
            </w:r>
            <w:r w:rsidR="000E484C">
              <w:rPr>
                <w:rFonts w:ascii="Arial" w:hAnsi="Arial" w:cs="Arial"/>
                <w:bCs/>
              </w:rPr>
              <w:t>.05 pm.</w:t>
            </w:r>
          </w:p>
        </w:tc>
      </w:tr>
    </w:tbl>
    <w:p w14:paraId="684FBBA5" w14:textId="77777777" w:rsidR="00D434B4" w:rsidRDefault="00D434B4" w:rsidP="005F5B2A">
      <w:pPr>
        <w:rPr>
          <w:rFonts w:ascii="Arial" w:hAnsi="Arial" w:cs="Arial"/>
          <w:b/>
          <w:bCs/>
        </w:rPr>
      </w:pPr>
    </w:p>
    <w:p w14:paraId="587686EB" w14:textId="6CE669F3" w:rsidR="00D434B4" w:rsidRPr="00C316C4" w:rsidRDefault="002F2766" w:rsidP="005F5B2A">
      <w:pPr>
        <w:rPr>
          <w:rFonts w:ascii="Arial" w:hAnsi="Arial" w:cs="Arial"/>
          <w:b/>
          <w:bCs/>
        </w:rPr>
      </w:pPr>
      <w:r w:rsidRPr="00C316C4">
        <w:rPr>
          <w:rFonts w:ascii="Arial" w:hAnsi="Arial" w:cs="Arial"/>
          <w:b/>
          <w:bCs/>
        </w:rPr>
        <w:t>Actions</w:t>
      </w:r>
      <w:r w:rsidR="009A0FED" w:rsidRPr="00C316C4">
        <w:rPr>
          <w:rFonts w:ascii="Arial" w:hAnsi="Arial" w:cs="Arial"/>
          <w:b/>
          <w:bCs/>
        </w:rPr>
        <w:t xml:space="preserve"> arising from the </w:t>
      </w:r>
      <w:r w:rsidR="00C316C4">
        <w:rPr>
          <w:rFonts w:ascii="Arial" w:hAnsi="Arial" w:cs="Arial"/>
          <w:b/>
          <w:bCs/>
        </w:rPr>
        <w:t>minutes of the meeting</w:t>
      </w:r>
      <w:r w:rsidR="000F6571" w:rsidRPr="00C316C4">
        <w:rPr>
          <w:rFonts w:ascii="Arial" w:hAnsi="Arial" w:cs="Arial"/>
          <w:b/>
          <w:bCs/>
        </w:rPr>
        <w:t xml:space="preserve"> held on the </w:t>
      </w:r>
      <w:r w:rsidR="00C316C4" w:rsidRPr="00C316C4">
        <w:rPr>
          <w:rFonts w:ascii="Arial" w:hAnsi="Arial" w:cs="Arial"/>
          <w:b/>
          <w:bCs/>
        </w:rPr>
        <w:t>25</w:t>
      </w:r>
      <w:r w:rsidR="00C316C4" w:rsidRPr="00C316C4">
        <w:rPr>
          <w:rFonts w:ascii="Arial" w:hAnsi="Arial" w:cs="Arial"/>
          <w:b/>
          <w:bCs/>
          <w:vertAlign w:val="superscript"/>
        </w:rPr>
        <w:t>th</w:t>
      </w:r>
      <w:r w:rsidR="00C316C4" w:rsidRPr="00C316C4">
        <w:rPr>
          <w:rFonts w:ascii="Arial" w:hAnsi="Arial" w:cs="Arial"/>
          <w:b/>
          <w:bCs/>
        </w:rPr>
        <w:t xml:space="preserve"> March 2025</w:t>
      </w:r>
    </w:p>
    <w:p w14:paraId="424F1557" w14:textId="77777777" w:rsidR="00EB5075" w:rsidRDefault="00EB5075" w:rsidP="005F5B2A">
      <w:pPr>
        <w:rPr>
          <w:rFonts w:ascii="Arial" w:hAnsi="Arial" w:cs="Arial"/>
        </w:rPr>
      </w:pPr>
    </w:p>
    <w:tbl>
      <w:tblPr>
        <w:tblStyle w:val="TableGrid"/>
        <w:tblpPr w:leftFromText="180" w:rightFromText="180" w:vertAnchor="text" w:horzAnchor="margin" w:tblpXSpec="center" w:tblpY="168"/>
        <w:tblW w:w="10559" w:type="dxa"/>
        <w:tblLook w:val="04A0" w:firstRow="1" w:lastRow="0" w:firstColumn="1" w:lastColumn="0" w:noHBand="0" w:noVBand="1"/>
      </w:tblPr>
      <w:tblGrid>
        <w:gridCol w:w="851"/>
        <w:gridCol w:w="6799"/>
        <w:gridCol w:w="1276"/>
        <w:gridCol w:w="1633"/>
      </w:tblGrid>
      <w:tr w:rsidR="00C316C4" w:rsidRPr="00D8116A" w14:paraId="4CE64AEE" w14:textId="77777777" w:rsidTr="002B4527">
        <w:trPr>
          <w:trHeight w:val="256"/>
        </w:trPr>
        <w:tc>
          <w:tcPr>
            <w:tcW w:w="851" w:type="dxa"/>
          </w:tcPr>
          <w:p w14:paraId="3942EB13" w14:textId="77777777" w:rsidR="00C316C4" w:rsidRPr="00D8116A" w:rsidRDefault="00C316C4" w:rsidP="002B4527">
            <w:pPr>
              <w:rPr>
                <w:rFonts w:ascii="Arial" w:hAnsi="Arial" w:cs="Arial"/>
                <w:b/>
                <w:bCs/>
              </w:rPr>
            </w:pPr>
            <w:r w:rsidRPr="00D8116A">
              <w:rPr>
                <w:rFonts w:ascii="Arial" w:hAnsi="Arial" w:cs="Arial"/>
                <w:b/>
                <w:bCs/>
              </w:rPr>
              <w:t>Item</w:t>
            </w:r>
          </w:p>
        </w:tc>
        <w:tc>
          <w:tcPr>
            <w:tcW w:w="6799" w:type="dxa"/>
          </w:tcPr>
          <w:p w14:paraId="57410E38" w14:textId="77777777" w:rsidR="00C316C4" w:rsidRPr="00D8116A" w:rsidRDefault="00C316C4" w:rsidP="002B4527">
            <w:pPr>
              <w:rPr>
                <w:rFonts w:ascii="Arial" w:hAnsi="Arial" w:cs="Arial"/>
                <w:b/>
                <w:bCs/>
              </w:rPr>
            </w:pPr>
            <w:r w:rsidRPr="00D8116A">
              <w:rPr>
                <w:rFonts w:ascii="Arial" w:hAnsi="Arial" w:cs="Arial"/>
                <w:b/>
                <w:bCs/>
              </w:rPr>
              <w:t>Action</w:t>
            </w:r>
          </w:p>
        </w:tc>
        <w:tc>
          <w:tcPr>
            <w:tcW w:w="1276" w:type="dxa"/>
          </w:tcPr>
          <w:p w14:paraId="75CB5DC5" w14:textId="77777777" w:rsidR="00C316C4" w:rsidRPr="00D8116A" w:rsidRDefault="00C316C4" w:rsidP="002B4527">
            <w:pPr>
              <w:rPr>
                <w:rFonts w:ascii="Arial" w:hAnsi="Arial" w:cs="Arial"/>
                <w:b/>
                <w:bCs/>
              </w:rPr>
            </w:pPr>
            <w:r w:rsidRPr="00D8116A">
              <w:rPr>
                <w:rFonts w:ascii="Arial" w:hAnsi="Arial" w:cs="Arial"/>
                <w:b/>
                <w:bCs/>
              </w:rPr>
              <w:t>Actionee</w:t>
            </w:r>
          </w:p>
        </w:tc>
        <w:tc>
          <w:tcPr>
            <w:tcW w:w="1633" w:type="dxa"/>
          </w:tcPr>
          <w:p w14:paraId="15D95032" w14:textId="77777777" w:rsidR="00C316C4" w:rsidRPr="00D8116A" w:rsidRDefault="00C316C4" w:rsidP="002B4527">
            <w:pPr>
              <w:rPr>
                <w:rFonts w:ascii="Arial" w:hAnsi="Arial" w:cs="Arial"/>
                <w:b/>
                <w:bCs/>
              </w:rPr>
            </w:pPr>
            <w:r w:rsidRPr="00D8116A">
              <w:rPr>
                <w:rFonts w:ascii="Arial" w:hAnsi="Arial" w:cs="Arial"/>
                <w:b/>
                <w:bCs/>
              </w:rPr>
              <w:t>Status</w:t>
            </w:r>
          </w:p>
        </w:tc>
      </w:tr>
      <w:tr w:rsidR="00C316C4" w14:paraId="79BB923A" w14:textId="77777777" w:rsidTr="002B4527">
        <w:trPr>
          <w:trHeight w:val="522"/>
        </w:trPr>
        <w:tc>
          <w:tcPr>
            <w:tcW w:w="851" w:type="dxa"/>
          </w:tcPr>
          <w:p w14:paraId="39D57237" w14:textId="7269433C" w:rsidR="00C316C4" w:rsidRDefault="00C316C4" w:rsidP="002B4527">
            <w:pPr>
              <w:rPr>
                <w:rFonts w:ascii="Arial" w:hAnsi="Arial" w:cs="Arial"/>
              </w:rPr>
            </w:pPr>
            <w:r>
              <w:rPr>
                <w:rFonts w:ascii="Arial" w:hAnsi="Arial" w:cs="Arial"/>
              </w:rPr>
              <w:t>7.8</w:t>
            </w:r>
          </w:p>
        </w:tc>
        <w:tc>
          <w:tcPr>
            <w:tcW w:w="6799" w:type="dxa"/>
          </w:tcPr>
          <w:p w14:paraId="4C8B7515" w14:textId="4B453767" w:rsidR="00C316C4" w:rsidRPr="00C316C4" w:rsidRDefault="00C316C4" w:rsidP="002B4527">
            <w:pPr>
              <w:rPr>
                <w:rFonts w:ascii="Arial" w:hAnsi="Arial" w:cs="Arial"/>
              </w:rPr>
            </w:pPr>
            <w:r w:rsidRPr="00C316C4">
              <w:rPr>
                <w:rFonts w:ascii="Arial" w:hAnsi="Arial" w:cs="Arial"/>
                <w:lang w:val="en-US"/>
              </w:rPr>
              <w:t>Ofsted inspection report to be shared with governors once available</w:t>
            </w:r>
          </w:p>
        </w:tc>
        <w:tc>
          <w:tcPr>
            <w:tcW w:w="1276" w:type="dxa"/>
          </w:tcPr>
          <w:p w14:paraId="1D177CF3" w14:textId="5058BE81" w:rsidR="00C316C4" w:rsidRDefault="00C316C4" w:rsidP="002B4527">
            <w:pPr>
              <w:rPr>
                <w:rFonts w:ascii="Arial" w:hAnsi="Arial" w:cs="Arial"/>
              </w:rPr>
            </w:pPr>
            <w:r>
              <w:rPr>
                <w:rFonts w:ascii="Arial" w:hAnsi="Arial" w:cs="Arial"/>
              </w:rPr>
              <w:t>Head of School</w:t>
            </w:r>
          </w:p>
        </w:tc>
        <w:tc>
          <w:tcPr>
            <w:tcW w:w="1633" w:type="dxa"/>
          </w:tcPr>
          <w:p w14:paraId="29213358" w14:textId="4D8276C3" w:rsidR="00C316C4" w:rsidRDefault="00C316C4" w:rsidP="002B4527">
            <w:pPr>
              <w:rPr>
                <w:rFonts w:ascii="Arial" w:hAnsi="Arial" w:cs="Arial"/>
              </w:rPr>
            </w:pPr>
          </w:p>
        </w:tc>
      </w:tr>
      <w:tr w:rsidR="00C316C4" w14:paraId="2CEE5011" w14:textId="77777777" w:rsidTr="002B4527">
        <w:trPr>
          <w:trHeight w:val="522"/>
        </w:trPr>
        <w:tc>
          <w:tcPr>
            <w:tcW w:w="851" w:type="dxa"/>
          </w:tcPr>
          <w:p w14:paraId="2BE5C46A" w14:textId="1EE7CC52" w:rsidR="00C316C4" w:rsidRDefault="00C316C4" w:rsidP="002B4527">
            <w:pPr>
              <w:rPr>
                <w:rFonts w:ascii="Arial" w:hAnsi="Arial" w:cs="Arial"/>
              </w:rPr>
            </w:pPr>
            <w:r>
              <w:rPr>
                <w:rFonts w:ascii="Arial" w:hAnsi="Arial" w:cs="Arial"/>
              </w:rPr>
              <w:t>10</w:t>
            </w:r>
          </w:p>
        </w:tc>
        <w:tc>
          <w:tcPr>
            <w:tcW w:w="6799" w:type="dxa"/>
          </w:tcPr>
          <w:p w14:paraId="28ACEE67" w14:textId="5BB94116" w:rsidR="00C316C4" w:rsidRPr="00C316C4" w:rsidRDefault="00C316C4" w:rsidP="002B4527">
            <w:pPr>
              <w:rPr>
                <w:rFonts w:ascii="Arial" w:hAnsi="Arial" w:cs="Arial"/>
              </w:rPr>
            </w:pPr>
            <w:r w:rsidRPr="00C316C4">
              <w:rPr>
                <w:rFonts w:ascii="Arial" w:hAnsi="Arial" w:cs="Arial"/>
                <w:lang w:val="en-US"/>
              </w:rPr>
              <w:t>All governors to arrange visits during Summer Term 2</w:t>
            </w:r>
          </w:p>
        </w:tc>
        <w:tc>
          <w:tcPr>
            <w:tcW w:w="1276" w:type="dxa"/>
          </w:tcPr>
          <w:p w14:paraId="0D429B5F" w14:textId="78711457" w:rsidR="00C316C4" w:rsidRDefault="00C316C4" w:rsidP="002B4527">
            <w:pPr>
              <w:rPr>
                <w:rFonts w:ascii="Arial" w:hAnsi="Arial" w:cs="Arial"/>
              </w:rPr>
            </w:pPr>
            <w:r>
              <w:rPr>
                <w:rFonts w:ascii="Arial" w:hAnsi="Arial" w:cs="Arial"/>
              </w:rPr>
              <w:t xml:space="preserve">All Govs. </w:t>
            </w:r>
          </w:p>
        </w:tc>
        <w:tc>
          <w:tcPr>
            <w:tcW w:w="1633" w:type="dxa"/>
          </w:tcPr>
          <w:p w14:paraId="4F4F3698" w14:textId="4A1AADCE" w:rsidR="00C316C4" w:rsidRDefault="00C316C4" w:rsidP="002B4527">
            <w:pPr>
              <w:rPr>
                <w:rFonts w:ascii="Arial" w:hAnsi="Arial" w:cs="Arial"/>
              </w:rPr>
            </w:pPr>
          </w:p>
        </w:tc>
      </w:tr>
    </w:tbl>
    <w:p w14:paraId="3483A44D" w14:textId="77777777" w:rsidR="00C316C4" w:rsidRDefault="00C316C4" w:rsidP="005F5B2A">
      <w:pPr>
        <w:rPr>
          <w:rFonts w:ascii="Arial" w:hAnsi="Arial" w:cs="Arial"/>
          <w:b/>
          <w:bCs/>
        </w:rPr>
      </w:pPr>
    </w:p>
    <w:p w14:paraId="5ADAE6AF" w14:textId="68CDE5FA" w:rsidR="0080387D" w:rsidRDefault="00407E8D" w:rsidP="005F5B2A">
      <w:pPr>
        <w:rPr>
          <w:rFonts w:ascii="Arial" w:hAnsi="Arial" w:cs="Arial"/>
          <w:b/>
          <w:bCs/>
        </w:rPr>
      </w:pPr>
      <w:r w:rsidRPr="00D8116A">
        <w:rPr>
          <w:rFonts w:ascii="Arial" w:hAnsi="Arial" w:cs="Arial"/>
          <w:b/>
          <w:bCs/>
        </w:rPr>
        <w:t xml:space="preserve">Outstanding </w:t>
      </w:r>
      <w:r w:rsidRPr="00A70507">
        <w:rPr>
          <w:rFonts w:ascii="Arial" w:hAnsi="Arial" w:cs="Arial"/>
          <w:b/>
          <w:bCs/>
        </w:rPr>
        <w:t>items</w:t>
      </w:r>
    </w:p>
    <w:tbl>
      <w:tblPr>
        <w:tblStyle w:val="TableGrid"/>
        <w:tblpPr w:leftFromText="180" w:rightFromText="180" w:vertAnchor="text" w:horzAnchor="margin" w:tblpXSpec="center" w:tblpY="168"/>
        <w:tblW w:w="10559" w:type="dxa"/>
        <w:tblLook w:val="04A0" w:firstRow="1" w:lastRow="0" w:firstColumn="1" w:lastColumn="0" w:noHBand="0" w:noVBand="1"/>
      </w:tblPr>
      <w:tblGrid>
        <w:gridCol w:w="851"/>
        <w:gridCol w:w="6799"/>
        <w:gridCol w:w="1276"/>
        <w:gridCol w:w="1633"/>
      </w:tblGrid>
      <w:tr w:rsidR="00C316C4" w:rsidRPr="00D8116A" w14:paraId="136C3B1D" w14:textId="77777777" w:rsidTr="00C316C4">
        <w:trPr>
          <w:trHeight w:val="256"/>
        </w:trPr>
        <w:tc>
          <w:tcPr>
            <w:tcW w:w="851" w:type="dxa"/>
          </w:tcPr>
          <w:p w14:paraId="25F8CA94" w14:textId="77777777" w:rsidR="00C316C4" w:rsidRPr="00D8116A" w:rsidRDefault="00C316C4" w:rsidP="00C316C4">
            <w:pPr>
              <w:rPr>
                <w:rFonts w:ascii="Arial" w:hAnsi="Arial" w:cs="Arial"/>
                <w:b/>
                <w:bCs/>
              </w:rPr>
            </w:pPr>
            <w:r w:rsidRPr="00D8116A">
              <w:rPr>
                <w:rFonts w:ascii="Arial" w:hAnsi="Arial" w:cs="Arial"/>
                <w:b/>
                <w:bCs/>
              </w:rPr>
              <w:t>Item</w:t>
            </w:r>
          </w:p>
        </w:tc>
        <w:tc>
          <w:tcPr>
            <w:tcW w:w="6799" w:type="dxa"/>
          </w:tcPr>
          <w:p w14:paraId="54806675" w14:textId="77777777" w:rsidR="00C316C4" w:rsidRPr="00D8116A" w:rsidRDefault="00C316C4" w:rsidP="00C316C4">
            <w:pPr>
              <w:rPr>
                <w:rFonts w:ascii="Arial" w:hAnsi="Arial" w:cs="Arial"/>
                <w:b/>
                <w:bCs/>
              </w:rPr>
            </w:pPr>
            <w:r w:rsidRPr="00D8116A">
              <w:rPr>
                <w:rFonts w:ascii="Arial" w:hAnsi="Arial" w:cs="Arial"/>
                <w:b/>
                <w:bCs/>
              </w:rPr>
              <w:t>Action</w:t>
            </w:r>
          </w:p>
        </w:tc>
        <w:tc>
          <w:tcPr>
            <w:tcW w:w="1276" w:type="dxa"/>
          </w:tcPr>
          <w:p w14:paraId="5CE77669" w14:textId="77777777" w:rsidR="00C316C4" w:rsidRPr="00D8116A" w:rsidRDefault="00C316C4" w:rsidP="00C316C4">
            <w:pPr>
              <w:rPr>
                <w:rFonts w:ascii="Arial" w:hAnsi="Arial" w:cs="Arial"/>
                <w:b/>
                <w:bCs/>
              </w:rPr>
            </w:pPr>
            <w:r w:rsidRPr="00D8116A">
              <w:rPr>
                <w:rFonts w:ascii="Arial" w:hAnsi="Arial" w:cs="Arial"/>
                <w:b/>
                <w:bCs/>
              </w:rPr>
              <w:t>Actionee</w:t>
            </w:r>
          </w:p>
        </w:tc>
        <w:tc>
          <w:tcPr>
            <w:tcW w:w="1633" w:type="dxa"/>
          </w:tcPr>
          <w:p w14:paraId="36B6872B" w14:textId="77777777" w:rsidR="00C316C4" w:rsidRPr="00D8116A" w:rsidRDefault="00C316C4" w:rsidP="00C316C4">
            <w:pPr>
              <w:rPr>
                <w:rFonts w:ascii="Arial" w:hAnsi="Arial" w:cs="Arial"/>
                <w:b/>
                <w:bCs/>
              </w:rPr>
            </w:pPr>
            <w:r w:rsidRPr="00D8116A">
              <w:rPr>
                <w:rFonts w:ascii="Arial" w:hAnsi="Arial" w:cs="Arial"/>
                <w:b/>
                <w:bCs/>
              </w:rPr>
              <w:t>Status</w:t>
            </w:r>
          </w:p>
        </w:tc>
      </w:tr>
      <w:tr w:rsidR="00C316C4" w14:paraId="688D438B" w14:textId="77777777" w:rsidTr="00C316C4">
        <w:trPr>
          <w:trHeight w:val="522"/>
        </w:trPr>
        <w:tc>
          <w:tcPr>
            <w:tcW w:w="851" w:type="dxa"/>
          </w:tcPr>
          <w:p w14:paraId="3A248DBE" w14:textId="77777777" w:rsidR="00C316C4" w:rsidRDefault="00C316C4" w:rsidP="00C316C4">
            <w:pPr>
              <w:rPr>
                <w:rFonts w:ascii="Arial" w:hAnsi="Arial" w:cs="Arial"/>
              </w:rPr>
            </w:pPr>
            <w:r>
              <w:rPr>
                <w:rFonts w:ascii="Arial" w:hAnsi="Arial" w:cs="Arial"/>
              </w:rPr>
              <w:t>10.2</w:t>
            </w:r>
          </w:p>
        </w:tc>
        <w:tc>
          <w:tcPr>
            <w:tcW w:w="6799" w:type="dxa"/>
          </w:tcPr>
          <w:p w14:paraId="275E936F" w14:textId="77777777" w:rsidR="00C316C4" w:rsidRDefault="00C316C4" w:rsidP="00C316C4">
            <w:pPr>
              <w:rPr>
                <w:rFonts w:ascii="Arial" w:hAnsi="Arial" w:cs="Arial"/>
              </w:rPr>
            </w:pPr>
            <w:r>
              <w:rPr>
                <w:rFonts w:ascii="Arial" w:hAnsi="Arial" w:cs="Arial"/>
              </w:rPr>
              <w:t>Chair to share Governor Code of Conduct on the noticeboard</w:t>
            </w:r>
          </w:p>
        </w:tc>
        <w:tc>
          <w:tcPr>
            <w:tcW w:w="1276" w:type="dxa"/>
          </w:tcPr>
          <w:p w14:paraId="724AC1E4" w14:textId="77777777" w:rsidR="00C316C4" w:rsidRDefault="00C316C4" w:rsidP="00C316C4">
            <w:pPr>
              <w:rPr>
                <w:rFonts w:ascii="Arial" w:hAnsi="Arial" w:cs="Arial"/>
              </w:rPr>
            </w:pPr>
            <w:r>
              <w:rPr>
                <w:rFonts w:ascii="Arial" w:hAnsi="Arial" w:cs="Arial"/>
              </w:rPr>
              <w:t>Chair</w:t>
            </w:r>
          </w:p>
        </w:tc>
        <w:tc>
          <w:tcPr>
            <w:tcW w:w="1633" w:type="dxa"/>
          </w:tcPr>
          <w:p w14:paraId="38FD4D5A" w14:textId="77777777" w:rsidR="00C316C4" w:rsidRDefault="00C316C4" w:rsidP="00C316C4">
            <w:pPr>
              <w:rPr>
                <w:rFonts w:ascii="Arial" w:hAnsi="Arial" w:cs="Arial"/>
              </w:rPr>
            </w:pPr>
            <w:r>
              <w:rPr>
                <w:rFonts w:ascii="Arial" w:hAnsi="Arial" w:cs="Arial"/>
              </w:rPr>
              <w:t>Ongoing</w:t>
            </w:r>
          </w:p>
        </w:tc>
      </w:tr>
      <w:tr w:rsidR="00C316C4" w14:paraId="06CB61CF" w14:textId="77777777" w:rsidTr="00C316C4">
        <w:trPr>
          <w:trHeight w:val="522"/>
        </w:trPr>
        <w:tc>
          <w:tcPr>
            <w:tcW w:w="851" w:type="dxa"/>
          </w:tcPr>
          <w:p w14:paraId="0E652123" w14:textId="77777777" w:rsidR="00C316C4" w:rsidRDefault="00C316C4" w:rsidP="00C316C4">
            <w:pPr>
              <w:rPr>
                <w:rFonts w:ascii="Arial" w:hAnsi="Arial" w:cs="Arial"/>
              </w:rPr>
            </w:pPr>
            <w:r>
              <w:rPr>
                <w:rFonts w:ascii="Arial" w:hAnsi="Arial" w:cs="Arial"/>
              </w:rPr>
              <w:t>9.4</w:t>
            </w:r>
          </w:p>
        </w:tc>
        <w:tc>
          <w:tcPr>
            <w:tcW w:w="6799" w:type="dxa"/>
          </w:tcPr>
          <w:p w14:paraId="58B4F5EF" w14:textId="77777777" w:rsidR="00C316C4" w:rsidRDefault="00C316C4" w:rsidP="00C316C4">
            <w:pPr>
              <w:rPr>
                <w:rFonts w:ascii="Arial" w:hAnsi="Arial" w:cs="Arial"/>
              </w:rPr>
            </w:pPr>
            <w:r>
              <w:rPr>
                <w:rFonts w:ascii="Arial" w:hAnsi="Arial" w:cs="Arial"/>
              </w:rPr>
              <w:t>Review parents survey Feb 2025</w:t>
            </w:r>
          </w:p>
        </w:tc>
        <w:tc>
          <w:tcPr>
            <w:tcW w:w="1276" w:type="dxa"/>
          </w:tcPr>
          <w:p w14:paraId="314BB0D6" w14:textId="77777777" w:rsidR="00C316C4" w:rsidRDefault="00C316C4" w:rsidP="00C316C4">
            <w:pPr>
              <w:rPr>
                <w:rFonts w:ascii="Arial" w:hAnsi="Arial" w:cs="Arial"/>
              </w:rPr>
            </w:pPr>
            <w:r>
              <w:rPr>
                <w:rFonts w:ascii="Arial" w:hAnsi="Arial" w:cs="Arial"/>
              </w:rPr>
              <w:t>RA</w:t>
            </w:r>
          </w:p>
        </w:tc>
        <w:tc>
          <w:tcPr>
            <w:tcW w:w="1633" w:type="dxa"/>
          </w:tcPr>
          <w:p w14:paraId="3FCBC182" w14:textId="77777777" w:rsidR="00C316C4" w:rsidRDefault="00C316C4" w:rsidP="00C316C4">
            <w:pPr>
              <w:rPr>
                <w:rFonts w:ascii="Arial" w:hAnsi="Arial" w:cs="Arial"/>
              </w:rPr>
            </w:pPr>
            <w:r>
              <w:rPr>
                <w:rFonts w:ascii="Arial" w:hAnsi="Arial" w:cs="Arial"/>
              </w:rPr>
              <w:t xml:space="preserve">Deferred to March 2025. </w:t>
            </w:r>
          </w:p>
        </w:tc>
      </w:tr>
    </w:tbl>
    <w:p w14:paraId="0D2FA306" w14:textId="77777777" w:rsidR="00407E8D" w:rsidRPr="00203FFD" w:rsidRDefault="00407E8D" w:rsidP="00C316C4">
      <w:pPr>
        <w:rPr>
          <w:rFonts w:ascii="Arial" w:hAnsi="Arial" w:cs="Arial"/>
          <w:b/>
          <w:bCs/>
        </w:rPr>
      </w:pPr>
    </w:p>
    <w:sectPr w:rsidR="00407E8D" w:rsidRPr="00203FFD" w:rsidSect="001A4009">
      <w:headerReference w:type="default" r:id="rId12"/>
      <w:footerReference w:type="even" r:id="rId13"/>
      <w:footerReference w:type="default" r:id="rId14"/>
      <w:pgSz w:w="11906" w:h="16838"/>
      <w:pgMar w:top="1440" w:right="1440" w:bottom="1440" w:left="1440"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EDD38" w14:textId="77777777" w:rsidR="00311021" w:rsidRDefault="00311021" w:rsidP="005F5B2A">
      <w:r>
        <w:separator/>
      </w:r>
    </w:p>
  </w:endnote>
  <w:endnote w:type="continuationSeparator" w:id="0">
    <w:p w14:paraId="4E77A12B" w14:textId="77777777" w:rsidR="00311021" w:rsidRDefault="00311021" w:rsidP="005F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0936228"/>
      <w:docPartObj>
        <w:docPartGallery w:val="Page Numbers (Bottom of Page)"/>
        <w:docPartUnique/>
      </w:docPartObj>
    </w:sdtPr>
    <w:sdtEndPr>
      <w:rPr>
        <w:rStyle w:val="PageNumber"/>
      </w:rPr>
    </w:sdtEndPr>
    <w:sdtContent>
      <w:p w14:paraId="3C6C2F68" w14:textId="77777777" w:rsidR="0045005A" w:rsidRDefault="0045005A" w:rsidP="001A4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37D87" w14:textId="77777777" w:rsidR="0045005A" w:rsidRDefault="0045005A" w:rsidP="00450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6763424"/>
      <w:docPartObj>
        <w:docPartGallery w:val="Page Numbers (Bottom of Page)"/>
        <w:docPartUnique/>
      </w:docPartObj>
    </w:sdtPr>
    <w:sdtEndPr>
      <w:rPr>
        <w:rStyle w:val="PageNumber"/>
      </w:rPr>
    </w:sdtEndPr>
    <w:sdtContent>
      <w:p w14:paraId="25525E27" w14:textId="77777777" w:rsidR="001A4009" w:rsidRDefault="001A4009" w:rsidP="000901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0CFD">
          <w:rPr>
            <w:rStyle w:val="PageNumber"/>
            <w:noProof/>
          </w:rPr>
          <w:t>1</w:t>
        </w:r>
        <w:r>
          <w:rPr>
            <w:rStyle w:val="PageNumber"/>
          </w:rPr>
          <w:fldChar w:fldCharType="end"/>
        </w:r>
      </w:p>
    </w:sdtContent>
  </w:sdt>
  <w:p w14:paraId="63F2B2EA" w14:textId="3D3A15EA" w:rsidR="004B4908" w:rsidRDefault="00C120FC">
    <w:pPr>
      <w:pStyle w:val="Footer"/>
    </w:pPr>
    <w:r>
      <w:t>25/03/2025</w:t>
    </w:r>
    <w:r w:rsidR="001A4009" w:rsidRPr="00B64BE6">
      <w:ptab w:relativeTo="margin" w:alignment="center" w:leader="none"/>
    </w:r>
    <w:r w:rsidR="001A4009" w:rsidRPr="00B64BE6">
      <w:ptab w:relativeTo="margin" w:alignment="right" w:leader="none"/>
    </w:r>
    <w:r w:rsidR="001A4009" w:rsidRPr="00B64BE6">
      <w:t>Judicium</w:t>
    </w:r>
    <w:r w:rsidR="001A4009">
      <w:t xml:space="preserve"> </w:t>
    </w:r>
    <w:r w:rsidR="001A4009" w:rsidRPr="00B64BE6">
      <w:t>Consulting 202</w:t>
    </w:r>
    <w:r w:rsidR="004D61F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5A16C" w14:textId="77777777" w:rsidR="00311021" w:rsidRDefault="00311021" w:rsidP="005F5B2A">
      <w:r>
        <w:separator/>
      </w:r>
    </w:p>
  </w:footnote>
  <w:footnote w:type="continuationSeparator" w:id="0">
    <w:p w14:paraId="30CE671E" w14:textId="77777777" w:rsidR="00311021" w:rsidRDefault="00311021" w:rsidP="005F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4576" w14:textId="77777777" w:rsidR="004B4908" w:rsidRPr="001E4AF5" w:rsidRDefault="001E4AF5" w:rsidP="00F8223E">
    <w:pPr>
      <w:pStyle w:val="Header"/>
      <w:ind w:left="720"/>
      <w:jc w:val="right"/>
    </w:pPr>
    <w:r>
      <w:rPr>
        <w:noProof/>
        <w:lang w:eastAsia="en-GB"/>
      </w:rPr>
      <w:drawing>
        <wp:inline distT="0" distB="0" distL="0" distR="0" wp14:anchorId="43C3EF6B" wp14:editId="4EC4C66B">
          <wp:extent cx="1720850" cy="702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379" cy="708443"/>
                  </a:xfrm>
                  <a:prstGeom prst="rect">
                    <a:avLst/>
                  </a:prstGeom>
                  <a:noFill/>
                </pic:spPr>
              </pic:pic>
            </a:graphicData>
          </a:graphic>
        </wp:inline>
      </w:drawing>
    </w:r>
    <w:r w:rsidR="00F8223E" w:rsidRPr="001E4AF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90892"/>
    <w:multiLevelType w:val="hybridMultilevel"/>
    <w:tmpl w:val="07D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D5E4A"/>
    <w:multiLevelType w:val="hybridMultilevel"/>
    <w:tmpl w:val="33C69C8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73527"/>
    <w:multiLevelType w:val="hybridMultilevel"/>
    <w:tmpl w:val="63A677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32A01"/>
    <w:multiLevelType w:val="hybridMultilevel"/>
    <w:tmpl w:val="21503D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E48A3"/>
    <w:multiLevelType w:val="hybridMultilevel"/>
    <w:tmpl w:val="8F24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A692D"/>
    <w:multiLevelType w:val="hybridMultilevel"/>
    <w:tmpl w:val="A5BA5C0E"/>
    <w:lvl w:ilvl="0" w:tplc="BB949236">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933601F"/>
    <w:multiLevelType w:val="hybridMultilevel"/>
    <w:tmpl w:val="A8263AFA"/>
    <w:lvl w:ilvl="0" w:tplc="19EE41C6">
      <w:start w:val="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F3E51"/>
    <w:multiLevelType w:val="multilevel"/>
    <w:tmpl w:val="C852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704E39"/>
    <w:multiLevelType w:val="hybridMultilevel"/>
    <w:tmpl w:val="6840B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13421E"/>
    <w:multiLevelType w:val="hybridMultilevel"/>
    <w:tmpl w:val="D9E814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3544C"/>
    <w:multiLevelType w:val="hybridMultilevel"/>
    <w:tmpl w:val="A82E7F86"/>
    <w:lvl w:ilvl="0" w:tplc="29F867B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48B7BDE"/>
    <w:multiLevelType w:val="hybridMultilevel"/>
    <w:tmpl w:val="72B4D6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3775B9"/>
    <w:multiLevelType w:val="hybridMultilevel"/>
    <w:tmpl w:val="5ECC1CFC"/>
    <w:lvl w:ilvl="0" w:tplc="3AC6201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EE49DD"/>
    <w:multiLevelType w:val="hybridMultilevel"/>
    <w:tmpl w:val="ECFE4F0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5184353">
    <w:abstractNumId w:val="4"/>
  </w:num>
  <w:num w:numId="2" w16cid:durableId="1539972171">
    <w:abstractNumId w:val="0"/>
  </w:num>
  <w:num w:numId="3" w16cid:durableId="1149706343">
    <w:abstractNumId w:val="13"/>
  </w:num>
  <w:num w:numId="4" w16cid:durableId="374501221">
    <w:abstractNumId w:val="9"/>
  </w:num>
  <w:num w:numId="5" w16cid:durableId="1245143897">
    <w:abstractNumId w:val="11"/>
  </w:num>
  <w:num w:numId="6" w16cid:durableId="1963684470">
    <w:abstractNumId w:val="3"/>
  </w:num>
  <w:num w:numId="7" w16cid:durableId="1167401208">
    <w:abstractNumId w:val="1"/>
  </w:num>
  <w:num w:numId="8" w16cid:durableId="1330405708">
    <w:abstractNumId w:val="12"/>
  </w:num>
  <w:num w:numId="9" w16cid:durableId="1352411244">
    <w:abstractNumId w:val="5"/>
  </w:num>
  <w:num w:numId="10" w16cid:durableId="524440666">
    <w:abstractNumId w:val="10"/>
  </w:num>
  <w:num w:numId="11" w16cid:durableId="1887376999">
    <w:abstractNumId w:val="2"/>
  </w:num>
  <w:num w:numId="12" w16cid:durableId="793714326">
    <w:abstractNumId w:val="8"/>
  </w:num>
  <w:num w:numId="13" w16cid:durableId="63842136">
    <w:abstractNumId w:val="6"/>
  </w:num>
  <w:num w:numId="14" w16cid:durableId="876891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LQwNTYzNrQwNzFU0lEKTi0uzszPAykwrAUAcG8FrywAAAA="/>
  </w:docVars>
  <w:rsids>
    <w:rsidRoot w:val="005F5B2A"/>
    <w:rsid w:val="000013C2"/>
    <w:rsid w:val="00002879"/>
    <w:rsid w:val="00002FE7"/>
    <w:rsid w:val="000031D3"/>
    <w:rsid w:val="000040E8"/>
    <w:rsid w:val="00005205"/>
    <w:rsid w:val="000053A3"/>
    <w:rsid w:val="000057F4"/>
    <w:rsid w:val="000059C3"/>
    <w:rsid w:val="000065FF"/>
    <w:rsid w:val="00010A81"/>
    <w:rsid w:val="0001154F"/>
    <w:rsid w:val="000129D2"/>
    <w:rsid w:val="00015DCF"/>
    <w:rsid w:val="00016E0C"/>
    <w:rsid w:val="00017071"/>
    <w:rsid w:val="00020106"/>
    <w:rsid w:val="00024539"/>
    <w:rsid w:val="00025ACB"/>
    <w:rsid w:val="0002664A"/>
    <w:rsid w:val="00034751"/>
    <w:rsid w:val="00035721"/>
    <w:rsid w:val="000379D7"/>
    <w:rsid w:val="00043800"/>
    <w:rsid w:val="00045195"/>
    <w:rsid w:val="0004721D"/>
    <w:rsid w:val="00054816"/>
    <w:rsid w:val="0005573B"/>
    <w:rsid w:val="0006685A"/>
    <w:rsid w:val="00073E18"/>
    <w:rsid w:val="00080386"/>
    <w:rsid w:val="0008306E"/>
    <w:rsid w:val="00083C7D"/>
    <w:rsid w:val="00085ACB"/>
    <w:rsid w:val="00086713"/>
    <w:rsid w:val="00092ECB"/>
    <w:rsid w:val="00093C71"/>
    <w:rsid w:val="000A0277"/>
    <w:rsid w:val="000A1AFD"/>
    <w:rsid w:val="000A3128"/>
    <w:rsid w:val="000A6042"/>
    <w:rsid w:val="000A7D73"/>
    <w:rsid w:val="000B1F7F"/>
    <w:rsid w:val="000B2752"/>
    <w:rsid w:val="000B4A4F"/>
    <w:rsid w:val="000B6D39"/>
    <w:rsid w:val="000C1D19"/>
    <w:rsid w:val="000C3BB0"/>
    <w:rsid w:val="000C606C"/>
    <w:rsid w:val="000C6A19"/>
    <w:rsid w:val="000D03C4"/>
    <w:rsid w:val="000D0BCA"/>
    <w:rsid w:val="000D0D82"/>
    <w:rsid w:val="000D212B"/>
    <w:rsid w:val="000D28A2"/>
    <w:rsid w:val="000D3AD9"/>
    <w:rsid w:val="000D4042"/>
    <w:rsid w:val="000D4105"/>
    <w:rsid w:val="000D57BA"/>
    <w:rsid w:val="000D6BBF"/>
    <w:rsid w:val="000E37EB"/>
    <w:rsid w:val="000E3D0D"/>
    <w:rsid w:val="000E484C"/>
    <w:rsid w:val="000E575D"/>
    <w:rsid w:val="000E665E"/>
    <w:rsid w:val="000E792B"/>
    <w:rsid w:val="000F0DEB"/>
    <w:rsid w:val="000F6571"/>
    <w:rsid w:val="000F6D1F"/>
    <w:rsid w:val="00104B8B"/>
    <w:rsid w:val="00111DC1"/>
    <w:rsid w:val="00113C49"/>
    <w:rsid w:val="00113E9F"/>
    <w:rsid w:val="00114E0E"/>
    <w:rsid w:val="00115F3B"/>
    <w:rsid w:val="00116E47"/>
    <w:rsid w:val="00116E5F"/>
    <w:rsid w:val="00117FFC"/>
    <w:rsid w:val="00120B9F"/>
    <w:rsid w:val="0012179B"/>
    <w:rsid w:val="00122D01"/>
    <w:rsid w:val="0013018B"/>
    <w:rsid w:val="001309B3"/>
    <w:rsid w:val="0013218C"/>
    <w:rsid w:val="00143323"/>
    <w:rsid w:val="0014554E"/>
    <w:rsid w:val="001637DE"/>
    <w:rsid w:val="001650F1"/>
    <w:rsid w:val="00167345"/>
    <w:rsid w:val="00171FA7"/>
    <w:rsid w:val="0017231F"/>
    <w:rsid w:val="00174B31"/>
    <w:rsid w:val="00180DE7"/>
    <w:rsid w:val="001868DB"/>
    <w:rsid w:val="001A3834"/>
    <w:rsid w:val="001A3E0C"/>
    <w:rsid w:val="001A4009"/>
    <w:rsid w:val="001A480C"/>
    <w:rsid w:val="001A70E5"/>
    <w:rsid w:val="001B6652"/>
    <w:rsid w:val="001B726C"/>
    <w:rsid w:val="001C2B7D"/>
    <w:rsid w:val="001C5D7C"/>
    <w:rsid w:val="001D23B4"/>
    <w:rsid w:val="001E04DF"/>
    <w:rsid w:val="001E4AF5"/>
    <w:rsid w:val="001E7CA6"/>
    <w:rsid w:val="001F11B7"/>
    <w:rsid w:val="001F2968"/>
    <w:rsid w:val="00200383"/>
    <w:rsid w:val="00200BD8"/>
    <w:rsid w:val="00202093"/>
    <w:rsid w:val="002023A9"/>
    <w:rsid w:val="00202400"/>
    <w:rsid w:val="002028AF"/>
    <w:rsid w:val="0020393A"/>
    <w:rsid w:val="00203FFD"/>
    <w:rsid w:val="00206F9C"/>
    <w:rsid w:val="0021087B"/>
    <w:rsid w:val="00210BB0"/>
    <w:rsid w:val="00211EE0"/>
    <w:rsid w:val="002249A1"/>
    <w:rsid w:val="002255E8"/>
    <w:rsid w:val="002271CA"/>
    <w:rsid w:val="002319B9"/>
    <w:rsid w:val="002359B6"/>
    <w:rsid w:val="00241AEB"/>
    <w:rsid w:val="0024326C"/>
    <w:rsid w:val="00245288"/>
    <w:rsid w:val="00247F62"/>
    <w:rsid w:val="002506F1"/>
    <w:rsid w:val="00253646"/>
    <w:rsid w:val="00255E1D"/>
    <w:rsid w:val="00257F9D"/>
    <w:rsid w:val="00263C6A"/>
    <w:rsid w:val="0028088A"/>
    <w:rsid w:val="00282216"/>
    <w:rsid w:val="00282825"/>
    <w:rsid w:val="002867F9"/>
    <w:rsid w:val="002907AB"/>
    <w:rsid w:val="0029503A"/>
    <w:rsid w:val="002A60DE"/>
    <w:rsid w:val="002B19DC"/>
    <w:rsid w:val="002B3D43"/>
    <w:rsid w:val="002B3DA9"/>
    <w:rsid w:val="002C2433"/>
    <w:rsid w:val="002C300E"/>
    <w:rsid w:val="002C3E18"/>
    <w:rsid w:val="002D0CFD"/>
    <w:rsid w:val="002E0EAA"/>
    <w:rsid w:val="002E5F1D"/>
    <w:rsid w:val="002E79CD"/>
    <w:rsid w:val="002F2766"/>
    <w:rsid w:val="002F2990"/>
    <w:rsid w:val="002F6D98"/>
    <w:rsid w:val="002F799F"/>
    <w:rsid w:val="00302E95"/>
    <w:rsid w:val="00304F73"/>
    <w:rsid w:val="00311021"/>
    <w:rsid w:val="003113D8"/>
    <w:rsid w:val="00313055"/>
    <w:rsid w:val="003158E0"/>
    <w:rsid w:val="00317497"/>
    <w:rsid w:val="00321799"/>
    <w:rsid w:val="00331428"/>
    <w:rsid w:val="00332FAB"/>
    <w:rsid w:val="00340CDB"/>
    <w:rsid w:val="00343FE7"/>
    <w:rsid w:val="003452E7"/>
    <w:rsid w:val="0034581F"/>
    <w:rsid w:val="0035207D"/>
    <w:rsid w:val="00352222"/>
    <w:rsid w:val="003566A2"/>
    <w:rsid w:val="00360438"/>
    <w:rsid w:val="00360985"/>
    <w:rsid w:val="00362346"/>
    <w:rsid w:val="00363A25"/>
    <w:rsid w:val="0037537F"/>
    <w:rsid w:val="003766DF"/>
    <w:rsid w:val="00380B84"/>
    <w:rsid w:val="003817D8"/>
    <w:rsid w:val="00383123"/>
    <w:rsid w:val="003847CA"/>
    <w:rsid w:val="0038492E"/>
    <w:rsid w:val="00384BCA"/>
    <w:rsid w:val="00387745"/>
    <w:rsid w:val="00391B76"/>
    <w:rsid w:val="00392ED8"/>
    <w:rsid w:val="003956F5"/>
    <w:rsid w:val="0039648B"/>
    <w:rsid w:val="003A3196"/>
    <w:rsid w:val="003A7DCB"/>
    <w:rsid w:val="003B1031"/>
    <w:rsid w:val="003B152E"/>
    <w:rsid w:val="003B3141"/>
    <w:rsid w:val="003B759C"/>
    <w:rsid w:val="003C0B46"/>
    <w:rsid w:val="003C3B46"/>
    <w:rsid w:val="003C6124"/>
    <w:rsid w:val="003C67B5"/>
    <w:rsid w:val="003D006B"/>
    <w:rsid w:val="003D024C"/>
    <w:rsid w:val="003D6CC6"/>
    <w:rsid w:val="003D75DA"/>
    <w:rsid w:val="003E0DC7"/>
    <w:rsid w:val="003E2583"/>
    <w:rsid w:val="003E26CC"/>
    <w:rsid w:val="003E3FE3"/>
    <w:rsid w:val="003E58F1"/>
    <w:rsid w:val="003F1784"/>
    <w:rsid w:val="003F1C41"/>
    <w:rsid w:val="003F26FA"/>
    <w:rsid w:val="003F3E34"/>
    <w:rsid w:val="004066AC"/>
    <w:rsid w:val="0040733D"/>
    <w:rsid w:val="00407E8D"/>
    <w:rsid w:val="00411919"/>
    <w:rsid w:val="00417374"/>
    <w:rsid w:val="004175B2"/>
    <w:rsid w:val="00420F7F"/>
    <w:rsid w:val="00425F38"/>
    <w:rsid w:val="00426E4B"/>
    <w:rsid w:val="00433DC0"/>
    <w:rsid w:val="00441641"/>
    <w:rsid w:val="00443785"/>
    <w:rsid w:val="0044519C"/>
    <w:rsid w:val="0045005A"/>
    <w:rsid w:val="00453513"/>
    <w:rsid w:val="00453976"/>
    <w:rsid w:val="00456E94"/>
    <w:rsid w:val="00457215"/>
    <w:rsid w:val="00464A8D"/>
    <w:rsid w:val="004719D7"/>
    <w:rsid w:val="00474233"/>
    <w:rsid w:val="00481CB8"/>
    <w:rsid w:val="00483A98"/>
    <w:rsid w:val="004944B3"/>
    <w:rsid w:val="004A4E96"/>
    <w:rsid w:val="004B2D16"/>
    <w:rsid w:val="004B4908"/>
    <w:rsid w:val="004C2CB4"/>
    <w:rsid w:val="004C5FDE"/>
    <w:rsid w:val="004C6529"/>
    <w:rsid w:val="004C6BC1"/>
    <w:rsid w:val="004D091C"/>
    <w:rsid w:val="004D61F2"/>
    <w:rsid w:val="004D62FF"/>
    <w:rsid w:val="004E071B"/>
    <w:rsid w:val="004E10E0"/>
    <w:rsid w:val="004E16F4"/>
    <w:rsid w:val="004E1E0F"/>
    <w:rsid w:val="004E722F"/>
    <w:rsid w:val="004F4FA1"/>
    <w:rsid w:val="00501816"/>
    <w:rsid w:val="0051115F"/>
    <w:rsid w:val="005136A1"/>
    <w:rsid w:val="00515A24"/>
    <w:rsid w:val="00522104"/>
    <w:rsid w:val="00526F1A"/>
    <w:rsid w:val="00531552"/>
    <w:rsid w:val="005336D6"/>
    <w:rsid w:val="0053391B"/>
    <w:rsid w:val="005403DD"/>
    <w:rsid w:val="0054193D"/>
    <w:rsid w:val="00542BAC"/>
    <w:rsid w:val="00547B85"/>
    <w:rsid w:val="00551037"/>
    <w:rsid w:val="00551891"/>
    <w:rsid w:val="005528A1"/>
    <w:rsid w:val="005640DB"/>
    <w:rsid w:val="00570678"/>
    <w:rsid w:val="00574C59"/>
    <w:rsid w:val="0058264C"/>
    <w:rsid w:val="0059120E"/>
    <w:rsid w:val="0059470C"/>
    <w:rsid w:val="005976B6"/>
    <w:rsid w:val="005A0A72"/>
    <w:rsid w:val="005A26EB"/>
    <w:rsid w:val="005A50B1"/>
    <w:rsid w:val="005A5E74"/>
    <w:rsid w:val="005B048E"/>
    <w:rsid w:val="005B1482"/>
    <w:rsid w:val="005B1839"/>
    <w:rsid w:val="005B27B2"/>
    <w:rsid w:val="005B291F"/>
    <w:rsid w:val="005B32CD"/>
    <w:rsid w:val="005B3A35"/>
    <w:rsid w:val="005C00C6"/>
    <w:rsid w:val="005C19F8"/>
    <w:rsid w:val="005D1F84"/>
    <w:rsid w:val="005D33A7"/>
    <w:rsid w:val="005D6898"/>
    <w:rsid w:val="005E12FF"/>
    <w:rsid w:val="005E2815"/>
    <w:rsid w:val="005E3A4D"/>
    <w:rsid w:val="005E5747"/>
    <w:rsid w:val="005E6304"/>
    <w:rsid w:val="005F45D3"/>
    <w:rsid w:val="005F5B2A"/>
    <w:rsid w:val="005F684C"/>
    <w:rsid w:val="006034A6"/>
    <w:rsid w:val="00603C98"/>
    <w:rsid w:val="006079DA"/>
    <w:rsid w:val="00612592"/>
    <w:rsid w:val="006215DB"/>
    <w:rsid w:val="00624377"/>
    <w:rsid w:val="00624867"/>
    <w:rsid w:val="0062602C"/>
    <w:rsid w:val="006260FE"/>
    <w:rsid w:val="00627228"/>
    <w:rsid w:val="006315B5"/>
    <w:rsid w:val="00633B29"/>
    <w:rsid w:val="006417B5"/>
    <w:rsid w:val="00643B18"/>
    <w:rsid w:val="0064482B"/>
    <w:rsid w:val="00645827"/>
    <w:rsid w:val="0064642F"/>
    <w:rsid w:val="00646E0A"/>
    <w:rsid w:val="00651113"/>
    <w:rsid w:val="00651E41"/>
    <w:rsid w:val="00654216"/>
    <w:rsid w:val="00654940"/>
    <w:rsid w:val="00657A1A"/>
    <w:rsid w:val="00657E04"/>
    <w:rsid w:val="00660223"/>
    <w:rsid w:val="00662B55"/>
    <w:rsid w:val="00663A2B"/>
    <w:rsid w:val="00666602"/>
    <w:rsid w:val="00673F4C"/>
    <w:rsid w:val="006749C5"/>
    <w:rsid w:val="00674C7A"/>
    <w:rsid w:val="00675D55"/>
    <w:rsid w:val="0067644D"/>
    <w:rsid w:val="00681E96"/>
    <w:rsid w:val="00685E3D"/>
    <w:rsid w:val="00685EB5"/>
    <w:rsid w:val="00686DCA"/>
    <w:rsid w:val="00693456"/>
    <w:rsid w:val="006936A6"/>
    <w:rsid w:val="0069725E"/>
    <w:rsid w:val="006A01E4"/>
    <w:rsid w:val="006A1080"/>
    <w:rsid w:val="006A1F94"/>
    <w:rsid w:val="006A1F95"/>
    <w:rsid w:val="006A5958"/>
    <w:rsid w:val="006A5DB4"/>
    <w:rsid w:val="006B352A"/>
    <w:rsid w:val="006B36FE"/>
    <w:rsid w:val="006B4365"/>
    <w:rsid w:val="006B6ACC"/>
    <w:rsid w:val="006C2F67"/>
    <w:rsid w:val="006C3C5F"/>
    <w:rsid w:val="006C75E5"/>
    <w:rsid w:val="006D296E"/>
    <w:rsid w:val="006D5AB2"/>
    <w:rsid w:val="006E47BC"/>
    <w:rsid w:val="006E6D04"/>
    <w:rsid w:val="006E7AD3"/>
    <w:rsid w:val="006F457E"/>
    <w:rsid w:val="007011FD"/>
    <w:rsid w:val="00704A64"/>
    <w:rsid w:val="00715F87"/>
    <w:rsid w:val="00721AC6"/>
    <w:rsid w:val="007222A6"/>
    <w:rsid w:val="00722D2C"/>
    <w:rsid w:val="007269CA"/>
    <w:rsid w:val="00733C17"/>
    <w:rsid w:val="007348E0"/>
    <w:rsid w:val="00744C6F"/>
    <w:rsid w:val="00746BBB"/>
    <w:rsid w:val="00747826"/>
    <w:rsid w:val="00752661"/>
    <w:rsid w:val="007540A1"/>
    <w:rsid w:val="0075526A"/>
    <w:rsid w:val="00756B69"/>
    <w:rsid w:val="00760B31"/>
    <w:rsid w:val="00761394"/>
    <w:rsid w:val="0076149A"/>
    <w:rsid w:val="00761E66"/>
    <w:rsid w:val="00763389"/>
    <w:rsid w:val="0076628D"/>
    <w:rsid w:val="0077071F"/>
    <w:rsid w:val="00773FF5"/>
    <w:rsid w:val="007814B0"/>
    <w:rsid w:val="007814CE"/>
    <w:rsid w:val="00784E62"/>
    <w:rsid w:val="00791B18"/>
    <w:rsid w:val="00792B93"/>
    <w:rsid w:val="00792BC6"/>
    <w:rsid w:val="00793969"/>
    <w:rsid w:val="00797419"/>
    <w:rsid w:val="007A4561"/>
    <w:rsid w:val="007A6774"/>
    <w:rsid w:val="007B1274"/>
    <w:rsid w:val="007B16F3"/>
    <w:rsid w:val="007B24EA"/>
    <w:rsid w:val="007B2D19"/>
    <w:rsid w:val="007B5BED"/>
    <w:rsid w:val="007B6DB2"/>
    <w:rsid w:val="007B76D7"/>
    <w:rsid w:val="007C07C6"/>
    <w:rsid w:val="007C4B13"/>
    <w:rsid w:val="007C4DCD"/>
    <w:rsid w:val="007C62FC"/>
    <w:rsid w:val="007D7C3A"/>
    <w:rsid w:val="007E1AA1"/>
    <w:rsid w:val="007F235D"/>
    <w:rsid w:val="007F6FE5"/>
    <w:rsid w:val="007F708D"/>
    <w:rsid w:val="00800A15"/>
    <w:rsid w:val="0080387D"/>
    <w:rsid w:val="00810BB3"/>
    <w:rsid w:val="00812E23"/>
    <w:rsid w:val="00815D19"/>
    <w:rsid w:val="008173F5"/>
    <w:rsid w:val="00820150"/>
    <w:rsid w:val="00820C90"/>
    <w:rsid w:val="00822211"/>
    <w:rsid w:val="008244D9"/>
    <w:rsid w:val="0082479B"/>
    <w:rsid w:val="0082569E"/>
    <w:rsid w:val="0082740A"/>
    <w:rsid w:val="00831F1D"/>
    <w:rsid w:val="0083215B"/>
    <w:rsid w:val="00837DB1"/>
    <w:rsid w:val="00847D3F"/>
    <w:rsid w:val="008505D7"/>
    <w:rsid w:val="008511C8"/>
    <w:rsid w:val="00856034"/>
    <w:rsid w:val="00860C0D"/>
    <w:rsid w:val="0087284D"/>
    <w:rsid w:val="0087329C"/>
    <w:rsid w:val="00876AE4"/>
    <w:rsid w:val="00876DB6"/>
    <w:rsid w:val="0087735F"/>
    <w:rsid w:val="008816B9"/>
    <w:rsid w:val="00884B39"/>
    <w:rsid w:val="00884DCB"/>
    <w:rsid w:val="0089128F"/>
    <w:rsid w:val="008919F5"/>
    <w:rsid w:val="00893311"/>
    <w:rsid w:val="00894D22"/>
    <w:rsid w:val="00895646"/>
    <w:rsid w:val="008978C3"/>
    <w:rsid w:val="008A12D0"/>
    <w:rsid w:val="008A4BB0"/>
    <w:rsid w:val="008A4F68"/>
    <w:rsid w:val="008A57A3"/>
    <w:rsid w:val="008B1419"/>
    <w:rsid w:val="008B4AD9"/>
    <w:rsid w:val="008C00E6"/>
    <w:rsid w:val="008C2916"/>
    <w:rsid w:val="008C38E4"/>
    <w:rsid w:val="008C3FAB"/>
    <w:rsid w:val="008C59EB"/>
    <w:rsid w:val="008C6966"/>
    <w:rsid w:val="008D1DA0"/>
    <w:rsid w:val="008D24A9"/>
    <w:rsid w:val="008D2EBF"/>
    <w:rsid w:val="008D55D4"/>
    <w:rsid w:val="008E1C91"/>
    <w:rsid w:val="008E2D01"/>
    <w:rsid w:val="008E61BF"/>
    <w:rsid w:val="008E6620"/>
    <w:rsid w:val="008F4E21"/>
    <w:rsid w:val="008F66E7"/>
    <w:rsid w:val="00904034"/>
    <w:rsid w:val="009119F0"/>
    <w:rsid w:val="00912C32"/>
    <w:rsid w:val="00912C9D"/>
    <w:rsid w:val="009132EC"/>
    <w:rsid w:val="00914330"/>
    <w:rsid w:val="00917E05"/>
    <w:rsid w:val="00922DEA"/>
    <w:rsid w:val="00924B91"/>
    <w:rsid w:val="0092655F"/>
    <w:rsid w:val="00927E0A"/>
    <w:rsid w:val="00941467"/>
    <w:rsid w:val="0094384C"/>
    <w:rsid w:val="00943D6F"/>
    <w:rsid w:val="009539F3"/>
    <w:rsid w:val="00955F9F"/>
    <w:rsid w:val="0096099B"/>
    <w:rsid w:val="00960C8E"/>
    <w:rsid w:val="0096449D"/>
    <w:rsid w:val="00967E81"/>
    <w:rsid w:val="00977445"/>
    <w:rsid w:val="00977608"/>
    <w:rsid w:val="00977805"/>
    <w:rsid w:val="00977ACC"/>
    <w:rsid w:val="009818CB"/>
    <w:rsid w:val="0098444E"/>
    <w:rsid w:val="009949EE"/>
    <w:rsid w:val="009959ED"/>
    <w:rsid w:val="00996FC9"/>
    <w:rsid w:val="009A0FED"/>
    <w:rsid w:val="009A2134"/>
    <w:rsid w:val="009A2259"/>
    <w:rsid w:val="009A4668"/>
    <w:rsid w:val="009B0A4B"/>
    <w:rsid w:val="009B1522"/>
    <w:rsid w:val="009B1564"/>
    <w:rsid w:val="009B28E6"/>
    <w:rsid w:val="009B3FC6"/>
    <w:rsid w:val="009B6E9A"/>
    <w:rsid w:val="009C2170"/>
    <w:rsid w:val="009C36E9"/>
    <w:rsid w:val="009C5BB1"/>
    <w:rsid w:val="009C7714"/>
    <w:rsid w:val="009D4B51"/>
    <w:rsid w:val="009D7899"/>
    <w:rsid w:val="009E0120"/>
    <w:rsid w:val="009E166B"/>
    <w:rsid w:val="009F2D4D"/>
    <w:rsid w:val="009F4170"/>
    <w:rsid w:val="009F55C1"/>
    <w:rsid w:val="009F5614"/>
    <w:rsid w:val="00A05DB9"/>
    <w:rsid w:val="00A102E6"/>
    <w:rsid w:val="00A1157E"/>
    <w:rsid w:val="00A12BD5"/>
    <w:rsid w:val="00A1499C"/>
    <w:rsid w:val="00A15B35"/>
    <w:rsid w:val="00A23E8F"/>
    <w:rsid w:val="00A273B5"/>
    <w:rsid w:val="00A32582"/>
    <w:rsid w:val="00A3472F"/>
    <w:rsid w:val="00A40054"/>
    <w:rsid w:val="00A40F58"/>
    <w:rsid w:val="00A43D47"/>
    <w:rsid w:val="00A46096"/>
    <w:rsid w:val="00A46598"/>
    <w:rsid w:val="00A5124E"/>
    <w:rsid w:val="00A60FFB"/>
    <w:rsid w:val="00A65738"/>
    <w:rsid w:val="00A66582"/>
    <w:rsid w:val="00A703D4"/>
    <w:rsid w:val="00A70981"/>
    <w:rsid w:val="00A72C2D"/>
    <w:rsid w:val="00A74545"/>
    <w:rsid w:val="00A74851"/>
    <w:rsid w:val="00A74D81"/>
    <w:rsid w:val="00A8145A"/>
    <w:rsid w:val="00A81745"/>
    <w:rsid w:val="00A851F6"/>
    <w:rsid w:val="00A85353"/>
    <w:rsid w:val="00A87E0D"/>
    <w:rsid w:val="00A907D0"/>
    <w:rsid w:val="00A90FA0"/>
    <w:rsid w:val="00A916B2"/>
    <w:rsid w:val="00A917DC"/>
    <w:rsid w:val="00A96D42"/>
    <w:rsid w:val="00AA003F"/>
    <w:rsid w:val="00AA0736"/>
    <w:rsid w:val="00AA0A53"/>
    <w:rsid w:val="00AA2EB7"/>
    <w:rsid w:val="00AB108C"/>
    <w:rsid w:val="00AC461A"/>
    <w:rsid w:val="00AC6F13"/>
    <w:rsid w:val="00AD0B73"/>
    <w:rsid w:val="00AD347C"/>
    <w:rsid w:val="00AD47FC"/>
    <w:rsid w:val="00AD54C4"/>
    <w:rsid w:val="00AE27DA"/>
    <w:rsid w:val="00AE2F1C"/>
    <w:rsid w:val="00AE5347"/>
    <w:rsid w:val="00AE65B3"/>
    <w:rsid w:val="00AE79A1"/>
    <w:rsid w:val="00AF0966"/>
    <w:rsid w:val="00AF3AF0"/>
    <w:rsid w:val="00AF4C81"/>
    <w:rsid w:val="00B012AD"/>
    <w:rsid w:val="00B01E79"/>
    <w:rsid w:val="00B035FD"/>
    <w:rsid w:val="00B03856"/>
    <w:rsid w:val="00B04A5E"/>
    <w:rsid w:val="00B072D3"/>
    <w:rsid w:val="00B208EE"/>
    <w:rsid w:val="00B210E3"/>
    <w:rsid w:val="00B228BC"/>
    <w:rsid w:val="00B22D97"/>
    <w:rsid w:val="00B234E5"/>
    <w:rsid w:val="00B244A8"/>
    <w:rsid w:val="00B24A6B"/>
    <w:rsid w:val="00B3256E"/>
    <w:rsid w:val="00B363D7"/>
    <w:rsid w:val="00B364D8"/>
    <w:rsid w:val="00B42F77"/>
    <w:rsid w:val="00B43764"/>
    <w:rsid w:val="00B44279"/>
    <w:rsid w:val="00B46507"/>
    <w:rsid w:val="00B46AF5"/>
    <w:rsid w:val="00B512F2"/>
    <w:rsid w:val="00B522D3"/>
    <w:rsid w:val="00B52C9F"/>
    <w:rsid w:val="00B53710"/>
    <w:rsid w:val="00B55C31"/>
    <w:rsid w:val="00B5781F"/>
    <w:rsid w:val="00B6111E"/>
    <w:rsid w:val="00B64BE6"/>
    <w:rsid w:val="00B64F39"/>
    <w:rsid w:val="00B65DFB"/>
    <w:rsid w:val="00B66DEA"/>
    <w:rsid w:val="00B7180F"/>
    <w:rsid w:val="00B72448"/>
    <w:rsid w:val="00B8028C"/>
    <w:rsid w:val="00B8152A"/>
    <w:rsid w:val="00B8278E"/>
    <w:rsid w:val="00B82855"/>
    <w:rsid w:val="00B85083"/>
    <w:rsid w:val="00B85211"/>
    <w:rsid w:val="00B92593"/>
    <w:rsid w:val="00B927A9"/>
    <w:rsid w:val="00B92DF7"/>
    <w:rsid w:val="00BA05DD"/>
    <w:rsid w:val="00BA5DF6"/>
    <w:rsid w:val="00BA66C4"/>
    <w:rsid w:val="00BA7D58"/>
    <w:rsid w:val="00BB3CD6"/>
    <w:rsid w:val="00BB7D74"/>
    <w:rsid w:val="00BC0FEE"/>
    <w:rsid w:val="00BC109A"/>
    <w:rsid w:val="00BC2D9C"/>
    <w:rsid w:val="00BC33D5"/>
    <w:rsid w:val="00BC5A35"/>
    <w:rsid w:val="00BC6208"/>
    <w:rsid w:val="00BE1752"/>
    <w:rsid w:val="00BE43AE"/>
    <w:rsid w:val="00BE4AFB"/>
    <w:rsid w:val="00BE565E"/>
    <w:rsid w:val="00BE581F"/>
    <w:rsid w:val="00BE6CE1"/>
    <w:rsid w:val="00BF6174"/>
    <w:rsid w:val="00BF68AA"/>
    <w:rsid w:val="00C0723F"/>
    <w:rsid w:val="00C120FC"/>
    <w:rsid w:val="00C161DC"/>
    <w:rsid w:val="00C17411"/>
    <w:rsid w:val="00C2495E"/>
    <w:rsid w:val="00C26E66"/>
    <w:rsid w:val="00C2723A"/>
    <w:rsid w:val="00C279DF"/>
    <w:rsid w:val="00C30FCA"/>
    <w:rsid w:val="00C316C4"/>
    <w:rsid w:val="00C31AE9"/>
    <w:rsid w:val="00C36A8E"/>
    <w:rsid w:val="00C371FA"/>
    <w:rsid w:val="00C42826"/>
    <w:rsid w:val="00C45B75"/>
    <w:rsid w:val="00C466BA"/>
    <w:rsid w:val="00C46A7A"/>
    <w:rsid w:val="00C470BA"/>
    <w:rsid w:val="00C54236"/>
    <w:rsid w:val="00C635DD"/>
    <w:rsid w:val="00C64287"/>
    <w:rsid w:val="00C728C8"/>
    <w:rsid w:val="00C72903"/>
    <w:rsid w:val="00C77F2D"/>
    <w:rsid w:val="00C806F2"/>
    <w:rsid w:val="00C81366"/>
    <w:rsid w:val="00C82B00"/>
    <w:rsid w:val="00C82D24"/>
    <w:rsid w:val="00C90C4C"/>
    <w:rsid w:val="00C931F7"/>
    <w:rsid w:val="00C94A89"/>
    <w:rsid w:val="00C94E72"/>
    <w:rsid w:val="00CA4048"/>
    <w:rsid w:val="00CA5CED"/>
    <w:rsid w:val="00CB106B"/>
    <w:rsid w:val="00CB1A9B"/>
    <w:rsid w:val="00CB4F8E"/>
    <w:rsid w:val="00CB623F"/>
    <w:rsid w:val="00CC5EB2"/>
    <w:rsid w:val="00CD0267"/>
    <w:rsid w:val="00CD4155"/>
    <w:rsid w:val="00CD4A04"/>
    <w:rsid w:val="00CD55E6"/>
    <w:rsid w:val="00CE27FA"/>
    <w:rsid w:val="00CE508C"/>
    <w:rsid w:val="00CE732F"/>
    <w:rsid w:val="00CE77A6"/>
    <w:rsid w:val="00CF0E67"/>
    <w:rsid w:val="00CF6092"/>
    <w:rsid w:val="00D10FAB"/>
    <w:rsid w:val="00D141D4"/>
    <w:rsid w:val="00D15A1B"/>
    <w:rsid w:val="00D174F8"/>
    <w:rsid w:val="00D2222B"/>
    <w:rsid w:val="00D2562B"/>
    <w:rsid w:val="00D2688B"/>
    <w:rsid w:val="00D32E4C"/>
    <w:rsid w:val="00D427C0"/>
    <w:rsid w:val="00D42C39"/>
    <w:rsid w:val="00D434B4"/>
    <w:rsid w:val="00D450A1"/>
    <w:rsid w:val="00D45A00"/>
    <w:rsid w:val="00D46494"/>
    <w:rsid w:val="00D46636"/>
    <w:rsid w:val="00D467A7"/>
    <w:rsid w:val="00D54E89"/>
    <w:rsid w:val="00D56242"/>
    <w:rsid w:val="00D65200"/>
    <w:rsid w:val="00D74D5D"/>
    <w:rsid w:val="00D756A1"/>
    <w:rsid w:val="00D76741"/>
    <w:rsid w:val="00D8157F"/>
    <w:rsid w:val="00D91442"/>
    <w:rsid w:val="00D951EE"/>
    <w:rsid w:val="00D95505"/>
    <w:rsid w:val="00D96BC1"/>
    <w:rsid w:val="00D972CA"/>
    <w:rsid w:val="00DA17BA"/>
    <w:rsid w:val="00DA1A9C"/>
    <w:rsid w:val="00DA1AFF"/>
    <w:rsid w:val="00DA461B"/>
    <w:rsid w:val="00DA4C4B"/>
    <w:rsid w:val="00DB2764"/>
    <w:rsid w:val="00DB5DF5"/>
    <w:rsid w:val="00DC03FF"/>
    <w:rsid w:val="00DC08FE"/>
    <w:rsid w:val="00DC13D8"/>
    <w:rsid w:val="00DC14FA"/>
    <w:rsid w:val="00DC1CC8"/>
    <w:rsid w:val="00DC1EA3"/>
    <w:rsid w:val="00DC2F7D"/>
    <w:rsid w:val="00DC3973"/>
    <w:rsid w:val="00DC3BB0"/>
    <w:rsid w:val="00DC6EA9"/>
    <w:rsid w:val="00DC792C"/>
    <w:rsid w:val="00DD0639"/>
    <w:rsid w:val="00DD3557"/>
    <w:rsid w:val="00DD4C48"/>
    <w:rsid w:val="00DE0BEB"/>
    <w:rsid w:val="00DE6FD1"/>
    <w:rsid w:val="00DE7785"/>
    <w:rsid w:val="00DF06DE"/>
    <w:rsid w:val="00DF11F9"/>
    <w:rsid w:val="00DF4A8D"/>
    <w:rsid w:val="00DF4DD2"/>
    <w:rsid w:val="00DF5C76"/>
    <w:rsid w:val="00DF687D"/>
    <w:rsid w:val="00DF7140"/>
    <w:rsid w:val="00DF7586"/>
    <w:rsid w:val="00E00CE5"/>
    <w:rsid w:val="00E042A6"/>
    <w:rsid w:val="00E12BFD"/>
    <w:rsid w:val="00E13ADD"/>
    <w:rsid w:val="00E14FF8"/>
    <w:rsid w:val="00E1754D"/>
    <w:rsid w:val="00E25A23"/>
    <w:rsid w:val="00E25E80"/>
    <w:rsid w:val="00E263F5"/>
    <w:rsid w:val="00E27700"/>
    <w:rsid w:val="00E305AD"/>
    <w:rsid w:val="00E35950"/>
    <w:rsid w:val="00E4014A"/>
    <w:rsid w:val="00E43D06"/>
    <w:rsid w:val="00E47F2C"/>
    <w:rsid w:val="00E521E1"/>
    <w:rsid w:val="00E560D3"/>
    <w:rsid w:val="00E56C3F"/>
    <w:rsid w:val="00E6521A"/>
    <w:rsid w:val="00E67321"/>
    <w:rsid w:val="00E74B6A"/>
    <w:rsid w:val="00E76145"/>
    <w:rsid w:val="00E76E92"/>
    <w:rsid w:val="00E80113"/>
    <w:rsid w:val="00E82F7A"/>
    <w:rsid w:val="00E834E8"/>
    <w:rsid w:val="00E8588E"/>
    <w:rsid w:val="00E91470"/>
    <w:rsid w:val="00E9413C"/>
    <w:rsid w:val="00EA0543"/>
    <w:rsid w:val="00EA12E8"/>
    <w:rsid w:val="00EA1E1C"/>
    <w:rsid w:val="00EA533D"/>
    <w:rsid w:val="00EB0B00"/>
    <w:rsid w:val="00EB45A2"/>
    <w:rsid w:val="00EB47CA"/>
    <w:rsid w:val="00EB4A7E"/>
    <w:rsid w:val="00EB4ABB"/>
    <w:rsid w:val="00EB5075"/>
    <w:rsid w:val="00EB54C4"/>
    <w:rsid w:val="00EC0B9F"/>
    <w:rsid w:val="00EC0FB2"/>
    <w:rsid w:val="00EC1861"/>
    <w:rsid w:val="00EC4387"/>
    <w:rsid w:val="00EC7AC5"/>
    <w:rsid w:val="00ED0A55"/>
    <w:rsid w:val="00ED2368"/>
    <w:rsid w:val="00ED255A"/>
    <w:rsid w:val="00ED26D9"/>
    <w:rsid w:val="00ED3AD4"/>
    <w:rsid w:val="00ED437D"/>
    <w:rsid w:val="00EE04CA"/>
    <w:rsid w:val="00EE0710"/>
    <w:rsid w:val="00EE18CB"/>
    <w:rsid w:val="00EE37AD"/>
    <w:rsid w:val="00EE7093"/>
    <w:rsid w:val="00EE74AF"/>
    <w:rsid w:val="00EF054C"/>
    <w:rsid w:val="00EF2DB2"/>
    <w:rsid w:val="00EF2EFF"/>
    <w:rsid w:val="00EF38B3"/>
    <w:rsid w:val="00F00762"/>
    <w:rsid w:val="00F04BFD"/>
    <w:rsid w:val="00F15A45"/>
    <w:rsid w:val="00F169BE"/>
    <w:rsid w:val="00F20B66"/>
    <w:rsid w:val="00F21A52"/>
    <w:rsid w:val="00F26224"/>
    <w:rsid w:val="00F36B87"/>
    <w:rsid w:val="00F37C0C"/>
    <w:rsid w:val="00F40778"/>
    <w:rsid w:val="00F42C21"/>
    <w:rsid w:val="00F43CC9"/>
    <w:rsid w:val="00F52001"/>
    <w:rsid w:val="00F662C9"/>
    <w:rsid w:val="00F66510"/>
    <w:rsid w:val="00F71B56"/>
    <w:rsid w:val="00F71F31"/>
    <w:rsid w:val="00F73F40"/>
    <w:rsid w:val="00F748E3"/>
    <w:rsid w:val="00F74EEB"/>
    <w:rsid w:val="00F7564F"/>
    <w:rsid w:val="00F76DFF"/>
    <w:rsid w:val="00F7707F"/>
    <w:rsid w:val="00F80430"/>
    <w:rsid w:val="00F8223E"/>
    <w:rsid w:val="00F83548"/>
    <w:rsid w:val="00F843F9"/>
    <w:rsid w:val="00F855C7"/>
    <w:rsid w:val="00F86C36"/>
    <w:rsid w:val="00F92CEE"/>
    <w:rsid w:val="00F94E98"/>
    <w:rsid w:val="00F95ED9"/>
    <w:rsid w:val="00F960BD"/>
    <w:rsid w:val="00FA09CF"/>
    <w:rsid w:val="00FA3562"/>
    <w:rsid w:val="00FB106E"/>
    <w:rsid w:val="00FB1394"/>
    <w:rsid w:val="00FC40D2"/>
    <w:rsid w:val="00FC439D"/>
    <w:rsid w:val="00FC6A75"/>
    <w:rsid w:val="00FC7811"/>
    <w:rsid w:val="00FD0627"/>
    <w:rsid w:val="00FD25BF"/>
    <w:rsid w:val="00FD29D2"/>
    <w:rsid w:val="00FD45C8"/>
    <w:rsid w:val="00FE2F90"/>
    <w:rsid w:val="00FE4326"/>
    <w:rsid w:val="00FE587B"/>
    <w:rsid w:val="00FE6A51"/>
    <w:rsid w:val="00FF0382"/>
    <w:rsid w:val="00FF4BED"/>
    <w:rsid w:val="00FF679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B32B1"/>
  <w15:docId w15:val="{1FF4F151-8D0F-124A-A3C3-B566BABD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2A"/>
    <w:pPr>
      <w:tabs>
        <w:tab w:val="center" w:pos="4513"/>
        <w:tab w:val="right" w:pos="9026"/>
      </w:tabs>
    </w:pPr>
  </w:style>
  <w:style w:type="character" w:customStyle="1" w:styleId="HeaderChar">
    <w:name w:val="Header Char"/>
    <w:basedOn w:val="DefaultParagraphFont"/>
    <w:link w:val="Header"/>
    <w:uiPriority w:val="99"/>
    <w:rsid w:val="005F5B2A"/>
  </w:style>
  <w:style w:type="paragraph" w:styleId="Footer">
    <w:name w:val="footer"/>
    <w:basedOn w:val="Normal"/>
    <w:link w:val="FooterChar"/>
    <w:uiPriority w:val="99"/>
    <w:unhideWhenUsed/>
    <w:rsid w:val="005F5B2A"/>
    <w:pPr>
      <w:tabs>
        <w:tab w:val="center" w:pos="4513"/>
        <w:tab w:val="right" w:pos="9026"/>
      </w:tabs>
    </w:pPr>
  </w:style>
  <w:style w:type="character" w:customStyle="1" w:styleId="FooterChar">
    <w:name w:val="Footer Char"/>
    <w:basedOn w:val="DefaultParagraphFont"/>
    <w:link w:val="Footer"/>
    <w:uiPriority w:val="99"/>
    <w:rsid w:val="005F5B2A"/>
  </w:style>
  <w:style w:type="table" w:styleId="TableGrid">
    <w:name w:val="Table Grid"/>
    <w:basedOn w:val="TableNormal"/>
    <w:uiPriority w:val="59"/>
    <w:rsid w:val="005F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F5B2A"/>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styleId="ListParagraph">
    <w:name w:val="List Paragraph"/>
    <w:basedOn w:val="Normal"/>
    <w:uiPriority w:val="34"/>
    <w:qFormat/>
    <w:rsid w:val="005F5B2A"/>
    <w:pPr>
      <w:spacing w:after="200" w:line="276" w:lineRule="auto"/>
      <w:ind w:left="720"/>
      <w:contextualSpacing/>
    </w:pPr>
  </w:style>
  <w:style w:type="character" w:styleId="PageNumber">
    <w:name w:val="page number"/>
    <w:basedOn w:val="DefaultParagraphFont"/>
    <w:uiPriority w:val="99"/>
    <w:semiHidden/>
    <w:unhideWhenUsed/>
    <w:rsid w:val="0045005A"/>
  </w:style>
  <w:style w:type="character" w:styleId="Hyperlink">
    <w:name w:val="Hyperlink"/>
    <w:basedOn w:val="DefaultParagraphFont"/>
    <w:uiPriority w:val="99"/>
    <w:unhideWhenUsed/>
    <w:rsid w:val="003E26CC"/>
    <w:rPr>
      <w:color w:val="0563C1" w:themeColor="hyperlink"/>
      <w:u w:val="single"/>
    </w:rPr>
  </w:style>
  <w:style w:type="character" w:customStyle="1" w:styleId="UnresolvedMention1">
    <w:name w:val="Unresolved Mention1"/>
    <w:basedOn w:val="DefaultParagraphFont"/>
    <w:uiPriority w:val="99"/>
    <w:semiHidden/>
    <w:unhideWhenUsed/>
    <w:rsid w:val="003E26CC"/>
    <w:rPr>
      <w:color w:val="605E5C"/>
      <w:shd w:val="clear" w:color="auto" w:fill="E1DFDD"/>
    </w:rPr>
  </w:style>
  <w:style w:type="paragraph" w:styleId="NormalWeb">
    <w:name w:val="Normal (Web)"/>
    <w:basedOn w:val="Normal"/>
    <w:uiPriority w:val="99"/>
    <w:unhideWhenUsed/>
    <w:rsid w:val="008D24A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B244A8"/>
    <w:rPr>
      <w:color w:val="605E5C"/>
      <w:shd w:val="clear" w:color="auto" w:fill="E1DFDD"/>
    </w:rPr>
  </w:style>
  <w:style w:type="character" w:styleId="FollowedHyperlink">
    <w:name w:val="FollowedHyperlink"/>
    <w:basedOn w:val="DefaultParagraphFont"/>
    <w:uiPriority w:val="99"/>
    <w:semiHidden/>
    <w:unhideWhenUsed/>
    <w:rsid w:val="00B244A8"/>
    <w:rPr>
      <w:color w:val="954F72" w:themeColor="followedHyperlink"/>
      <w:u w:val="single"/>
    </w:rPr>
  </w:style>
  <w:style w:type="character" w:styleId="CommentReference">
    <w:name w:val="annotation reference"/>
    <w:basedOn w:val="DefaultParagraphFont"/>
    <w:uiPriority w:val="99"/>
    <w:semiHidden/>
    <w:unhideWhenUsed/>
    <w:rsid w:val="008B4AD9"/>
    <w:rPr>
      <w:sz w:val="16"/>
      <w:szCs w:val="16"/>
    </w:rPr>
  </w:style>
  <w:style w:type="paragraph" w:styleId="CommentText">
    <w:name w:val="annotation text"/>
    <w:basedOn w:val="Normal"/>
    <w:link w:val="CommentTextChar"/>
    <w:uiPriority w:val="99"/>
    <w:unhideWhenUsed/>
    <w:rsid w:val="008B4AD9"/>
    <w:rPr>
      <w:sz w:val="20"/>
      <w:szCs w:val="20"/>
    </w:rPr>
  </w:style>
  <w:style w:type="character" w:customStyle="1" w:styleId="CommentTextChar">
    <w:name w:val="Comment Text Char"/>
    <w:basedOn w:val="DefaultParagraphFont"/>
    <w:link w:val="CommentText"/>
    <w:uiPriority w:val="99"/>
    <w:rsid w:val="008B4AD9"/>
    <w:rPr>
      <w:sz w:val="20"/>
      <w:szCs w:val="20"/>
    </w:rPr>
  </w:style>
  <w:style w:type="paragraph" w:styleId="CommentSubject">
    <w:name w:val="annotation subject"/>
    <w:basedOn w:val="CommentText"/>
    <w:next w:val="CommentText"/>
    <w:link w:val="CommentSubjectChar"/>
    <w:uiPriority w:val="99"/>
    <w:semiHidden/>
    <w:unhideWhenUsed/>
    <w:rsid w:val="008B4AD9"/>
    <w:rPr>
      <w:b/>
      <w:bCs/>
    </w:rPr>
  </w:style>
  <w:style w:type="character" w:customStyle="1" w:styleId="CommentSubjectChar">
    <w:name w:val="Comment Subject Char"/>
    <w:basedOn w:val="CommentTextChar"/>
    <w:link w:val="CommentSubject"/>
    <w:uiPriority w:val="99"/>
    <w:semiHidden/>
    <w:rsid w:val="008B4AD9"/>
    <w:rPr>
      <w:b/>
      <w:bCs/>
      <w:sz w:val="20"/>
      <w:szCs w:val="20"/>
    </w:rPr>
  </w:style>
  <w:style w:type="paragraph" w:styleId="BalloonText">
    <w:name w:val="Balloon Text"/>
    <w:basedOn w:val="Normal"/>
    <w:link w:val="BalloonTextChar"/>
    <w:uiPriority w:val="99"/>
    <w:semiHidden/>
    <w:unhideWhenUsed/>
    <w:rsid w:val="008B4AD9"/>
    <w:rPr>
      <w:rFonts w:ascii="Segoe UI" w:hAnsi="Segoe UI"/>
      <w:sz w:val="18"/>
      <w:szCs w:val="18"/>
    </w:rPr>
  </w:style>
  <w:style w:type="character" w:customStyle="1" w:styleId="BalloonTextChar">
    <w:name w:val="Balloon Text Char"/>
    <w:basedOn w:val="DefaultParagraphFont"/>
    <w:link w:val="BalloonText"/>
    <w:uiPriority w:val="99"/>
    <w:semiHidden/>
    <w:rsid w:val="008B4AD9"/>
    <w:rPr>
      <w:rFonts w:ascii="Segoe UI" w:hAnsi="Segoe UI"/>
      <w:sz w:val="18"/>
      <w:szCs w:val="18"/>
    </w:rPr>
  </w:style>
  <w:style w:type="character" w:styleId="UnresolvedMention">
    <w:name w:val="Unresolved Mention"/>
    <w:basedOn w:val="DefaultParagraphFont"/>
    <w:uiPriority w:val="99"/>
    <w:semiHidden/>
    <w:unhideWhenUsed/>
    <w:rsid w:val="005B1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307">
      <w:bodyDiv w:val="1"/>
      <w:marLeft w:val="0"/>
      <w:marRight w:val="0"/>
      <w:marTop w:val="0"/>
      <w:marBottom w:val="0"/>
      <w:divBdr>
        <w:top w:val="none" w:sz="0" w:space="0" w:color="auto"/>
        <w:left w:val="none" w:sz="0" w:space="0" w:color="auto"/>
        <w:bottom w:val="none" w:sz="0" w:space="0" w:color="auto"/>
        <w:right w:val="none" w:sz="0" w:space="0" w:color="auto"/>
      </w:divBdr>
    </w:div>
    <w:div w:id="26489357">
      <w:bodyDiv w:val="1"/>
      <w:marLeft w:val="0"/>
      <w:marRight w:val="0"/>
      <w:marTop w:val="0"/>
      <w:marBottom w:val="0"/>
      <w:divBdr>
        <w:top w:val="none" w:sz="0" w:space="0" w:color="auto"/>
        <w:left w:val="none" w:sz="0" w:space="0" w:color="auto"/>
        <w:bottom w:val="none" w:sz="0" w:space="0" w:color="auto"/>
        <w:right w:val="none" w:sz="0" w:space="0" w:color="auto"/>
      </w:divBdr>
    </w:div>
    <w:div w:id="134951491">
      <w:bodyDiv w:val="1"/>
      <w:marLeft w:val="0"/>
      <w:marRight w:val="0"/>
      <w:marTop w:val="0"/>
      <w:marBottom w:val="0"/>
      <w:divBdr>
        <w:top w:val="none" w:sz="0" w:space="0" w:color="auto"/>
        <w:left w:val="none" w:sz="0" w:space="0" w:color="auto"/>
        <w:bottom w:val="none" w:sz="0" w:space="0" w:color="auto"/>
        <w:right w:val="none" w:sz="0" w:space="0" w:color="auto"/>
      </w:divBdr>
    </w:div>
    <w:div w:id="373164779">
      <w:bodyDiv w:val="1"/>
      <w:marLeft w:val="0"/>
      <w:marRight w:val="0"/>
      <w:marTop w:val="0"/>
      <w:marBottom w:val="0"/>
      <w:divBdr>
        <w:top w:val="none" w:sz="0" w:space="0" w:color="auto"/>
        <w:left w:val="none" w:sz="0" w:space="0" w:color="auto"/>
        <w:bottom w:val="none" w:sz="0" w:space="0" w:color="auto"/>
        <w:right w:val="none" w:sz="0" w:space="0" w:color="auto"/>
      </w:divBdr>
    </w:div>
    <w:div w:id="414981852">
      <w:bodyDiv w:val="1"/>
      <w:marLeft w:val="0"/>
      <w:marRight w:val="0"/>
      <w:marTop w:val="0"/>
      <w:marBottom w:val="0"/>
      <w:divBdr>
        <w:top w:val="none" w:sz="0" w:space="0" w:color="auto"/>
        <w:left w:val="none" w:sz="0" w:space="0" w:color="auto"/>
        <w:bottom w:val="none" w:sz="0" w:space="0" w:color="auto"/>
        <w:right w:val="none" w:sz="0" w:space="0" w:color="auto"/>
      </w:divBdr>
    </w:div>
    <w:div w:id="444232200">
      <w:bodyDiv w:val="1"/>
      <w:marLeft w:val="0"/>
      <w:marRight w:val="0"/>
      <w:marTop w:val="0"/>
      <w:marBottom w:val="0"/>
      <w:divBdr>
        <w:top w:val="none" w:sz="0" w:space="0" w:color="auto"/>
        <w:left w:val="none" w:sz="0" w:space="0" w:color="auto"/>
        <w:bottom w:val="none" w:sz="0" w:space="0" w:color="auto"/>
        <w:right w:val="none" w:sz="0" w:space="0" w:color="auto"/>
      </w:divBdr>
    </w:div>
    <w:div w:id="462113196">
      <w:bodyDiv w:val="1"/>
      <w:marLeft w:val="0"/>
      <w:marRight w:val="0"/>
      <w:marTop w:val="0"/>
      <w:marBottom w:val="0"/>
      <w:divBdr>
        <w:top w:val="none" w:sz="0" w:space="0" w:color="auto"/>
        <w:left w:val="none" w:sz="0" w:space="0" w:color="auto"/>
        <w:bottom w:val="none" w:sz="0" w:space="0" w:color="auto"/>
        <w:right w:val="none" w:sz="0" w:space="0" w:color="auto"/>
      </w:divBdr>
    </w:div>
    <w:div w:id="500390312">
      <w:bodyDiv w:val="1"/>
      <w:marLeft w:val="0"/>
      <w:marRight w:val="0"/>
      <w:marTop w:val="0"/>
      <w:marBottom w:val="0"/>
      <w:divBdr>
        <w:top w:val="none" w:sz="0" w:space="0" w:color="auto"/>
        <w:left w:val="none" w:sz="0" w:space="0" w:color="auto"/>
        <w:bottom w:val="none" w:sz="0" w:space="0" w:color="auto"/>
        <w:right w:val="none" w:sz="0" w:space="0" w:color="auto"/>
      </w:divBdr>
    </w:div>
    <w:div w:id="599533425">
      <w:bodyDiv w:val="1"/>
      <w:marLeft w:val="0"/>
      <w:marRight w:val="0"/>
      <w:marTop w:val="0"/>
      <w:marBottom w:val="0"/>
      <w:divBdr>
        <w:top w:val="none" w:sz="0" w:space="0" w:color="auto"/>
        <w:left w:val="none" w:sz="0" w:space="0" w:color="auto"/>
        <w:bottom w:val="none" w:sz="0" w:space="0" w:color="auto"/>
        <w:right w:val="none" w:sz="0" w:space="0" w:color="auto"/>
      </w:divBdr>
    </w:div>
    <w:div w:id="604919006">
      <w:bodyDiv w:val="1"/>
      <w:marLeft w:val="0"/>
      <w:marRight w:val="0"/>
      <w:marTop w:val="0"/>
      <w:marBottom w:val="0"/>
      <w:divBdr>
        <w:top w:val="none" w:sz="0" w:space="0" w:color="auto"/>
        <w:left w:val="none" w:sz="0" w:space="0" w:color="auto"/>
        <w:bottom w:val="none" w:sz="0" w:space="0" w:color="auto"/>
        <w:right w:val="none" w:sz="0" w:space="0" w:color="auto"/>
      </w:divBdr>
    </w:div>
    <w:div w:id="886330843">
      <w:bodyDiv w:val="1"/>
      <w:marLeft w:val="0"/>
      <w:marRight w:val="0"/>
      <w:marTop w:val="0"/>
      <w:marBottom w:val="0"/>
      <w:divBdr>
        <w:top w:val="none" w:sz="0" w:space="0" w:color="auto"/>
        <w:left w:val="none" w:sz="0" w:space="0" w:color="auto"/>
        <w:bottom w:val="none" w:sz="0" w:space="0" w:color="auto"/>
        <w:right w:val="none" w:sz="0" w:space="0" w:color="auto"/>
      </w:divBdr>
    </w:div>
    <w:div w:id="1092624095">
      <w:bodyDiv w:val="1"/>
      <w:marLeft w:val="0"/>
      <w:marRight w:val="0"/>
      <w:marTop w:val="0"/>
      <w:marBottom w:val="0"/>
      <w:divBdr>
        <w:top w:val="none" w:sz="0" w:space="0" w:color="auto"/>
        <w:left w:val="none" w:sz="0" w:space="0" w:color="auto"/>
        <w:bottom w:val="none" w:sz="0" w:space="0" w:color="auto"/>
        <w:right w:val="none" w:sz="0" w:space="0" w:color="auto"/>
      </w:divBdr>
    </w:div>
    <w:div w:id="1108811016">
      <w:bodyDiv w:val="1"/>
      <w:marLeft w:val="0"/>
      <w:marRight w:val="0"/>
      <w:marTop w:val="0"/>
      <w:marBottom w:val="0"/>
      <w:divBdr>
        <w:top w:val="none" w:sz="0" w:space="0" w:color="auto"/>
        <w:left w:val="none" w:sz="0" w:space="0" w:color="auto"/>
        <w:bottom w:val="none" w:sz="0" w:space="0" w:color="auto"/>
        <w:right w:val="none" w:sz="0" w:space="0" w:color="auto"/>
      </w:divBdr>
    </w:div>
    <w:div w:id="20790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governorhub.com/g/chestertonprimaryschool2/docs/63d15007366ee2eb1620618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pp.governorhub.com/g/chestertonprimaryschool2/docs/6661bcbfa48f3becb30f04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42A13A5960447B8215B21AC7E7A61" ma:contentTypeVersion="35" ma:contentTypeDescription="Create a new document." ma:contentTypeScope="" ma:versionID="5be23bf829976eab63a19814d10d5f57">
  <xsd:schema xmlns:xsd="http://www.w3.org/2001/XMLSchema" xmlns:xs="http://www.w3.org/2001/XMLSchema" xmlns:p="http://schemas.microsoft.com/office/2006/metadata/properties" xmlns:ns3="b1b5ca3c-b817-4da3-b6f7-50c266ced244" xmlns:ns4="7a3dbb84-01a2-445c-bd65-20c57162d806" targetNamespace="http://schemas.microsoft.com/office/2006/metadata/properties" ma:root="true" ma:fieldsID="76beda0a2881f624db853e68de6035b9" ns3:_="" ns4:_="">
    <xsd:import namespace="b1b5ca3c-b817-4da3-b6f7-50c266ced244"/>
    <xsd:import namespace="7a3dbb84-01a2-445c-bd65-20c57162d806"/>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ca3c-b817-4da3-b6f7-50c266ced2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dbb84-01a2-445c-bd65-20c57162d806"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b1b5ca3c-b817-4da3-b6f7-50c266ced244" xsi:nil="true"/>
    <Student_Groups xmlns="b1b5ca3c-b817-4da3-b6f7-50c266ced244">
      <UserInfo>
        <DisplayName/>
        <AccountId xsi:nil="true"/>
        <AccountType/>
      </UserInfo>
    </Student_Groups>
    <Templates xmlns="b1b5ca3c-b817-4da3-b6f7-50c266ced244" xsi:nil="true"/>
    <Self_Registration_Enabled xmlns="b1b5ca3c-b817-4da3-b6f7-50c266ced244" xsi:nil="true"/>
    <DefaultSectionNames xmlns="b1b5ca3c-b817-4da3-b6f7-50c266ced244" xsi:nil="true"/>
    <Invited_Teachers xmlns="b1b5ca3c-b817-4da3-b6f7-50c266ced244" xsi:nil="true"/>
    <Invited_Students xmlns="b1b5ca3c-b817-4da3-b6f7-50c266ced244" xsi:nil="true"/>
    <CultureName xmlns="b1b5ca3c-b817-4da3-b6f7-50c266ced244" xsi:nil="true"/>
    <Has_Teacher_Only_SectionGroup xmlns="b1b5ca3c-b817-4da3-b6f7-50c266ced244" xsi:nil="true"/>
    <AppVersion xmlns="b1b5ca3c-b817-4da3-b6f7-50c266ced244" xsi:nil="true"/>
    <LMS_Mappings xmlns="b1b5ca3c-b817-4da3-b6f7-50c266ced244" xsi:nil="true"/>
    <FolderType xmlns="b1b5ca3c-b817-4da3-b6f7-50c266ced244" xsi:nil="true"/>
    <Teachers xmlns="b1b5ca3c-b817-4da3-b6f7-50c266ced244">
      <UserInfo>
        <DisplayName/>
        <AccountId xsi:nil="true"/>
        <AccountType/>
      </UserInfo>
    </Teachers>
    <Distribution_Groups xmlns="b1b5ca3c-b817-4da3-b6f7-50c266ced244" xsi:nil="true"/>
    <_activity xmlns="b1b5ca3c-b817-4da3-b6f7-50c266ced244" xsi:nil="true"/>
    <IsNotebookLocked xmlns="b1b5ca3c-b817-4da3-b6f7-50c266ced244" xsi:nil="true"/>
    <Owner xmlns="b1b5ca3c-b817-4da3-b6f7-50c266ced244">
      <UserInfo>
        <DisplayName/>
        <AccountId xsi:nil="true"/>
        <AccountType/>
      </UserInfo>
    </Owner>
    <Math_Settings xmlns="b1b5ca3c-b817-4da3-b6f7-50c266ced244" xsi:nil="true"/>
    <TeamsChannelId xmlns="b1b5ca3c-b817-4da3-b6f7-50c266ced244" xsi:nil="true"/>
    <NotebookType xmlns="b1b5ca3c-b817-4da3-b6f7-50c266ced244" xsi:nil="true"/>
    <Students xmlns="b1b5ca3c-b817-4da3-b6f7-50c266ced244">
      <UserInfo>
        <DisplayName/>
        <AccountId xsi:nil="true"/>
        <AccountType/>
      </UserInfo>
    </Students>
  </documentManagement>
</p:properties>
</file>

<file path=customXml/itemProps1.xml><?xml version="1.0" encoding="utf-8"?>
<ds:datastoreItem xmlns:ds="http://schemas.openxmlformats.org/officeDocument/2006/customXml" ds:itemID="{F7F6E6B7-A3DC-485F-9D5C-76207E0E3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5ca3c-b817-4da3-b6f7-50c266ced244"/>
    <ds:schemaRef ds:uri="7a3dbb84-01a2-445c-bd65-20c57162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4F24-1247-472C-8884-EFB048175837}">
  <ds:schemaRefs>
    <ds:schemaRef ds:uri="http://schemas.microsoft.com/sharepoint/v3/contenttype/forms"/>
  </ds:schemaRefs>
</ds:datastoreItem>
</file>

<file path=customXml/itemProps3.xml><?xml version="1.0" encoding="utf-8"?>
<ds:datastoreItem xmlns:ds="http://schemas.openxmlformats.org/officeDocument/2006/customXml" ds:itemID="{4DB03EC3-DE35-4DBE-9C91-CAA6B0ADB4F0}">
  <ds:schemaRefs>
    <ds:schemaRef ds:uri="http://schemas.microsoft.com/office/2006/metadata/properties"/>
    <ds:schemaRef ds:uri="http://schemas.microsoft.com/office/infopath/2007/PartnerControls"/>
    <ds:schemaRef ds:uri="b1b5ca3c-b817-4da3-b6f7-50c266ced2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5577</Characters>
  <Application>Microsoft Office Word</Application>
  <DocSecurity>0</DocSecurity>
  <Lines>278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Moss</dc:creator>
  <cp:keywords/>
  <dc:description/>
  <cp:lastModifiedBy>Stacey Fountain</cp:lastModifiedBy>
  <cp:revision>2</cp:revision>
  <cp:lastPrinted>2023-01-25T16:06:00Z</cp:lastPrinted>
  <dcterms:created xsi:type="dcterms:W3CDTF">2025-05-20T12:19:00Z</dcterms:created>
  <dcterms:modified xsi:type="dcterms:W3CDTF">2025-05-20T12:19:00Z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0x01010074B42A13A5960447B8215B21AC7E7A61</vt:lpwstr>
  </property>
  <property fmtid="{D5CDD505-2E9C-101B-9397-08002B2CF9AE}" pid="3" name="GrammarlyDocumentId">
    <vt:lpwstr>f07fd95cd77504a5d70397da8abad5f8508ccd86a11cfb97eeac9c764cad9d52</vt:lpwstr>
  </property>
</Properties>
</file>