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014" w:rsidRDefault="00BB7014">
      <w:pPr>
        <w:tabs>
          <w:tab w:val="center" w:pos="4513"/>
        </w:tabs>
        <w:suppressAutoHyphens/>
        <w:jc w:val="both"/>
        <w:rPr>
          <w:rFonts w:ascii="Arial" w:hAnsi="Arial"/>
          <w:b/>
          <w:spacing w:val="-3"/>
        </w:rPr>
      </w:pPr>
      <w:r>
        <w:rPr>
          <w:rFonts w:ascii="Arial" w:hAnsi="Arial"/>
          <w:b/>
          <w:spacing w:val="-3"/>
        </w:rPr>
        <w:tab/>
      </w:r>
    </w:p>
    <w:p w:rsidR="00BB7014" w:rsidRDefault="00BB7014">
      <w:pPr>
        <w:tabs>
          <w:tab w:val="center" w:pos="4513"/>
        </w:tabs>
        <w:suppressAutoHyphens/>
        <w:jc w:val="both"/>
        <w:rPr>
          <w:rFonts w:ascii="Arial" w:hAnsi="Arial"/>
          <w:b/>
          <w:spacing w:val="-3"/>
        </w:rPr>
      </w:pPr>
    </w:p>
    <w:p w:rsidR="00BB7014" w:rsidRDefault="00732033">
      <w:pPr>
        <w:tabs>
          <w:tab w:val="center" w:pos="4513"/>
        </w:tabs>
        <w:suppressAutoHyphens/>
        <w:jc w:val="both"/>
        <w:rPr>
          <w:rFonts w:ascii="Arial" w:hAnsi="Arial"/>
          <w:b/>
          <w:spacing w:val="-3"/>
        </w:rPr>
      </w:pPr>
      <w:r>
        <w:rPr>
          <w:noProof/>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7.8pt;margin-top:-72.65pt;width:81pt;height:79.2pt;z-index:251657728;mso-wrap-edited:f" wrapcoords="-65 0 -65 21515 21600 21515 21600 0 -65 0">
            <v:imagedata r:id="rId10" o:title="" cropbottom="8166f" cropleft="8470f" cropright="11878f"/>
            <w10:wrap type="through"/>
          </v:shape>
          <o:OLEObject Type="Embed" ProgID="PBrush" ShapeID="_x0000_s1026" DrawAspect="Content" ObjectID="_1674281681" r:id="rId11"/>
        </w:object>
      </w:r>
    </w:p>
    <w:p w:rsidR="00BB7014" w:rsidRDefault="00BB7014">
      <w:pPr>
        <w:tabs>
          <w:tab w:val="center" w:pos="4513"/>
        </w:tabs>
        <w:suppressAutoHyphens/>
        <w:jc w:val="both"/>
        <w:rPr>
          <w:rFonts w:ascii="Arial" w:hAnsi="Arial"/>
          <w:b/>
          <w:spacing w:val="-3"/>
        </w:rPr>
      </w:pPr>
    </w:p>
    <w:p w:rsidR="00ED1E4C" w:rsidRDefault="00ED1E4C" w:rsidP="002E532F">
      <w:pPr>
        <w:keepNext/>
        <w:jc w:val="center"/>
        <w:outlineLvl w:val="1"/>
        <w:rPr>
          <w:rFonts w:ascii="Arial" w:hAnsi="Arial" w:cs="Arial"/>
          <w:sz w:val="28"/>
        </w:rPr>
      </w:pPr>
    </w:p>
    <w:p w:rsidR="00ED1E4C" w:rsidRDefault="00ED1E4C" w:rsidP="002E532F">
      <w:pPr>
        <w:keepNext/>
        <w:jc w:val="center"/>
        <w:outlineLvl w:val="1"/>
        <w:rPr>
          <w:rFonts w:ascii="Arial" w:hAnsi="Arial" w:cs="Arial"/>
          <w:sz w:val="28"/>
        </w:rPr>
      </w:pPr>
    </w:p>
    <w:p w:rsidR="002E532F" w:rsidRPr="002E532F" w:rsidRDefault="002E532F" w:rsidP="002E532F">
      <w:pPr>
        <w:keepNext/>
        <w:jc w:val="center"/>
        <w:outlineLvl w:val="1"/>
        <w:rPr>
          <w:rFonts w:ascii="Arial" w:hAnsi="Arial" w:cs="Arial"/>
          <w:sz w:val="28"/>
        </w:rPr>
      </w:pPr>
      <w:r w:rsidRPr="002E532F">
        <w:rPr>
          <w:rFonts w:ascii="Arial" w:hAnsi="Arial" w:cs="Arial"/>
          <w:sz w:val="28"/>
        </w:rPr>
        <w:t>CHEW STOKE CHURCH SCHOOL</w:t>
      </w:r>
    </w:p>
    <w:p w:rsidR="002E532F" w:rsidRPr="002E532F" w:rsidRDefault="002E532F" w:rsidP="002E532F">
      <w:pPr>
        <w:widowControl/>
        <w:spacing w:after="200" w:line="276" w:lineRule="auto"/>
        <w:jc w:val="center"/>
        <w:rPr>
          <w:rFonts w:ascii="Comic Sans MS" w:eastAsia="Calibri" w:hAnsi="Comic Sans MS"/>
          <w:b/>
          <w:sz w:val="22"/>
          <w:szCs w:val="22"/>
        </w:rPr>
      </w:pPr>
    </w:p>
    <w:p w:rsidR="002E532F" w:rsidRPr="002E532F" w:rsidRDefault="002E532F" w:rsidP="002E532F">
      <w:pPr>
        <w:widowControl/>
        <w:spacing w:after="200" w:line="276" w:lineRule="auto"/>
        <w:jc w:val="center"/>
        <w:rPr>
          <w:rFonts w:ascii="Arial" w:eastAsia="Calibri" w:hAnsi="Arial" w:cs="Arial"/>
          <w:b/>
          <w:sz w:val="36"/>
          <w:szCs w:val="36"/>
        </w:rPr>
      </w:pPr>
      <w:r>
        <w:rPr>
          <w:rFonts w:ascii="Arial" w:eastAsia="Calibri" w:hAnsi="Arial" w:cs="Arial"/>
          <w:b/>
          <w:sz w:val="36"/>
          <w:szCs w:val="36"/>
        </w:rPr>
        <w:t>Attendance</w:t>
      </w:r>
      <w:r w:rsidRPr="002E532F">
        <w:rPr>
          <w:rFonts w:ascii="Arial" w:eastAsia="Calibri" w:hAnsi="Arial" w:cs="Arial"/>
          <w:b/>
          <w:sz w:val="36"/>
          <w:szCs w:val="36"/>
        </w:rPr>
        <w:t xml:space="preserve"> Policy</w:t>
      </w:r>
    </w:p>
    <w:p w:rsidR="002E532F" w:rsidRPr="002E532F" w:rsidRDefault="002E532F" w:rsidP="002E532F">
      <w:pPr>
        <w:widowControl/>
        <w:spacing w:after="200" w:line="276" w:lineRule="auto"/>
        <w:jc w:val="center"/>
        <w:rPr>
          <w:rFonts w:ascii="Calibri" w:eastAsia="Calibri" w:hAnsi="Calibri"/>
          <w:b/>
          <w:szCs w:val="24"/>
        </w:rPr>
      </w:pPr>
      <w:r w:rsidRPr="002E532F">
        <w:rPr>
          <w:rFonts w:ascii="Comic Sans MS" w:eastAsia="Calibri" w:hAnsi="Comic Sans MS"/>
          <w:szCs w:val="24"/>
        </w:rPr>
        <w:t>This policy is written with reference to the Christian Foundation of the school.</w:t>
      </w:r>
    </w:p>
    <w:p w:rsidR="002E532F" w:rsidRPr="002E532F" w:rsidRDefault="002E532F" w:rsidP="002E532F">
      <w:pPr>
        <w:widowControl/>
        <w:spacing w:after="200" w:line="276" w:lineRule="auto"/>
        <w:jc w:val="center"/>
        <w:rPr>
          <w:rFonts w:ascii="Comic Sans MS" w:eastAsia="Calibri" w:hAnsi="Comic Sans MS" w:cs="Calibri"/>
          <w:b/>
          <w:i/>
          <w:sz w:val="22"/>
          <w:szCs w:val="22"/>
          <w:shd w:val="clear" w:color="auto" w:fill="FFFFFF"/>
        </w:rPr>
      </w:pPr>
      <w:r w:rsidRPr="002E532F">
        <w:rPr>
          <w:rFonts w:ascii="Comic Sans MS" w:eastAsia="Calibri" w:hAnsi="Comic Sans MS" w:cs="Calibri"/>
          <w:b/>
          <w:i/>
          <w:sz w:val="22"/>
          <w:szCs w:val="22"/>
          <w:shd w:val="clear" w:color="auto" w:fill="FFFFFF"/>
        </w:rPr>
        <w:t>‘Confident in Learning, Caring in Life’</w:t>
      </w:r>
    </w:p>
    <w:p w:rsidR="002E532F" w:rsidRPr="002E532F" w:rsidRDefault="002E532F" w:rsidP="002E532F">
      <w:pPr>
        <w:widowControl/>
        <w:spacing w:after="200" w:line="276" w:lineRule="auto"/>
        <w:jc w:val="center"/>
        <w:rPr>
          <w:rFonts w:ascii="Comic Sans MS" w:eastAsia="Calibri" w:hAnsi="Comic Sans MS"/>
          <w:b/>
          <w:i/>
          <w:sz w:val="22"/>
          <w:szCs w:val="22"/>
        </w:rPr>
      </w:pPr>
      <w:r w:rsidRPr="002E532F">
        <w:rPr>
          <w:rFonts w:ascii="Comic Sans MS" w:eastAsia="Calibri" w:hAnsi="Comic Sans MS" w:cs="Calibri"/>
          <w:b/>
          <w:i/>
          <w:sz w:val="22"/>
          <w:szCs w:val="22"/>
          <w:shd w:val="clear" w:color="auto" w:fill="FFFFFF"/>
        </w:rPr>
        <w:t>Our vision has been inspired by Luke 10:27</w:t>
      </w:r>
    </w:p>
    <w:p w:rsidR="002E532F" w:rsidRPr="002E532F" w:rsidRDefault="002E532F" w:rsidP="002E532F">
      <w:pPr>
        <w:widowControl/>
        <w:spacing w:after="200" w:line="276" w:lineRule="auto"/>
        <w:rPr>
          <w:rFonts w:ascii="Comic Sans MS" w:hAnsi="Comic Sans MS"/>
          <w:b/>
          <w:sz w:val="22"/>
          <w:szCs w:val="22"/>
        </w:rPr>
      </w:pPr>
      <w:r w:rsidRPr="002E532F">
        <w:rPr>
          <w:rFonts w:ascii="Comic Sans MS" w:eastAsia="Calibri" w:hAnsi="Comic Sans MS"/>
          <w:sz w:val="22"/>
          <w:szCs w:val="22"/>
        </w:rPr>
        <w:t xml:space="preserve">This policy should be taken and used as part of Chew Stoke Church School’s overall strategy and implemented within the context of our aims and values as a Church of England School. </w:t>
      </w:r>
    </w:p>
    <w:p w:rsidR="00BB7014" w:rsidRDefault="00BB7014">
      <w:pPr>
        <w:tabs>
          <w:tab w:val="left" w:pos="-720"/>
        </w:tabs>
        <w:suppressAutoHyphens/>
        <w:jc w:val="both"/>
        <w:rPr>
          <w:rFonts w:ascii="Arial" w:hAnsi="Arial"/>
          <w:b/>
          <w:spacing w:val="-3"/>
        </w:rPr>
      </w:pPr>
    </w:p>
    <w:p w:rsidR="00BB7014" w:rsidRPr="002E532F" w:rsidRDefault="00BB7014" w:rsidP="002E532F">
      <w:pPr>
        <w:widowControl/>
        <w:shd w:val="clear" w:color="auto" w:fill="FFFFFF"/>
        <w:jc w:val="both"/>
        <w:textAlignment w:val="top"/>
        <w:rPr>
          <w:rFonts w:ascii="Times New Roman" w:hAnsi="Times New Roman"/>
          <w:color w:val="000000"/>
          <w:szCs w:val="24"/>
          <w:lang w:val="en-US"/>
        </w:rPr>
      </w:pPr>
      <w:r>
        <w:rPr>
          <w:rFonts w:ascii="Times New Roman" w:hAnsi="Times New Roman"/>
          <w:color w:val="000000"/>
          <w:szCs w:val="24"/>
          <w:lang w:val="en-US"/>
        </w:rPr>
        <w:t> </w:t>
      </w:r>
      <w:r>
        <w:rPr>
          <w:rFonts w:ascii="Arial" w:hAnsi="Arial" w:cs="Arial"/>
          <w:b/>
          <w:bCs/>
          <w:color w:val="000000"/>
          <w:spacing w:val="-3"/>
          <w:szCs w:val="24"/>
          <w:lang w:val="en-US"/>
        </w:rPr>
        <w:t>RATIONALE</w:t>
      </w:r>
    </w:p>
    <w:p w:rsidR="00ED1E4C" w:rsidRDefault="00ED1E4C">
      <w:pPr>
        <w:widowControl/>
        <w:shd w:val="clear" w:color="auto" w:fill="FFFFFF"/>
        <w:spacing w:before="100" w:beforeAutospacing="1"/>
        <w:jc w:val="both"/>
        <w:textAlignment w:val="top"/>
        <w:rPr>
          <w:rFonts w:ascii="Arial" w:hAnsi="Arial" w:cs="Arial"/>
          <w:color w:val="000000"/>
          <w:spacing w:val="-3"/>
          <w:szCs w:val="24"/>
          <w:lang w:val="en-US"/>
        </w:rPr>
      </w:pPr>
    </w:p>
    <w:p w:rsidR="00BB7014" w:rsidRDefault="00BB7014">
      <w:pPr>
        <w:widowControl/>
        <w:shd w:val="clear" w:color="auto" w:fill="FFFFFF"/>
        <w:spacing w:before="100" w:beforeAutospacing="1"/>
        <w:jc w:val="both"/>
        <w:textAlignment w:val="top"/>
        <w:rPr>
          <w:rFonts w:ascii="Arial" w:hAnsi="Arial" w:cs="Arial"/>
          <w:color w:val="000000"/>
          <w:szCs w:val="24"/>
          <w:lang w:val="en-US"/>
        </w:rPr>
      </w:pPr>
      <w:r>
        <w:rPr>
          <w:rFonts w:ascii="Arial" w:hAnsi="Arial" w:cs="Arial"/>
          <w:color w:val="000000"/>
          <w:spacing w:val="-3"/>
          <w:szCs w:val="24"/>
          <w:lang w:val="en-US"/>
        </w:rPr>
        <w:t>Regular attendance is a legal requirement.  It is important because children then have the opportunity to experience the full range of a balanced curriculum, with its contribution to the student’s moral, spiritual, cultural, mental and social daily development.</w:t>
      </w:r>
    </w:p>
    <w:p w:rsidR="00BB7014" w:rsidRDefault="00437573">
      <w:pPr>
        <w:widowControl/>
        <w:shd w:val="clear" w:color="auto" w:fill="FFFFFF"/>
        <w:spacing w:before="100" w:beforeAutospacing="1"/>
        <w:jc w:val="both"/>
        <w:textAlignment w:val="top"/>
        <w:rPr>
          <w:rFonts w:ascii="Arial" w:hAnsi="Arial" w:cs="Arial"/>
          <w:color w:val="000000"/>
          <w:szCs w:val="24"/>
          <w:lang w:val="en-US"/>
        </w:rPr>
      </w:pPr>
      <w:r>
        <w:rPr>
          <w:rFonts w:ascii="Arial" w:hAnsi="Arial" w:cs="Arial"/>
          <w:color w:val="000000"/>
          <w:spacing w:val="-3"/>
          <w:szCs w:val="24"/>
          <w:lang w:val="en-US"/>
        </w:rPr>
        <w:t>100%</w:t>
      </w:r>
      <w:r w:rsidR="00BB7014">
        <w:rPr>
          <w:rFonts w:ascii="Arial" w:hAnsi="Arial" w:cs="Arial"/>
          <w:color w:val="000000"/>
          <w:spacing w:val="-3"/>
          <w:szCs w:val="24"/>
          <w:lang w:val="en-US"/>
        </w:rPr>
        <w:t xml:space="preserve"> attendance</w:t>
      </w:r>
      <w:r w:rsidR="002E532F">
        <w:rPr>
          <w:rFonts w:ascii="Arial" w:hAnsi="Arial" w:cs="Arial"/>
          <w:color w:val="000000"/>
          <w:spacing w:val="-3"/>
          <w:szCs w:val="24"/>
          <w:lang w:val="en-US"/>
        </w:rPr>
        <w:t xml:space="preserve"> is expected. </w:t>
      </w:r>
      <w:r w:rsidR="00BB7014">
        <w:rPr>
          <w:rFonts w:ascii="Arial" w:hAnsi="Arial" w:cs="Arial"/>
          <w:color w:val="000000"/>
          <w:spacing w:val="-3"/>
          <w:szCs w:val="24"/>
          <w:lang w:val="en-US"/>
        </w:rPr>
        <w:t>In order to achieve this, appropriate action will be taken to ensure that all pupils achieve maximum possible attendance and that any problems that might affect full attendance, are acted on as quickly as possible.</w:t>
      </w:r>
    </w:p>
    <w:p w:rsidR="002E532F" w:rsidRDefault="002E532F">
      <w:pPr>
        <w:widowControl/>
        <w:shd w:val="clear" w:color="auto" w:fill="FFFFFF"/>
        <w:spacing w:before="100" w:beforeAutospacing="1"/>
        <w:jc w:val="both"/>
        <w:textAlignment w:val="top"/>
        <w:rPr>
          <w:rFonts w:ascii="Arial" w:hAnsi="Arial" w:cs="Arial"/>
          <w:b/>
          <w:bCs/>
          <w:color w:val="000000"/>
          <w:spacing w:val="-3"/>
          <w:szCs w:val="24"/>
          <w:lang w:val="en-US"/>
        </w:rPr>
      </w:pPr>
    </w:p>
    <w:p w:rsidR="00BB7014" w:rsidRDefault="00BB7014">
      <w:pPr>
        <w:widowControl/>
        <w:shd w:val="clear" w:color="auto" w:fill="FFFFFF"/>
        <w:spacing w:before="100" w:beforeAutospacing="1"/>
        <w:jc w:val="both"/>
        <w:textAlignment w:val="top"/>
        <w:rPr>
          <w:rFonts w:ascii="Arial" w:hAnsi="Arial" w:cs="Arial"/>
          <w:color w:val="000000"/>
          <w:szCs w:val="24"/>
          <w:lang w:val="en-US"/>
        </w:rPr>
      </w:pPr>
      <w:r>
        <w:rPr>
          <w:rFonts w:ascii="Arial" w:hAnsi="Arial" w:cs="Arial"/>
          <w:b/>
          <w:bCs/>
          <w:color w:val="000000"/>
          <w:spacing w:val="-3"/>
          <w:szCs w:val="24"/>
          <w:lang w:val="en-US"/>
        </w:rPr>
        <w:t>AIMS</w:t>
      </w:r>
    </w:p>
    <w:p w:rsidR="00ED1E4C" w:rsidRDefault="00BB7014">
      <w:pPr>
        <w:widowControl/>
        <w:shd w:val="clear" w:color="auto" w:fill="FFFFFF"/>
        <w:ind w:left="720" w:hanging="720"/>
        <w:jc w:val="both"/>
        <w:textAlignment w:val="top"/>
        <w:rPr>
          <w:rFonts w:ascii="Arial" w:hAnsi="Arial" w:cs="Arial"/>
          <w:color w:val="000000"/>
          <w:spacing w:val="-3"/>
          <w:szCs w:val="24"/>
          <w:lang w:val="en-US"/>
        </w:rPr>
      </w:pPr>
      <w:r>
        <w:rPr>
          <w:rFonts w:ascii="Arial" w:hAnsi="Arial" w:cs="Arial"/>
          <w:color w:val="000000"/>
          <w:spacing w:val="-3"/>
          <w:szCs w:val="24"/>
          <w:lang w:val="en-US"/>
        </w:rPr>
        <w:t>          </w:t>
      </w:r>
    </w:p>
    <w:p w:rsidR="00BB7014" w:rsidRDefault="00ED1E4C" w:rsidP="00ED1E4C">
      <w:pPr>
        <w:widowControl/>
        <w:shd w:val="clear" w:color="auto" w:fill="FFFFFF"/>
        <w:ind w:left="720" w:hanging="720"/>
        <w:jc w:val="both"/>
        <w:textAlignment w:val="top"/>
        <w:rPr>
          <w:rFonts w:ascii="Arial" w:hAnsi="Arial" w:cs="Arial"/>
          <w:color w:val="000000"/>
          <w:szCs w:val="24"/>
          <w:lang w:val="en-US"/>
        </w:rPr>
      </w:pPr>
      <w:r>
        <w:rPr>
          <w:rFonts w:ascii="Arial" w:hAnsi="Arial" w:cs="Arial"/>
          <w:color w:val="000000"/>
          <w:spacing w:val="-3"/>
          <w:szCs w:val="24"/>
          <w:lang w:val="en-US"/>
        </w:rPr>
        <w:t xml:space="preserve">          </w:t>
      </w:r>
      <w:r w:rsidR="00BB7014">
        <w:rPr>
          <w:rFonts w:ascii="Arial" w:hAnsi="Arial" w:cs="Arial"/>
          <w:color w:val="000000"/>
          <w:spacing w:val="-3"/>
          <w:szCs w:val="24"/>
          <w:lang w:val="en-US"/>
        </w:rPr>
        <w:t>To enable all staff to adopt a consistent approach.</w:t>
      </w:r>
    </w:p>
    <w:p w:rsidR="00BB7014" w:rsidRDefault="00BB7014">
      <w:pPr>
        <w:widowControl/>
        <w:shd w:val="clear" w:color="auto" w:fill="FFFFFF"/>
        <w:ind w:left="720" w:hanging="720"/>
        <w:jc w:val="both"/>
        <w:textAlignment w:val="top"/>
        <w:rPr>
          <w:rFonts w:ascii="Arial" w:hAnsi="Arial" w:cs="Arial"/>
          <w:color w:val="000000"/>
          <w:szCs w:val="24"/>
          <w:lang w:val="en-US"/>
        </w:rPr>
      </w:pPr>
      <w:r>
        <w:rPr>
          <w:rFonts w:ascii="Arial" w:hAnsi="Arial" w:cs="Arial"/>
          <w:color w:val="000000"/>
          <w:spacing w:val="-3"/>
          <w:szCs w:val="24"/>
          <w:lang w:val="en-US"/>
        </w:rPr>
        <w:t>          To inform and involve the support of parents.</w:t>
      </w:r>
    </w:p>
    <w:p w:rsidR="00BB7014" w:rsidRDefault="00BB7014">
      <w:pPr>
        <w:widowControl/>
        <w:shd w:val="clear" w:color="auto" w:fill="FFFFFF"/>
        <w:ind w:left="720" w:hanging="720"/>
        <w:jc w:val="both"/>
        <w:textAlignment w:val="top"/>
        <w:rPr>
          <w:rFonts w:ascii="Arial" w:hAnsi="Arial" w:cs="Arial"/>
          <w:color w:val="000000"/>
          <w:szCs w:val="24"/>
          <w:lang w:val="en-US"/>
        </w:rPr>
      </w:pPr>
      <w:r>
        <w:rPr>
          <w:rFonts w:ascii="Arial" w:hAnsi="Arial" w:cs="Arial"/>
          <w:color w:val="000000"/>
          <w:spacing w:val="-3"/>
          <w:szCs w:val="24"/>
          <w:lang w:val="en-US"/>
        </w:rPr>
        <w:t>          To conform with school attendance legislation and guidance from Bath and NE Somerset, Education Children an</w:t>
      </w:r>
      <w:r w:rsidR="002E532F">
        <w:rPr>
          <w:rFonts w:ascii="Arial" w:hAnsi="Arial" w:cs="Arial"/>
          <w:color w:val="000000"/>
          <w:spacing w:val="-3"/>
          <w:szCs w:val="24"/>
          <w:lang w:val="en-US"/>
        </w:rPr>
        <w:t>d Missing Education Service 2020</w:t>
      </w:r>
      <w:r>
        <w:rPr>
          <w:rFonts w:ascii="Arial" w:hAnsi="Arial" w:cs="Arial"/>
          <w:color w:val="000000"/>
          <w:spacing w:val="-3"/>
          <w:szCs w:val="24"/>
          <w:lang w:val="en-US"/>
        </w:rPr>
        <w:t>.</w:t>
      </w:r>
    </w:p>
    <w:p w:rsidR="002E532F" w:rsidRDefault="002E532F">
      <w:pPr>
        <w:widowControl/>
        <w:shd w:val="clear" w:color="auto" w:fill="FFFFFF"/>
        <w:spacing w:before="100" w:beforeAutospacing="1"/>
        <w:jc w:val="both"/>
        <w:textAlignment w:val="top"/>
        <w:rPr>
          <w:rFonts w:ascii="Arial" w:hAnsi="Arial" w:cs="Arial"/>
          <w:b/>
          <w:bCs/>
          <w:color w:val="000000"/>
          <w:spacing w:val="-3"/>
          <w:szCs w:val="24"/>
          <w:lang w:val="en-US"/>
        </w:rPr>
      </w:pPr>
    </w:p>
    <w:p w:rsidR="00BB7014" w:rsidRDefault="00BB7014">
      <w:pPr>
        <w:widowControl/>
        <w:shd w:val="clear" w:color="auto" w:fill="FFFFFF"/>
        <w:spacing w:before="100" w:beforeAutospacing="1"/>
        <w:jc w:val="both"/>
        <w:textAlignment w:val="top"/>
        <w:rPr>
          <w:rFonts w:ascii="Arial" w:hAnsi="Arial" w:cs="Arial"/>
          <w:color w:val="000000"/>
          <w:spacing w:val="-3"/>
          <w:szCs w:val="24"/>
          <w:lang w:val="en-US"/>
        </w:rPr>
      </w:pPr>
      <w:r>
        <w:rPr>
          <w:rFonts w:ascii="Arial" w:hAnsi="Arial" w:cs="Arial"/>
          <w:b/>
          <w:bCs/>
          <w:color w:val="000000"/>
          <w:spacing w:val="-3"/>
          <w:szCs w:val="24"/>
          <w:lang w:val="en-US"/>
        </w:rPr>
        <w:t>GUIDELINES</w:t>
      </w:r>
      <w:r>
        <w:rPr>
          <w:rFonts w:ascii="Arial" w:hAnsi="Arial" w:cs="Arial"/>
          <w:color w:val="000000"/>
          <w:spacing w:val="-3"/>
          <w:szCs w:val="24"/>
          <w:lang w:val="en-US"/>
        </w:rPr>
        <w:t> </w:t>
      </w:r>
    </w:p>
    <w:p w:rsidR="00ED1E4C" w:rsidRDefault="00ED1E4C">
      <w:pPr>
        <w:widowControl/>
        <w:shd w:val="clear" w:color="auto" w:fill="FFFFFF"/>
        <w:spacing w:before="100" w:beforeAutospacing="1"/>
        <w:jc w:val="both"/>
        <w:textAlignment w:val="top"/>
        <w:rPr>
          <w:rFonts w:ascii="Arial" w:hAnsi="Arial" w:cs="Arial"/>
          <w:color w:val="000000"/>
          <w:szCs w:val="24"/>
          <w:lang w:val="en-US"/>
        </w:rPr>
      </w:pPr>
    </w:p>
    <w:p w:rsidR="00BB7014" w:rsidRDefault="00BB7014">
      <w:pPr>
        <w:widowControl/>
        <w:numPr>
          <w:ilvl w:val="0"/>
          <w:numId w:val="1"/>
        </w:numPr>
        <w:shd w:val="clear" w:color="auto" w:fill="FFFFFF"/>
        <w:jc w:val="both"/>
        <w:textAlignment w:val="top"/>
        <w:rPr>
          <w:rFonts w:ascii="Arial" w:hAnsi="Arial" w:cs="Arial"/>
          <w:color w:val="000000"/>
          <w:spacing w:val="-3"/>
          <w:szCs w:val="24"/>
          <w:lang w:val="en-US"/>
        </w:rPr>
      </w:pPr>
      <w:r>
        <w:rPr>
          <w:rFonts w:ascii="Arial" w:hAnsi="Arial" w:cs="Arial"/>
          <w:color w:val="000000"/>
          <w:spacing w:val="-3"/>
          <w:szCs w:val="24"/>
          <w:lang w:val="en-US"/>
        </w:rPr>
        <w:t xml:space="preserve">All class registers to be taken, using the national attendance codes, twice daily at 8.55 a.m. and 1.15 p.m. </w:t>
      </w:r>
    </w:p>
    <w:p w:rsidR="00BB7014" w:rsidRDefault="00BB7014">
      <w:pPr>
        <w:widowControl/>
        <w:shd w:val="clear" w:color="auto" w:fill="FFFFFF"/>
        <w:ind w:left="720"/>
        <w:jc w:val="both"/>
        <w:textAlignment w:val="top"/>
        <w:rPr>
          <w:rFonts w:ascii="Arial" w:hAnsi="Arial" w:cs="Arial"/>
          <w:color w:val="000000"/>
          <w:szCs w:val="24"/>
          <w:lang w:val="en-US"/>
        </w:rPr>
      </w:pPr>
    </w:p>
    <w:p w:rsidR="00BB7014" w:rsidRDefault="00BB7014">
      <w:pPr>
        <w:widowControl/>
        <w:numPr>
          <w:ilvl w:val="0"/>
          <w:numId w:val="1"/>
        </w:numPr>
        <w:shd w:val="clear" w:color="auto" w:fill="FFFFFF"/>
        <w:jc w:val="both"/>
        <w:textAlignment w:val="top"/>
        <w:rPr>
          <w:rFonts w:ascii="Arial" w:hAnsi="Arial" w:cs="Arial"/>
          <w:color w:val="000000"/>
          <w:szCs w:val="24"/>
          <w:lang w:val="en-US"/>
        </w:rPr>
      </w:pPr>
      <w:r>
        <w:rPr>
          <w:rFonts w:ascii="Arial" w:hAnsi="Arial" w:cs="Arial"/>
          <w:color w:val="000000"/>
          <w:szCs w:val="24"/>
          <w:lang w:val="en-US"/>
        </w:rPr>
        <w:t>If children arrive in class after the register has been taken, then they will be marked as late. Late children must report to the School Office to be signed in.</w:t>
      </w:r>
    </w:p>
    <w:p w:rsidR="00BB7014" w:rsidRDefault="00BB7014">
      <w:pPr>
        <w:pStyle w:val="ListParagraph"/>
        <w:rPr>
          <w:rFonts w:ascii="Arial" w:hAnsi="Arial" w:cs="Arial"/>
          <w:color w:val="000000"/>
          <w:szCs w:val="24"/>
          <w:lang w:val="en-US"/>
        </w:rPr>
      </w:pPr>
    </w:p>
    <w:p w:rsidR="00437573" w:rsidRDefault="00BB7014" w:rsidP="00437573">
      <w:pPr>
        <w:widowControl/>
        <w:numPr>
          <w:ilvl w:val="0"/>
          <w:numId w:val="1"/>
        </w:numPr>
        <w:shd w:val="clear" w:color="auto" w:fill="FFFFFF"/>
        <w:jc w:val="both"/>
        <w:textAlignment w:val="top"/>
        <w:rPr>
          <w:rFonts w:ascii="Arial" w:hAnsi="Arial" w:cs="Arial"/>
          <w:color w:val="000000"/>
          <w:spacing w:val="-3"/>
          <w:szCs w:val="24"/>
          <w:lang w:val="en-US"/>
        </w:rPr>
      </w:pPr>
      <w:r>
        <w:rPr>
          <w:rFonts w:ascii="Arial" w:hAnsi="Arial" w:cs="Arial"/>
          <w:color w:val="000000"/>
          <w:spacing w:val="-3"/>
          <w:szCs w:val="24"/>
          <w:lang w:val="en-US"/>
        </w:rPr>
        <w:t>Only in exceptional circumstances</w:t>
      </w:r>
      <w:r w:rsidR="000C0077">
        <w:rPr>
          <w:rFonts w:ascii="Arial" w:hAnsi="Arial" w:cs="Arial"/>
          <w:color w:val="000000"/>
          <w:spacing w:val="-3"/>
          <w:szCs w:val="24"/>
          <w:lang w:val="en-US"/>
        </w:rPr>
        <w:t xml:space="preserve"> at the discretion of the Headteaacher</w:t>
      </w:r>
      <w:r>
        <w:rPr>
          <w:rFonts w:ascii="Arial" w:hAnsi="Arial" w:cs="Arial"/>
          <w:color w:val="000000"/>
          <w:spacing w:val="-3"/>
          <w:szCs w:val="24"/>
          <w:lang w:val="en-US"/>
        </w:rPr>
        <w:t xml:space="preserve"> e.g. severe weather conditions should an extra period be allowed for registration and staff will be informed of this on such occasions. </w:t>
      </w:r>
    </w:p>
    <w:p w:rsidR="00437573" w:rsidRDefault="00437573" w:rsidP="00437573">
      <w:pPr>
        <w:pStyle w:val="ListParagraph"/>
        <w:rPr>
          <w:rFonts w:ascii="Arial" w:hAnsi="Arial" w:cs="Arial"/>
          <w:color w:val="000000"/>
          <w:spacing w:val="-3"/>
          <w:szCs w:val="24"/>
          <w:lang w:val="en-US"/>
        </w:rPr>
      </w:pPr>
    </w:p>
    <w:p w:rsidR="00BB7014" w:rsidRPr="00437573" w:rsidRDefault="002E532F" w:rsidP="00437573">
      <w:pPr>
        <w:widowControl/>
        <w:numPr>
          <w:ilvl w:val="0"/>
          <w:numId w:val="1"/>
        </w:numPr>
        <w:shd w:val="clear" w:color="auto" w:fill="FFFFFF"/>
        <w:jc w:val="both"/>
        <w:textAlignment w:val="top"/>
        <w:rPr>
          <w:rFonts w:ascii="Arial" w:hAnsi="Arial" w:cs="Arial"/>
          <w:color w:val="000000"/>
          <w:spacing w:val="-3"/>
          <w:szCs w:val="24"/>
          <w:lang w:val="en-US"/>
        </w:rPr>
      </w:pPr>
      <w:r>
        <w:rPr>
          <w:rFonts w:ascii="Arial" w:hAnsi="Arial" w:cs="Arial"/>
          <w:color w:val="000000"/>
          <w:spacing w:val="-3"/>
          <w:szCs w:val="24"/>
          <w:lang w:val="en-US"/>
        </w:rPr>
        <w:t>Authorised absence is given solely at the discretion of the headteacher and will be considered in the best interests of each individual child.</w:t>
      </w:r>
      <w:r w:rsidR="00D009D8">
        <w:rPr>
          <w:rFonts w:ascii="Arial" w:hAnsi="Arial" w:cs="Arial"/>
          <w:color w:val="000000"/>
          <w:spacing w:val="-3"/>
          <w:szCs w:val="24"/>
          <w:lang w:val="en-US"/>
        </w:rPr>
        <w:t xml:space="preserve"> You may be at risk of a penalty</w:t>
      </w:r>
      <w:r>
        <w:rPr>
          <w:rFonts w:ascii="Arial" w:hAnsi="Arial" w:cs="Arial"/>
          <w:color w:val="000000"/>
          <w:spacing w:val="-3"/>
          <w:szCs w:val="24"/>
          <w:lang w:val="en-US"/>
        </w:rPr>
        <w:t xml:space="preserve"> notice if absence is unauthoris</w:t>
      </w:r>
      <w:r w:rsidR="00D009D8">
        <w:rPr>
          <w:rFonts w:ascii="Arial" w:hAnsi="Arial" w:cs="Arial"/>
          <w:color w:val="000000"/>
          <w:spacing w:val="-3"/>
          <w:szCs w:val="24"/>
          <w:lang w:val="en-US"/>
        </w:rPr>
        <w:t>ed following a declined request.</w:t>
      </w:r>
    </w:p>
    <w:p w:rsidR="00BB7014" w:rsidRDefault="00BB7014">
      <w:pPr>
        <w:widowControl/>
        <w:shd w:val="clear" w:color="auto" w:fill="FFFFFF"/>
        <w:ind w:left="2160" w:hanging="1440"/>
        <w:jc w:val="both"/>
        <w:textAlignment w:val="top"/>
        <w:rPr>
          <w:rFonts w:ascii="Arial" w:hAnsi="Arial" w:cs="Arial"/>
          <w:color w:val="000000"/>
          <w:spacing w:val="-3"/>
          <w:szCs w:val="24"/>
          <w:lang w:val="en-US"/>
        </w:rPr>
      </w:pPr>
    </w:p>
    <w:p w:rsidR="00437573" w:rsidRDefault="00BB7014" w:rsidP="00437573">
      <w:pPr>
        <w:widowControl/>
        <w:numPr>
          <w:ilvl w:val="0"/>
          <w:numId w:val="1"/>
        </w:numPr>
        <w:shd w:val="clear" w:color="auto" w:fill="FFFFFF"/>
        <w:jc w:val="both"/>
        <w:textAlignment w:val="top"/>
        <w:rPr>
          <w:rFonts w:ascii="Arial" w:hAnsi="Arial" w:cs="Arial"/>
          <w:color w:val="000000"/>
          <w:spacing w:val="-3"/>
          <w:szCs w:val="24"/>
          <w:lang w:val="en-US"/>
        </w:rPr>
      </w:pPr>
      <w:r>
        <w:rPr>
          <w:rFonts w:ascii="Arial" w:hAnsi="Arial" w:cs="Arial"/>
          <w:color w:val="000000"/>
          <w:spacing w:val="-3"/>
          <w:szCs w:val="24"/>
          <w:lang w:val="en-US"/>
        </w:rPr>
        <w:t xml:space="preserve">When children are ill, the school expects to be informed of the reason for a child's absence early on the </w:t>
      </w:r>
      <w:r>
        <w:rPr>
          <w:rFonts w:ascii="Arial" w:hAnsi="Arial" w:cs="Arial"/>
          <w:b/>
          <w:bCs/>
          <w:color w:val="000000"/>
          <w:spacing w:val="-3"/>
          <w:szCs w:val="24"/>
          <w:lang w:val="en-US"/>
        </w:rPr>
        <w:t>first</w:t>
      </w:r>
      <w:r>
        <w:rPr>
          <w:rFonts w:ascii="Arial" w:hAnsi="Arial" w:cs="Arial"/>
          <w:color w:val="000000"/>
          <w:spacing w:val="-3"/>
          <w:szCs w:val="24"/>
          <w:lang w:val="en-US"/>
        </w:rPr>
        <w:t xml:space="preserve"> day of that absence by personal contact, telephone call or parental note.</w:t>
      </w:r>
      <w:r w:rsidR="00437573">
        <w:rPr>
          <w:rFonts w:ascii="Arial" w:hAnsi="Arial" w:cs="Arial"/>
          <w:color w:val="000000"/>
          <w:spacing w:val="-3"/>
          <w:szCs w:val="24"/>
          <w:lang w:val="en-US"/>
        </w:rPr>
        <w:t xml:space="preserve"> Medical evidence may be requested by the headteacher.</w:t>
      </w:r>
    </w:p>
    <w:p w:rsidR="00437573" w:rsidRPr="003B41A1" w:rsidRDefault="00437573" w:rsidP="00437573">
      <w:pPr>
        <w:pStyle w:val="ListParagraph"/>
        <w:rPr>
          <w:rFonts w:ascii="Arial" w:hAnsi="Arial" w:cs="Arial"/>
          <w:color w:val="000000"/>
          <w:szCs w:val="24"/>
          <w:lang w:val="en-US"/>
        </w:rPr>
      </w:pPr>
    </w:p>
    <w:p w:rsidR="002E532F" w:rsidRDefault="00BB7014" w:rsidP="002E532F">
      <w:pPr>
        <w:widowControl/>
        <w:numPr>
          <w:ilvl w:val="0"/>
          <w:numId w:val="1"/>
        </w:numPr>
        <w:shd w:val="clear" w:color="auto" w:fill="FFFFFF"/>
        <w:jc w:val="both"/>
        <w:textAlignment w:val="top"/>
        <w:rPr>
          <w:rFonts w:ascii="Arial" w:hAnsi="Arial" w:cs="Arial"/>
          <w:color w:val="000000"/>
          <w:spacing w:val="-3"/>
          <w:szCs w:val="24"/>
          <w:lang w:val="en-US"/>
        </w:rPr>
      </w:pPr>
      <w:r w:rsidRPr="003B41A1">
        <w:rPr>
          <w:rFonts w:ascii="Arial" w:hAnsi="Arial" w:cs="Arial"/>
          <w:color w:val="000000"/>
          <w:szCs w:val="24"/>
          <w:lang w:val="en-US"/>
        </w:rPr>
        <w:t xml:space="preserve">Requests for holiday leave will not be authorised. </w:t>
      </w:r>
      <w:r w:rsidR="000C0077">
        <w:rPr>
          <w:rFonts w:ascii="Arial" w:hAnsi="Arial" w:cs="Arial"/>
          <w:color w:val="000000"/>
          <w:spacing w:val="-3"/>
          <w:szCs w:val="24"/>
          <w:lang w:val="en-US"/>
        </w:rPr>
        <w:t>You may be at risk of a penalty notice if absence is unauthorised following a declined request.</w:t>
      </w:r>
    </w:p>
    <w:p w:rsidR="002E532F" w:rsidRDefault="002E532F" w:rsidP="002E532F">
      <w:pPr>
        <w:pStyle w:val="ListParagraph"/>
        <w:rPr>
          <w:rFonts w:ascii="Arial" w:hAnsi="Arial" w:cs="Arial"/>
          <w:color w:val="000000"/>
          <w:szCs w:val="24"/>
          <w:lang w:val="en-US"/>
        </w:rPr>
      </w:pPr>
    </w:p>
    <w:p w:rsidR="002E532F" w:rsidRDefault="00BB7014" w:rsidP="002E532F">
      <w:pPr>
        <w:widowControl/>
        <w:numPr>
          <w:ilvl w:val="0"/>
          <w:numId w:val="1"/>
        </w:numPr>
        <w:shd w:val="clear" w:color="auto" w:fill="FFFFFF"/>
        <w:jc w:val="both"/>
        <w:textAlignment w:val="top"/>
        <w:rPr>
          <w:rFonts w:ascii="Arial" w:hAnsi="Arial" w:cs="Arial"/>
          <w:color w:val="000000"/>
          <w:spacing w:val="-3"/>
          <w:szCs w:val="24"/>
          <w:lang w:val="en-US"/>
        </w:rPr>
      </w:pPr>
      <w:r w:rsidRPr="002E532F">
        <w:rPr>
          <w:rFonts w:ascii="Arial" w:hAnsi="Arial" w:cs="Arial"/>
          <w:color w:val="000000"/>
          <w:szCs w:val="24"/>
          <w:lang w:val="en-US"/>
        </w:rPr>
        <w:t xml:space="preserve">The school and governors will regularly monitor levels of attendance and punctuality for all pupils. Where attendance </w:t>
      </w:r>
      <w:r w:rsidR="00437573" w:rsidRPr="002E532F">
        <w:rPr>
          <w:rFonts w:ascii="Arial" w:hAnsi="Arial" w:cs="Arial"/>
          <w:color w:val="000000"/>
          <w:szCs w:val="24"/>
          <w:lang w:val="en-US"/>
        </w:rPr>
        <w:t>causes concern</w:t>
      </w:r>
      <w:r w:rsidRPr="002E532F">
        <w:rPr>
          <w:rFonts w:ascii="Arial" w:hAnsi="Arial" w:cs="Arial"/>
          <w:color w:val="000000"/>
          <w:szCs w:val="24"/>
          <w:lang w:val="en-US"/>
        </w:rPr>
        <w:t xml:space="preserve"> a letter will be sent t</w:t>
      </w:r>
      <w:r w:rsidR="00437573" w:rsidRPr="002E532F">
        <w:rPr>
          <w:rFonts w:ascii="Arial" w:hAnsi="Arial" w:cs="Arial"/>
          <w:color w:val="000000"/>
          <w:szCs w:val="24"/>
          <w:lang w:val="en-US"/>
        </w:rPr>
        <w:t>o the pupil’s parent/carer if</w:t>
      </w:r>
      <w:r w:rsidRPr="002E532F">
        <w:rPr>
          <w:rFonts w:ascii="Arial" w:hAnsi="Arial" w:cs="Arial"/>
          <w:color w:val="000000"/>
          <w:szCs w:val="24"/>
          <w:lang w:val="en-US"/>
        </w:rPr>
        <w:t xml:space="preserve"> attendance </w:t>
      </w:r>
      <w:r w:rsidR="00437573" w:rsidRPr="002E532F">
        <w:rPr>
          <w:rFonts w:ascii="Arial" w:hAnsi="Arial" w:cs="Arial"/>
          <w:color w:val="000000"/>
          <w:szCs w:val="24"/>
          <w:lang w:val="en-US"/>
        </w:rPr>
        <w:t xml:space="preserve">continues to cause a </w:t>
      </w:r>
      <w:r w:rsidR="002E532F" w:rsidRPr="002E532F">
        <w:rPr>
          <w:rFonts w:ascii="Arial" w:hAnsi="Arial" w:cs="Arial"/>
          <w:color w:val="000000"/>
          <w:szCs w:val="24"/>
          <w:lang w:val="en-US"/>
        </w:rPr>
        <w:t>concern the</w:t>
      </w:r>
      <w:r w:rsidRPr="002E532F">
        <w:rPr>
          <w:rFonts w:ascii="Arial" w:hAnsi="Arial" w:cs="Arial"/>
          <w:color w:val="000000"/>
          <w:szCs w:val="24"/>
          <w:lang w:val="en-US"/>
        </w:rPr>
        <w:t xml:space="preserve"> headteacher will request an intervie</w:t>
      </w:r>
      <w:r w:rsidR="00437573" w:rsidRPr="002E532F">
        <w:rPr>
          <w:rFonts w:ascii="Arial" w:hAnsi="Arial" w:cs="Arial"/>
          <w:color w:val="000000"/>
          <w:szCs w:val="24"/>
          <w:lang w:val="en-US"/>
        </w:rPr>
        <w:t>w with the pupil’s parent/carer to discuss the reasons for absence.</w:t>
      </w:r>
    </w:p>
    <w:p w:rsidR="002E532F" w:rsidRDefault="002E532F" w:rsidP="002E532F">
      <w:pPr>
        <w:pStyle w:val="ListParagraph"/>
        <w:rPr>
          <w:rFonts w:ascii="Arial" w:hAnsi="Arial" w:cs="Arial"/>
          <w:color w:val="000000"/>
          <w:spacing w:val="-3"/>
          <w:szCs w:val="24"/>
          <w:lang w:val="en-US"/>
        </w:rPr>
      </w:pPr>
    </w:p>
    <w:p w:rsidR="00BB7014" w:rsidRPr="002E532F" w:rsidRDefault="00BB7014" w:rsidP="002E532F">
      <w:pPr>
        <w:widowControl/>
        <w:numPr>
          <w:ilvl w:val="0"/>
          <w:numId w:val="1"/>
        </w:numPr>
        <w:shd w:val="clear" w:color="auto" w:fill="FFFFFF"/>
        <w:jc w:val="both"/>
        <w:textAlignment w:val="top"/>
        <w:rPr>
          <w:rFonts w:ascii="Arial" w:hAnsi="Arial" w:cs="Arial"/>
          <w:color w:val="000000"/>
          <w:spacing w:val="-3"/>
          <w:szCs w:val="24"/>
          <w:lang w:val="en-US"/>
        </w:rPr>
      </w:pPr>
      <w:r w:rsidRPr="002E532F">
        <w:rPr>
          <w:rFonts w:ascii="Arial" w:hAnsi="Arial" w:cs="Arial"/>
          <w:color w:val="000000"/>
          <w:spacing w:val="-3"/>
          <w:szCs w:val="24"/>
          <w:lang w:val="en-US"/>
        </w:rPr>
        <w:t>The school will issue additional</w:t>
      </w:r>
      <w:r w:rsidR="00437573" w:rsidRPr="002E532F">
        <w:rPr>
          <w:rFonts w:ascii="Arial" w:hAnsi="Arial" w:cs="Arial"/>
          <w:color w:val="000000"/>
          <w:spacing w:val="-3"/>
          <w:szCs w:val="24"/>
          <w:lang w:val="en-US"/>
        </w:rPr>
        <w:t xml:space="preserve"> attendance</w:t>
      </w:r>
      <w:r w:rsidRPr="002E532F">
        <w:rPr>
          <w:rFonts w:ascii="Arial" w:hAnsi="Arial" w:cs="Arial"/>
          <w:color w:val="000000"/>
          <w:spacing w:val="-3"/>
          <w:szCs w:val="24"/>
          <w:lang w:val="en-US"/>
        </w:rPr>
        <w:t xml:space="preserve"> clarification and reminders through school newsletters as appropriate.</w:t>
      </w:r>
    </w:p>
    <w:p w:rsidR="00BB7014" w:rsidRDefault="00BB7014">
      <w:pPr>
        <w:widowControl/>
        <w:shd w:val="clear" w:color="auto" w:fill="FFFFFF"/>
        <w:spacing w:before="100" w:beforeAutospacing="1"/>
        <w:jc w:val="both"/>
        <w:textAlignment w:val="top"/>
        <w:rPr>
          <w:rFonts w:ascii="Arial" w:hAnsi="Arial" w:cs="Arial"/>
          <w:b/>
          <w:color w:val="000000"/>
          <w:spacing w:val="-3"/>
          <w:szCs w:val="24"/>
          <w:lang w:val="en-US"/>
        </w:rPr>
      </w:pPr>
    </w:p>
    <w:p w:rsidR="00BB7014" w:rsidRDefault="00BB7014">
      <w:pPr>
        <w:widowControl/>
        <w:shd w:val="clear" w:color="auto" w:fill="FFFFFF"/>
        <w:spacing w:before="100" w:beforeAutospacing="1"/>
        <w:jc w:val="both"/>
        <w:textAlignment w:val="top"/>
        <w:rPr>
          <w:rFonts w:ascii="Arial" w:hAnsi="Arial" w:cs="Arial"/>
          <w:b/>
          <w:color w:val="000000"/>
          <w:spacing w:val="-3"/>
          <w:szCs w:val="24"/>
          <w:lang w:val="en-US"/>
        </w:rPr>
      </w:pPr>
      <w:r>
        <w:rPr>
          <w:rFonts w:ascii="Arial" w:hAnsi="Arial" w:cs="Arial"/>
          <w:b/>
          <w:color w:val="000000"/>
          <w:spacing w:val="-3"/>
          <w:szCs w:val="24"/>
          <w:lang w:val="en-US"/>
        </w:rPr>
        <w:t>CONCLUSION</w:t>
      </w:r>
    </w:p>
    <w:p w:rsidR="00ED1E4C" w:rsidRDefault="00ED1E4C">
      <w:pPr>
        <w:widowControl/>
        <w:shd w:val="clear" w:color="auto" w:fill="FFFFFF"/>
        <w:spacing w:before="100" w:beforeAutospacing="1"/>
        <w:jc w:val="both"/>
        <w:textAlignment w:val="top"/>
        <w:rPr>
          <w:rFonts w:ascii="Arial" w:hAnsi="Arial" w:cs="Arial"/>
          <w:b/>
          <w:color w:val="000000"/>
          <w:spacing w:val="-3"/>
          <w:szCs w:val="24"/>
          <w:lang w:val="en-US"/>
        </w:rPr>
      </w:pPr>
    </w:p>
    <w:p w:rsidR="00BB7014" w:rsidRDefault="00BB7014">
      <w:pPr>
        <w:widowControl/>
        <w:shd w:val="clear" w:color="auto" w:fill="FFFFFF"/>
        <w:spacing w:before="100" w:beforeAutospacing="1"/>
        <w:jc w:val="both"/>
        <w:textAlignment w:val="top"/>
        <w:rPr>
          <w:rFonts w:ascii="Arial" w:hAnsi="Arial" w:cs="Arial"/>
          <w:color w:val="000000"/>
          <w:szCs w:val="24"/>
          <w:lang w:val="en-US"/>
        </w:rPr>
      </w:pPr>
      <w:r>
        <w:rPr>
          <w:rFonts w:ascii="Arial" w:hAnsi="Arial" w:cs="Arial"/>
          <w:color w:val="000000"/>
          <w:spacing w:val="-3"/>
          <w:szCs w:val="24"/>
          <w:lang w:val="en-US"/>
        </w:rPr>
        <w:t>At Chew Stoke Church School we expect the highest level of attendance from every pupil.  Regular and ongoing attendance is essential for continuity of learning and will provide the opportunity for each child to develop his/her potential during their time a</w:t>
      </w:r>
      <w:r w:rsidR="000C0077">
        <w:rPr>
          <w:rFonts w:ascii="Arial" w:hAnsi="Arial" w:cs="Arial"/>
          <w:color w:val="000000"/>
          <w:spacing w:val="-3"/>
          <w:szCs w:val="24"/>
          <w:lang w:val="en-US"/>
        </w:rPr>
        <w:t>t this school. If a child of compulsory school age who is registered at Chew Stoke Church School fails to attend regularly the parent is guilty of an offence under section 444of the Education Act and Chew Stoke Church School will take action when appropriate.</w:t>
      </w:r>
    </w:p>
    <w:p w:rsidR="000C0077" w:rsidRDefault="000C0077">
      <w:pPr>
        <w:widowControl/>
        <w:shd w:val="clear" w:color="auto" w:fill="FFFFFF"/>
        <w:spacing w:before="100" w:beforeAutospacing="1"/>
        <w:jc w:val="both"/>
        <w:textAlignment w:val="top"/>
        <w:rPr>
          <w:rFonts w:ascii="Arial" w:hAnsi="Arial" w:cs="Arial"/>
          <w:color w:val="000000"/>
          <w:spacing w:val="-3"/>
          <w:szCs w:val="24"/>
          <w:lang w:val="en-US"/>
        </w:rPr>
      </w:pPr>
    </w:p>
    <w:p w:rsidR="00BB7014" w:rsidRDefault="00BB7014">
      <w:pPr>
        <w:widowControl/>
        <w:shd w:val="clear" w:color="auto" w:fill="FFFFFF"/>
        <w:spacing w:before="100" w:beforeAutospacing="1"/>
        <w:jc w:val="both"/>
        <w:textAlignment w:val="top"/>
        <w:rPr>
          <w:rFonts w:ascii="Arial" w:hAnsi="Arial" w:cs="Arial"/>
          <w:color w:val="000000"/>
          <w:szCs w:val="24"/>
          <w:lang w:val="en-US"/>
        </w:rPr>
      </w:pPr>
      <w:r>
        <w:rPr>
          <w:rFonts w:ascii="Arial" w:hAnsi="Arial" w:cs="Arial"/>
          <w:color w:val="000000"/>
          <w:spacing w:val="-3"/>
          <w:szCs w:val="24"/>
          <w:lang w:val="en-US"/>
        </w:rPr>
        <w:t>Optimum levels of attendance are achieved by the shared responsibility of all concerned - school staff, governors, parents and pupils.</w:t>
      </w:r>
    </w:p>
    <w:p w:rsidR="00BB7014" w:rsidRDefault="00BB7014">
      <w:pPr>
        <w:widowControl/>
        <w:shd w:val="clear" w:color="auto" w:fill="FFFFFF"/>
        <w:jc w:val="both"/>
        <w:textAlignment w:val="top"/>
        <w:rPr>
          <w:rFonts w:ascii="Arial" w:hAnsi="Arial" w:cs="Arial"/>
          <w:color w:val="000000"/>
          <w:szCs w:val="24"/>
          <w:lang w:val="en-US"/>
        </w:rPr>
      </w:pPr>
      <w:r>
        <w:rPr>
          <w:rFonts w:ascii="Arial" w:hAnsi="Arial" w:cs="Arial"/>
          <w:color w:val="000000"/>
          <w:spacing w:val="-3"/>
          <w:szCs w:val="24"/>
        </w:rPr>
        <w:t> </w:t>
      </w:r>
    </w:p>
    <w:p w:rsidR="00BB7014" w:rsidRDefault="00BB7014">
      <w:pPr>
        <w:widowControl/>
        <w:shd w:val="clear" w:color="auto" w:fill="FFFFFF"/>
        <w:jc w:val="both"/>
        <w:textAlignment w:val="top"/>
        <w:rPr>
          <w:rFonts w:ascii="Arial" w:hAnsi="Arial" w:cs="Arial"/>
          <w:color w:val="000000"/>
          <w:szCs w:val="24"/>
          <w:lang w:val="en-US"/>
        </w:rPr>
      </w:pPr>
      <w:r>
        <w:rPr>
          <w:rFonts w:ascii="Arial" w:hAnsi="Arial" w:cs="Arial"/>
          <w:color w:val="000000"/>
          <w:szCs w:val="24"/>
          <w:lang w:val="en-US"/>
        </w:rPr>
        <w:t> </w:t>
      </w:r>
    </w:p>
    <w:p w:rsidR="00BB7014" w:rsidRDefault="00BB7014" w:rsidP="007C0784">
      <w:pPr>
        <w:widowControl/>
        <w:shd w:val="clear" w:color="auto" w:fill="FFFFFF"/>
        <w:jc w:val="both"/>
        <w:textAlignment w:val="top"/>
        <w:rPr>
          <w:rFonts w:ascii="Arial" w:hAnsi="Arial" w:cs="Arial"/>
          <w:color w:val="000000"/>
          <w:szCs w:val="24"/>
        </w:rPr>
      </w:pPr>
      <w:r>
        <w:rPr>
          <w:rFonts w:ascii="Arial" w:hAnsi="Arial" w:cs="Arial"/>
          <w:color w:val="000000"/>
          <w:szCs w:val="24"/>
        </w:rPr>
        <w:t>This policy was approved by the</w:t>
      </w:r>
      <w:r w:rsidR="009B0821">
        <w:rPr>
          <w:rFonts w:ascii="Arial" w:hAnsi="Arial" w:cs="Arial"/>
          <w:color w:val="000000"/>
          <w:szCs w:val="24"/>
        </w:rPr>
        <w:t xml:space="preserve"> governing body in March 2021</w:t>
      </w:r>
      <w:r>
        <w:rPr>
          <w:rFonts w:ascii="Arial" w:hAnsi="Arial" w:cs="Arial"/>
          <w:color w:val="000000"/>
          <w:szCs w:val="24"/>
        </w:rPr>
        <w:t>.</w:t>
      </w:r>
    </w:p>
    <w:p w:rsidR="007C0784" w:rsidRDefault="007C0784" w:rsidP="007C0784">
      <w:pPr>
        <w:widowControl/>
        <w:shd w:val="clear" w:color="auto" w:fill="FFFFFF"/>
        <w:jc w:val="both"/>
        <w:textAlignment w:val="top"/>
        <w:rPr>
          <w:rFonts w:ascii="Arial" w:hAnsi="Arial" w:cs="Arial"/>
          <w:color w:val="000000"/>
          <w:szCs w:val="24"/>
        </w:rPr>
      </w:pPr>
    </w:p>
    <w:p w:rsidR="00BB7014" w:rsidRDefault="009B0821" w:rsidP="007C0784">
      <w:pPr>
        <w:widowControl/>
        <w:shd w:val="clear" w:color="auto" w:fill="FFFFFF"/>
        <w:jc w:val="both"/>
        <w:textAlignment w:val="top"/>
        <w:rPr>
          <w:rFonts w:ascii="Arial" w:hAnsi="Arial" w:cs="Arial"/>
          <w:color w:val="000000"/>
          <w:szCs w:val="24"/>
        </w:rPr>
      </w:pPr>
      <w:r>
        <w:rPr>
          <w:rFonts w:ascii="Arial" w:hAnsi="Arial" w:cs="Arial"/>
          <w:color w:val="000000"/>
          <w:szCs w:val="24"/>
        </w:rPr>
        <w:t>Review date: March 2024</w:t>
      </w:r>
      <w:bookmarkStart w:id="0" w:name="_GoBack"/>
      <w:bookmarkEnd w:id="0"/>
      <w:r w:rsidR="00BB7014">
        <w:rPr>
          <w:rFonts w:ascii="Arial" w:hAnsi="Arial" w:cs="Arial"/>
          <w:color w:val="000000"/>
          <w:szCs w:val="24"/>
        </w:rPr>
        <w:t>.</w:t>
      </w:r>
    </w:p>
    <w:p w:rsidR="00BB7014" w:rsidRDefault="00BB7014">
      <w:pPr>
        <w:tabs>
          <w:tab w:val="left" w:pos="-720"/>
        </w:tabs>
        <w:suppressAutoHyphens/>
        <w:jc w:val="both"/>
        <w:rPr>
          <w:rFonts w:ascii="Arial" w:hAnsi="Arial"/>
          <w:spacing w:val="-3"/>
        </w:rPr>
      </w:pPr>
    </w:p>
    <w:sectPr w:rsidR="00BB7014" w:rsidSect="00ED1E4C">
      <w:endnotePr>
        <w:numFmt w:val="decimal"/>
      </w:endnotePr>
      <w:pgSz w:w="11906" w:h="16838"/>
      <w:pgMar w:top="1440" w:right="1440" w:bottom="567"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033" w:rsidRDefault="00732033">
      <w:pPr>
        <w:spacing w:line="20" w:lineRule="exact"/>
      </w:pPr>
    </w:p>
  </w:endnote>
  <w:endnote w:type="continuationSeparator" w:id="0">
    <w:p w:rsidR="00732033" w:rsidRDefault="00732033">
      <w:r>
        <w:t xml:space="preserve"> </w:t>
      </w:r>
    </w:p>
  </w:endnote>
  <w:endnote w:type="continuationNotice" w:id="1">
    <w:p w:rsidR="00732033" w:rsidRDefault="0073203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emp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033" w:rsidRDefault="00732033">
      <w:r>
        <w:separator/>
      </w:r>
    </w:p>
  </w:footnote>
  <w:footnote w:type="continuationSeparator" w:id="0">
    <w:p w:rsidR="00732033" w:rsidRDefault="007320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304329"/>
    <w:multiLevelType w:val="hybridMultilevel"/>
    <w:tmpl w:val="5BFC2E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825"/>
    <w:rsid w:val="000C0077"/>
    <w:rsid w:val="00205DB7"/>
    <w:rsid w:val="002E532F"/>
    <w:rsid w:val="003B41A1"/>
    <w:rsid w:val="00422CAD"/>
    <w:rsid w:val="00437573"/>
    <w:rsid w:val="0066749D"/>
    <w:rsid w:val="00732033"/>
    <w:rsid w:val="007C0784"/>
    <w:rsid w:val="00933340"/>
    <w:rsid w:val="009B0821"/>
    <w:rsid w:val="00BA7219"/>
    <w:rsid w:val="00BB7014"/>
    <w:rsid w:val="00D009D8"/>
    <w:rsid w:val="00ED1E4C"/>
    <w:rsid w:val="00FD7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9008824"/>
  <w15:docId w15:val="{0339CAD1-7999-4774-8D79-81E556B05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Tiempo" w:hAnsi="Tiempo"/>
      <w:sz w:val="24"/>
      <w:lang w:eastAsia="en-US"/>
    </w:rPr>
  </w:style>
  <w:style w:type="paragraph" w:styleId="Heading1">
    <w:name w:val="heading 1"/>
    <w:basedOn w:val="Normal"/>
    <w:link w:val="Heading1Char"/>
    <w:uiPriority w:val="9"/>
    <w:qFormat/>
    <w:pPr>
      <w:widowControl/>
      <w:spacing w:before="100" w:beforeAutospacing="1" w:after="100" w:afterAutospacing="1"/>
      <w:outlineLvl w:val="0"/>
    </w:pPr>
    <w:rPr>
      <w:rFonts w:ascii="Times New Roman" w:hAnsi="Times New Roman"/>
      <w:b/>
      <w:bCs/>
      <w:color w:val="003399"/>
      <w:kern w:val="36"/>
      <w:sz w:val="29"/>
      <w:szCs w:val="29"/>
      <w:lang w:val="en-US"/>
    </w:rPr>
  </w:style>
  <w:style w:type="paragraph" w:styleId="Heading2">
    <w:name w:val="heading 2"/>
    <w:basedOn w:val="Normal"/>
    <w:next w:val="Normal"/>
    <w:link w:val="Heading2Char"/>
    <w:uiPriority w:val="9"/>
    <w:semiHidden/>
    <w:unhideWhenUsed/>
    <w:qFormat/>
    <w:rsid w:val="002E532F"/>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cs="Times New Roman"/>
      <w:b/>
      <w:bCs/>
      <w:color w:val="003399"/>
      <w:kern w:val="36"/>
      <w:sz w:val="29"/>
      <w:szCs w:val="29"/>
    </w:rPr>
  </w:style>
  <w:style w:type="paragraph" w:styleId="EndnoteText">
    <w:name w:val="endnote text"/>
    <w:basedOn w:val="Normal"/>
    <w:link w:val="EndnoteTextChar"/>
    <w:uiPriority w:val="99"/>
    <w:semiHidden/>
  </w:style>
  <w:style w:type="character" w:customStyle="1" w:styleId="EndnoteTextChar">
    <w:name w:val="Endnote Text Char"/>
    <w:link w:val="EndnoteText"/>
    <w:uiPriority w:val="99"/>
    <w:semiHidden/>
    <w:locked/>
    <w:rPr>
      <w:rFonts w:ascii="Tiempo" w:hAnsi="Tiempo" w:cs="Times New Roman"/>
      <w:lang w:val="en-GB"/>
    </w:rPr>
  </w:style>
  <w:style w:type="character" w:styleId="EndnoteReference">
    <w:name w:val="endnote reference"/>
    <w:uiPriority w:val="99"/>
    <w:semiHidden/>
    <w:rPr>
      <w:rFonts w:cs="Times New Roman"/>
      <w:vertAlign w:val="superscript"/>
    </w:rPr>
  </w:style>
  <w:style w:type="paragraph" w:styleId="FootnoteText">
    <w:name w:val="footnote text"/>
    <w:basedOn w:val="Normal"/>
    <w:link w:val="FootnoteTextChar"/>
    <w:uiPriority w:val="99"/>
    <w:semiHidden/>
  </w:style>
  <w:style w:type="character" w:customStyle="1" w:styleId="FootnoteTextChar">
    <w:name w:val="Footnote Text Char"/>
    <w:link w:val="FootnoteText"/>
    <w:uiPriority w:val="99"/>
    <w:semiHidden/>
    <w:locked/>
    <w:rPr>
      <w:rFonts w:ascii="Tiempo" w:hAnsi="Tiempo" w:cs="Times New Roman"/>
      <w:lang w:val="en-GB"/>
    </w:rPr>
  </w:style>
  <w:style w:type="character" w:styleId="FootnoteReference">
    <w:name w:val="footnote reference"/>
    <w:uiPriority w:val="99"/>
    <w:semiHidden/>
    <w:rPr>
      <w:rFonts w:cs="Times New Roman"/>
      <w:vertAlign w:val="superscript"/>
    </w:rPr>
  </w:style>
  <w:style w:type="paragraph" w:styleId="TOC1">
    <w:name w:val="toc 1"/>
    <w:basedOn w:val="Normal"/>
    <w:next w:val="Normal"/>
    <w:uiPriority w:val="39"/>
    <w:semiHidden/>
    <w:pPr>
      <w:tabs>
        <w:tab w:val="right" w:leader="dot" w:pos="9360"/>
      </w:tabs>
      <w:suppressAutoHyphens/>
      <w:spacing w:before="480"/>
      <w:ind w:left="720" w:right="720" w:hanging="720"/>
    </w:pPr>
    <w:rPr>
      <w:lang w:val="en-US"/>
    </w:rPr>
  </w:style>
  <w:style w:type="paragraph" w:styleId="TOC2">
    <w:name w:val="toc 2"/>
    <w:basedOn w:val="Normal"/>
    <w:next w:val="Normal"/>
    <w:uiPriority w:val="39"/>
    <w:semiHidden/>
    <w:pPr>
      <w:tabs>
        <w:tab w:val="right" w:leader="dot" w:pos="9360"/>
      </w:tabs>
      <w:suppressAutoHyphens/>
      <w:ind w:left="1440" w:right="720" w:hanging="720"/>
    </w:pPr>
    <w:rPr>
      <w:lang w:val="en-US"/>
    </w:rPr>
  </w:style>
  <w:style w:type="paragraph" w:styleId="TOC3">
    <w:name w:val="toc 3"/>
    <w:basedOn w:val="Normal"/>
    <w:next w:val="Normal"/>
    <w:uiPriority w:val="39"/>
    <w:semiHidden/>
    <w:pPr>
      <w:tabs>
        <w:tab w:val="right" w:leader="dot" w:pos="9360"/>
      </w:tabs>
      <w:suppressAutoHyphens/>
      <w:ind w:left="2160" w:right="720" w:hanging="720"/>
    </w:pPr>
    <w:rPr>
      <w:lang w:val="en-US"/>
    </w:rPr>
  </w:style>
  <w:style w:type="paragraph" w:styleId="TOC4">
    <w:name w:val="toc 4"/>
    <w:basedOn w:val="Normal"/>
    <w:next w:val="Normal"/>
    <w:uiPriority w:val="39"/>
    <w:semiHidden/>
    <w:pPr>
      <w:tabs>
        <w:tab w:val="right" w:leader="dot" w:pos="9360"/>
      </w:tabs>
      <w:suppressAutoHyphens/>
      <w:ind w:left="2880" w:right="720" w:hanging="720"/>
    </w:pPr>
    <w:rPr>
      <w:lang w:val="en-US"/>
    </w:rPr>
  </w:style>
  <w:style w:type="paragraph" w:styleId="TOC5">
    <w:name w:val="toc 5"/>
    <w:basedOn w:val="Normal"/>
    <w:next w:val="Normal"/>
    <w:uiPriority w:val="39"/>
    <w:semiHidden/>
    <w:pPr>
      <w:tabs>
        <w:tab w:val="right" w:leader="dot" w:pos="9360"/>
      </w:tabs>
      <w:suppressAutoHyphens/>
      <w:ind w:left="3600" w:right="720" w:hanging="720"/>
    </w:pPr>
    <w:rPr>
      <w:lang w:val="en-US"/>
    </w:rPr>
  </w:style>
  <w:style w:type="paragraph" w:styleId="TOC6">
    <w:name w:val="toc 6"/>
    <w:basedOn w:val="Normal"/>
    <w:next w:val="Normal"/>
    <w:uiPriority w:val="39"/>
    <w:semiHidden/>
    <w:pPr>
      <w:tabs>
        <w:tab w:val="right" w:pos="9360"/>
      </w:tabs>
      <w:suppressAutoHyphens/>
      <w:ind w:left="720" w:hanging="720"/>
    </w:pPr>
    <w:rPr>
      <w:lang w:val="en-US"/>
    </w:rPr>
  </w:style>
  <w:style w:type="paragraph" w:styleId="TOC7">
    <w:name w:val="toc 7"/>
    <w:basedOn w:val="Normal"/>
    <w:next w:val="Normal"/>
    <w:uiPriority w:val="39"/>
    <w:semiHidden/>
    <w:pPr>
      <w:suppressAutoHyphens/>
      <w:ind w:left="720" w:hanging="720"/>
    </w:pPr>
    <w:rPr>
      <w:lang w:val="en-US"/>
    </w:rPr>
  </w:style>
  <w:style w:type="paragraph" w:styleId="TOC8">
    <w:name w:val="toc 8"/>
    <w:basedOn w:val="Normal"/>
    <w:next w:val="Normal"/>
    <w:uiPriority w:val="39"/>
    <w:semiHidden/>
    <w:pPr>
      <w:tabs>
        <w:tab w:val="right" w:pos="9360"/>
      </w:tabs>
      <w:suppressAutoHyphens/>
      <w:ind w:left="720" w:hanging="720"/>
    </w:pPr>
    <w:rPr>
      <w:lang w:val="en-US"/>
    </w:rPr>
  </w:style>
  <w:style w:type="paragraph" w:styleId="TOC9">
    <w:name w:val="toc 9"/>
    <w:basedOn w:val="Normal"/>
    <w:next w:val="Normal"/>
    <w:uiPriority w:val="39"/>
    <w:semiHidden/>
    <w:pPr>
      <w:tabs>
        <w:tab w:val="right" w:leader="dot" w:pos="9360"/>
      </w:tabs>
      <w:suppressAutoHyphens/>
      <w:ind w:left="720" w:hanging="720"/>
    </w:pPr>
    <w:rPr>
      <w:lang w:val="en-US"/>
    </w:rPr>
  </w:style>
  <w:style w:type="paragraph" w:styleId="Index1">
    <w:name w:val="index 1"/>
    <w:basedOn w:val="Normal"/>
    <w:next w:val="Normal"/>
    <w:uiPriority w:val="99"/>
    <w:semiHidden/>
    <w:pPr>
      <w:tabs>
        <w:tab w:val="right" w:leader="dot" w:pos="9360"/>
      </w:tabs>
      <w:suppressAutoHyphens/>
      <w:ind w:left="1440" w:right="720" w:hanging="1440"/>
    </w:pPr>
    <w:rPr>
      <w:lang w:val="en-US"/>
    </w:rPr>
  </w:style>
  <w:style w:type="paragraph" w:styleId="Index2">
    <w:name w:val="index 2"/>
    <w:basedOn w:val="Normal"/>
    <w:next w:val="Normal"/>
    <w:uiPriority w:val="99"/>
    <w:semiHidden/>
    <w:pPr>
      <w:tabs>
        <w:tab w:val="right" w:leader="dot" w:pos="9360"/>
      </w:tabs>
      <w:suppressAutoHyphens/>
      <w:ind w:left="1440" w:right="720" w:hanging="720"/>
    </w:pPr>
    <w:rPr>
      <w:lang w:val="en-US"/>
    </w:rPr>
  </w:style>
  <w:style w:type="paragraph" w:styleId="TOAHeading">
    <w:name w:val="toa heading"/>
    <w:basedOn w:val="Normal"/>
    <w:next w:val="Normal"/>
    <w:uiPriority w:val="99"/>
    <w:semiHidden/>
    <w:pPr>
      <w:tabs>
        <w:tab w:val="right" w:pos="9360"/>
      </w:tabs>
      <w:suppressAutoHyphens/>
    </w:pPr>
    <w:rPr>
      <w:lang w:val="en-US"/>
    </w:rPr>
  </w:style>
  <w:style w:type="paragraph" w:styleId="Caption">
    <w:name w:val="caption"/>
    <w:basedOn w:val="Normal"/>
    <w:next w:val="Normal"/>
    <w:uiPriority w:val="35"/>
    <w:qFormat/>
  </w:style>
  <w:style w:type="character" w:customStyle="1" w:styleId="EquationCaption">
    <w:name w:val="_Equation Caption"/>
  </w:style>
  <w:style w:type="paragraph" w:styleId="BodyTextIndent">
    <w:name w:val="Body Text Indent"/>
    <w:basedOn w:val="Normal"/>
    <w:link w:val="BodyTextIndentChar"/>
    <w:uiPriority w:val="99"/>
    <w:semiHidden/>
    <w:pPr>
      <w:tabs>
        <w:tab w:val="left" w:pos="-720"/>
        <w:tab w:val="left" w:pos="0"/>
      </w:tabs>
      <w:suppressAutoHyphens/>
      <w:ind w:left="720" w:hanging="720"/>
      <w:jc w:val="both"/>
    </w:pPr>
    <w:rPr>
      <w:rFonts w:ascii="Arial" w:hAnsi="Arial"/>
      <w:spacing w:val="-3"/>
    </w:rPr>
  </w:style>
  <w:style w:type="character" w:customStyle="1" w:styleId="BodyTextIndentChar">
    <w:name w:val="Body Text Indent Char"/>
    <w:link w:val="BodyTextIndent"/>
    <w:uiPriority w:val="99"/>
    <w:semiHidden/>
    <w:locked/>
    <w:rPr>
      <w:rFonts w:ascii="Tiempo" w:hAnsi="Tiempo" w:cs="Times New Roman"/>
      <w:sz w:val="24"/>
      <w:lang w:val="en-GB"/>
    </w:rPr>
  </w:style>
  <w:style w:type="paragraph" w:styleId="BodyTextIndent2">
    <w:name w:val="Body Text Indent 2"/>
    <w:basedOn w:val="Normal"/>
    <w:link w:val="BodyTextIndent2Char"/>
    <w:uiPriority w:val="99"/>
    <w:semiHidden/>
    <w:pPr>
      <w:tabs>
        <w:tab w:val="left" w:pos="-720"/>
        <w:tab w:val="left" w:pos="0"/>
        <w:tab w:val="left" w:pos="720"/>
        <w:tab w:val="left" w:pos="851"/>
      </w:tabs>
      <w:suppressAutoHyphens/>
      <w:ind w:left="2160" w:hanging="2160"/>
      <w:jc w:val="both"/>
    </w:pPr>
    <w:rPr>
      <w:rFonts w:ascii="Arial" w:hAnsi="Arial"/>
      <w:spacing w:val="-3"/>
    </w:rPr>
  </w:style>
  <w:style w:type="character" w:customStyle="1" w:styleId="BodyTextIndent2Char">
    <w:name w:val="Body Text Indent 2 Char"/>
    <w:link w:val="BodyTextIndent2"/>
    <w:uiPriority w:val="99"/>
    <w:semiHidden/>
    <w:locked/>
    <w:rPr>
      <w:rFonts w:ascii="Tiempo" w:hAnsi="Tiempo" w:cs="Times New Roman"/>
      <w:sz w:val="24"/>
      <w:lang w:val="en-GB"/>
    </w:rPr>
  </w:style>
  <w:style w:type="paragraph" w:styleId="NormalWeb">
    <w:name w:val="Normal (Web)"/>
    <w:basedOn w:val="Normal"/>
    <w:uiPriority w:val="99"/>
    <w:semiHidden/>
    <w:unhideWhenUsed/>
    <w:pPr>
      <w:widowControl/>
      <w:spacing w:before="100" w:beforeAutospacing="1" w:after="100" w:afterAutospacing="1"/>
    </w:pPr>
    <w:rPr>
      <w:rFonts w:ascii="Times New Roman" w:hAnsi="Times New Roman"/>
      <w:szCs w:val="24"/>
      <w:lang w:val="en-US"/>
    </w:rPr>
  </w:style>
  <w:style w:type="paragraph" w:styleId="ListParagraph">
    <w:name w:val="List Paragraph"/>
    <w:basedOn w:val="Normal"/>
    <w:uiPriority w:val="34"/>
    <w:qFormat/>
    <w:pPr>
      <w:ind w:left="720"/>
    </w:pPr>
  </w:style>
  <w:style w:type="character" w:customStyle="1" w:styleId="Heading2Char">
    <w:name w:val="Heading 2 Char"/>
    <w:basedOn w:val="DefaultParagraphFont"/>
    <w:link w:val="Heading2"/>
    <w:uiPriority w:val="9"/>
    <w:semiHidden/>
    <w:rsid w:val="002E532F"/>
    <w:rPr>
      <w:rFonts w:asciiTheme="majorHAnsi" w:eastAsiaTheme="majorEastAsia" w:hAnsiTheme="majorHAnsi" w:cstheme="majorBidi"/>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906F19C8AF934EA792A80AA0FEC649" ma:contentTypeVersion="0" ma:contentTypeDescription="Create a new document." ma:contentTypeScope="" ma:versionID="236cb8b915772120d589d4814f36213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8E3AE33-3C61-4C18-87E0-99723616E06F}">
  <ds:schemaRefs>
    <ds:schemaRef ds:uri="http://schemas.microsoft.com/office/2006/metadata/properties"/>
  </ds:schemaRefs>
</ds:datastoreItem>
</file>

<file path=customXml/itemProps2.xml><?xml version="1.0" encoding="utf-8"?>
<ds:datastoreItem xmlns:ds="http://schemas.openxmlformats.org/officeDocument/2006/customXml" ds:itemID="{E22A4EF4-F8B9-43A7-8799-8403D83EDE61}">
  <ds:schemaRefs>
    <ds:schemaRef ds:uri="http://schemas.microsoft.com/sharepoint/v3/contenttype/forms"/>
  </ds:schemaRefs>
</ds:datastoreItem>
</file>

<file path=customXml/itemProps3.xml><?xml version="1.0" encoding="utf-8"?>
<ds:datastoreItem xmlns:ds="http://schemas.openxmlformats.org/officeDocument/2006/customXml" ds:itemID="{B6EC3F09-C436-4A00-B770-D84A98296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ATTENDANCE [POLICY]</vt:lpstr>
    </vt:vector>
  </TitlesOfParts>
  <Company>Bath and North East Somerset Council</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[POLICY]</dc:title>
  <dc:creator>Education</dc:creator>
  <cp:lastModifiedBy>Windows User</cp:lastModifiedBy>
  <cp:revision>5</cp:revision>
  <cp:lastPrinted>2014-10-07T19:18:00Z</cp:lastPrinted>
  <dcterms:created xsi:type="dcterms:W3CDTF">2020-02-13T21:11:00Z</dcterms:created>
  <dcterms:modified xsi:type="dcterms:W3CDTF">2021-02-08T09:28:00Z</dcterms:modified>
</cp:coreProperties>
</file>