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7FF515B" w:rsidR="00E66558" w:rsidRPr="00BA24B0" w:rsidRDefault="009D71E8">
      <w:pPr>
        <w:pStyle w:val="Heading1"/>
        <w:rPr>
          <w:sz w:val="22"/>
          <w:szCs w:val="22"/>
        </w:rPr>
      </w:pPr>
      <w:bookmarkStart w:id="0" w:name="_Toc400361362"/>
      <w:bookmarkStart w:id="1" w:name="_Toc443397153"/>
      <w:bookmarkStart w:id="2" w:name="_Toc357771638"/>
      <w:bookmarkStart w:id="3" w:name="_Toc346793416"/>
      <w:bookmarkStart w:id="4" w:name="_Toc328122777"/>
      <w:r w:rsidRPr="00BA24B0">
        <w:rPr>
          <w:sz w:val="22"/>
          <w:szCs w:val="2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991D6C7" w:rsidR="00E66558" w:rsidRPr="00BA24B0" w:rsidRDefault="009D71E8">
      <w:pPr>
        <w:pStyle w:val="Heading2"/>
        <w:rPr>
          <w:b w:val="0"/>
          <w:bCs/>
          <w:color w:val="auto"/>
          <w:sz w:val="22"/>
          <w:szCs w:val="22"/>
        </w:rPr>
      </w:pPr>
      <w:r w:rsidRPr="00BA24B0">
        <w:rPr>
          <w:b w:val="0"/>
          <w:bCs/>
          <w:color w:val="auto"/>
          <w:sz w:val="22"/>
          <w:szCs w:val="22"/>
        </w:rPr>
        <w:t>This statement details our school’s use of pupil premium (and recovery premium for the 202</w:t>
      </w:r>
      <w:r w:rsidR="00D62F6E" w:rsidRPr="00BA24B0">
        <w:rPr>
          <w:b w:val="0"/>
          <w:bCs/>
          <w:color w:val="auto"/>
          <w:sz w:val="22"/>
          <w:szCs w:val="22"/>
        </w:rPr>
        <w:t>2</w:t>
      </w:r>
      <w:r w:rsidRPr="00BA24B0">
        <w:rPr>
          <w:b w:val="0"/>
          <w:bCs/>
          <w:color w:val="auto"/>
          <w:sz w:val="22"/>
          <w:szCs w:val="22"/>
        </w:rPr>
        <w:t xml:space="preserve"> to 202</w:t>
      </w:r>
      <w:r w:rsidR="00603137" w:rsidRPr="00BA24B0">
        <w:rPr>
          <w:b w:val="0"/>
          <w:bCs/>
          <w:color w:val="auto"/>
          <w:sz w:val="22"/>
          <w:szCs w:val="22"/>
        </w:rPr>
        <w:t>4</w:t>
      </w:r>
      <w:r w:rsidRPr="00BA24B0">
        <w:rPr>
          <w:b w:val="0"/>
          <w:bCs/>
          <w:color w:val="auto"/>
          <w:sz w:val="22"/>
          <w:szCs w:val="22"/>
        </w:rPr>
        <w:t xml:space="preserve"> academic year) funding to help improve the attainment of our disadvantaged pupils. </w:t>
      </w:r>
    </w:p>
    <w:p w14:paraId="2A7D54B3" w14:textId="77777777" w:rsidR="00E66558" w:rsidRPr="00BA24B0" w:rsidRDefault="009D71E8">
      <w:pPr>
        <w:pStyle w:val="Heading2"/>
        <w:spacing w:before="240"/>
        <w:rPr>
          <w:b w:val="0"/>
          <w:bCs/>
          <w:color w:val="auto"/>
          <w:sz w:val="22"/>
          <w:szCs w:val="22"/>
        </w:rPr>
      </w:pPr>
      <w:r w:rsidRPr="00BA24B0">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Pr="00BA24B0" w:rsidRDefault="009D71E8">
      <w:pPr>
        <w:pStyle w:val="Heading2"/>
        <w:rPr>
          <w:sz w:val="22"/>
          <w:szCs w:val="22"/>
        </w:rPr>
      </w:pPr>
      <w:r w:rsidRPr="00BA24B0">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BA24B0"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BA24B0" w:rsidRDefault="009D71E8">
            <w:pPr>
              <w:pStyle w:val="TableHeader"/>
              <w:jc w:val="left"/>
              <w:rPr>
                <w:sz w:val="22"/>
                <w:szCs w:val="22"/>
              </w:rPr>
            </w:pPr>
            <w:r w:rsidRPr="00BA24B0">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BA24B0" w:rsidRDefault="009D71E8">
            <w:pPr>
              <w:pStyle w:val="TableHeader"/>
              <w:jc w:val="left"/>
              <w:rPr>
                <w:sz w:val="22"/>
                <w:szCs w:val="22"/>
              </w:rPr>
            </w:pPr>
            <w:r w:rsidRPr="00BA24B0">
              <w:rPr>
                <w:sz w:val="22"/>
                <w:szCs w:val="22"/>
              </w:rPr>
              <w:t>Data</w:t>
            </w:r>
          </w:p>
        </w:tc>
      </w:tr>
      <w:tr w:rsidR="004B0603" w:rsidRPr="00BA24B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4B0603" w:rsidRPr="00BA24B0" w:rsidRDefault="004B0603" w:rsidP="004B0603">
            <w:pPr>
              <w:pStyle w:val="TableRow"/>
              <w:rPr>
                <w:sz w:val="22"/>
                <w:szCs w:val="22"/>
              </w:rPr>
            </w:pPr>
            <w:r w:rsidRPr="00BA24B0">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335080A" w:rsidR="004B0603" w:rsidRPr="00BA24B0" w:rsidRDefault="004B0603" w:rsidP="004B0603">
            <w:pPr>
              <w:pStyle w:val="TableRow"/>
              <w:rPr>
                <w:sz w:val="22"/>
                <w:szCs w:val="22"/>
              </w:rPr>
            </w:pPr>
            <w:r w:rsidRPr="00BA24B0">
              <w:rPr>
                <w:sz w:val="22"/>
                <w:szCs w:val="22"/>
              </w:rPr>
              <w:t>Chorlton High School</w:t>
            </w:r>
          </w:p>
        </w:tc>
      </w:tr>
      <w:tr w:rsidR="004B0603" w:rsidRPr="00BA24B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4B0603" w:rsidRPr="00BA24B0" w:rsidRDefault="004B0603" w:rsidP="004B0603">
            <w:pPr>
              <w:pStyle w:val="TableRow"/>
              <w:rPr>
                <w:sz w:val="22"/>
                <w:szCs w:val="22"/>
              </w:rPr>
            </w:pPr>
            <w:r w:rsidRPr="00BA24B0">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99A32AB" w:rsidR="004B0603" w:rsidRPr="00BA24B0" w:rsidRDefault="00264494" w:rsidP="004B0603">
            <w:pPr>
              <w:pStyle w:val="TableRow"/>
              <w:rPr>
                <w:sz w:val="22"/>
                <w:szCs w:val="22"/>
              </w:rPr>
            </w:pPr>
            <w:r w:rsidRPr="00BA24B0">
              <w:rPr>
                <w:rStyle w:val="PlaceholderText"/>
                <w:color w:val="auto"/>
                <w:sz w:val="22"/>
                <w:szCs w:val="22"/>
              </w:rPr>
              <w:t>1505</w:t>
            </w:r>
          </w:p>
        </w:tc>
      </w:tr>
      <w:tr w:rsidR="004B0603" w:rsidRPr="00BA24B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4B0603" w:rsidRPr="00BA24B0" w:rsidRDefault="004B0603" w:rsidP="004B0603">
            <w:pPr>
              <w:pStyle w:val="TableRow"/>
              <w:rPr>
                <w:sz w:val="22"/>
                <w:szCs w:val="22"/>
              </w:rPr>
            </w:pPr>
            <w:r w:rsidRPr="00BA24B0">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95E8497" w:rsidR="004B0603" w:rsidRPr="00BA24B0" w:rsidRDefault="00052E60" w:rsidP="004B0603">
            <w:pPr>
              <w:pStyle w:val="TableRow"/>
              <w:rPr>
                <w:sz w:val="22"/>
                <w:szCs w:val="22"/>
              </w:rPr>
            </w:pPr>
            <w:r w:rsidRPr="00BA24B0">
              <w:rPr>
                <w:sz w:val="22"/>
                <w:szCs w:val="22"/>
              </w:rPr>
              <w:t>30</w:t>
            </w:r>
            <w:r w:rsidR="00EF6DFF" w:rsidRPr="00BA24B0">
              <w:rPr>
                <w:sz w:val="22"/>
                <w:szCs w:val="22"/>
              </w:rPr>
              <w:t>%</w:t>
            </w:r>
          </w:p>
        </w:tc>
      </w:tr>
      <w:tr w:rsidR="004B0603" w:rsidRPr="00BA24B0"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1A28840" w:rsidR="004B0603" w:rsidRPr="00BA24B0" w:rsidRDefault="004B0603" w:rsidP="004B0603">
            <w:pPr>
              <w:pStyle w:val="TableRow"/>
              <w:rPr>
                <w:sz w:val="22"/>
                <w:szCs w:val="22"/>
              </w:rPr>
            </w:pPr>
            <w:r w:rsidRPr="00BA24B0">
              <w:rPr>
                <w:sz w:val="22"/>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AC54664" w:rsidR="004B0603" w:rsidRPr="00BA24B0" w:rsidRDefault="00432169" w:rsidP="004B0603">
            <w:pPr>
              <w:pStyle w:val="TableRow"/>
              <w:rPr>
                <w:sz w:val="22"/>
                <w:szCs w:val="22"/>
              </w:rPr>
            </w:pPr>
            <w:r w:rsidRPr="00BA24B0">
              <w:rPr>
                <w:sz w:val="22"/>
                <w:szCs w:val="22"/>
              </w:rPr>
              <w:t>202</w:t>
            </w:r>
            <w:r w:rsidR="00D62F6E" w:rsidRPr="00BA24B0">
              <w:rPr>
                <w:sz w:val="22"/>
                <w:szCs w:val="22"/>
              </w:rPr>
              <w:t>2</w:t>
            </w:r>
            <w:r w:rsidRPr="00BA24B0">
              <w:rPr>
                <w:sz w:val="22"/>
                <w:szCs w:val="22"/>
              </w:rPr>
              <w:t>-202</w:t>
            </w:r>
            <w:r w:rsidR="00876BA6" w:rsidRPr="00BA24B0">
              <w:rPr>
                <w:sz w:val="22"/>
                <w:szCs w:val="22"/>
              </w:rPr>
              <w:t>4</w:t>
            </w:r>
          </w:p>
        </w:tc>
      </w:tr>
      <w:tr w:rsidR="00432169" w:rsidRPr="00BA24B0"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432169" w:rsidRPr="00BA24B0" w:rsidRDefault="00432169" w:rsidP="00432169">
            <w:pPr>
              <w:pStyle w:val="TableRow"/>
              <w:rPr>
                <w:sz w:val="22"/>
                <w:szCs w:val="22"/>
              </w:rPr>
            </w:pPr>
            <w:r w:rsidRPr="00BA24B0">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8F0C7EC" w:rsidR="00432169" w:rsidRPr="00BA24B0" w:rsidRDefault="00432169" w:rsidP="00432169">
            <w:pPr>
              <w:pStyle w:val="TableRow"/>
              <w:rPr>
                <w:sz w:val="22"/>
                <w:szCs w:val="22"/>
              </w:rPr>
            </w:pPr>
            <w:r w:rsidRPr="00BA24B0">
              <w:rPr>
                <w:rStyle w:val="PlaceholderText"/>
                <w:color w:val="auto"/>
                <w:sz w:val="22"/>
                <w:szCs w:val="22"/>
              </w:rPr>
              <w:t>October 202</w:t>
            </w:r>
            <w:r w:rsidR="00D62F6E" w:rsidRPr="00BA24B0">
              <w:rPr>
                <w:rStyle w:val="PlaceholderText"/>
                <w:color w:val="auto"/>
                <w:sz w:val="22"/>
                <w:szCs w:val="22"/>
              </w:rPr>
              <w:t>2</w:t>
            </w:r>
          </w:p>
        </w:tc>
      </w:tr>
      <w:tr w:rsidR="00432169" w:rsidRPr="00BA24B0"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432169" w:rsidRPr="00BA24B0" w:rsidRDefault="00432169" w:rsidP="00432169">
            <w:pPr>
              <w:pStyle w:val="TableRow"/>
              <w:rPr>
                <w:sz w:val="22"/>
                <w:szCs w:val="22"/>
              </w:rPr>
            </w:pPr>
            <w:r w:rsidRPr="00BA24B0">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82FBBE" w:rsidR="00432169" w:rsidRPr="00BA24B0" w:rsidRDefault="00432169" w:rsidP="00432169">
            <w:pPr>
              <w:pStyle w:val="TableRow"/>
              <w:rPr>
                <w:sz w:val="22"/>
                <w:szCs w:val="22"/>
              </w:rPr>
            </w:pPr>
            <w:r w:rsidRPr="00BA24B0">
              <w:rPr>
                <w:rStyle w:val="PlaceholderText"/>
                <w:color w:val="auto"/>
                <w:sz w:val="22"/>
                <w:szCs w:val="22"/>
              </w:rPr>
              <w:t>October 202</w:t>
            </w:r>
            <w:r w:rsidR="00106A17">
              <w:rPr>
                <w:rStyle w:val="PlaceholderText"/>
                <w:color w:val="auto"/>
                <w:sz w:val="22"/>
                <w:szCs w:val="22"/>
              </w:rPr>
              <w:t>4</w:t>
            </w:r>
          </w:p>
        </w:tc>
      </w:tr>
      <w:tr w:rsidR="00432169" w:rsidRPr="00BA24B0"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432169" w:rsidRPr="00BA24B0" w:rsidRDefault="00432169" w:rsidP="00432169">
            <w:pPr>
              <w:pStyle w:val="TableRow"/>
              <w:rPr>
                <w:sz w:val="22"/>
                <w:szCs w:val="22"/>
              </w:rPr>
            </w:pPr>
            <w:r w:rsidRPr="00BA24B0">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C7F0" w14:textId="77777777" w:rsidR="00432169" w:rsidRPr="00BA24B0" w:rsidRDefault="00432169" w:rsidP="00432169">
            <w:pPr>
              <w:pStyle w:val="TableRow"/>
              <w:rPr>
                <w:rStyle w:val="PlaceholderText"/>
                <w:color w:val="auto"/>
                <w:sz w:val="22"/>
                <w:szCs w:val="22"/>
              </w:rPr>
            </w:pPr>
            <w:r w:rsidRPr="00BA24B0">
              <w:rPr>
                <w:rStyle w:val="PlaceholderText"/>
                <w:color w:val="auto"/>
                <w:sz w:val="22"/>
                <w:szCs w:val="22"/>
              </w:rPr>
              <w:t>Zoe Morris</w:t>
            </w:r>
          </w:p>
          <w:p w14:paraId="2A7D54CB" w14:textId="5FD509C8" w:rsidR="00225B09" w:rsidRPr="00BA24B0" w:rsidRDefault="00225B09" w:rsidP="00432169">
            <w:pPr>
              <w:pStyle w:val="TableRow"/>
              <w:rPr>
                <w:sz w:val="22"/>
                <w:szCs w:val="22"/>
              </w:rPr>
            </w:pPr>
            <w:r w:rsidRPr="00BA24B0">
              <w:rPr>
                <w:rStyle w:val="PlaceholderText"/>
                <w:color w:val="auto"/>
                <w:sz w:val="22"/>
                <w:szCs w:val="22"/>
              </w:rPr>
              <w:t>Headteacher</w:t>
            </w:r>
          </w:p>
        </w:tc>
      </w:tr>
      <w:tr w:rsidR="00432169" w:rsidRPr="00BA24B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432169" w:rsidRPr="00BA24B0" w:rsidRDefault="00432169" w:rsidP="00432169">
            <w:pPr>
              <w:pStyle w:val="TableRow"/>
              <w:rPr>
                <w:sz w:val="22"/>
                <w:szCs w:val="22"/>
              </w:rPr>
            </w:pPr>
            <w:r w:rsidRPr="00BA24B0">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E43E" w14:textId="77777777" w:rsidR="00432169" w:rsidRPr="00BA24B0" w:rsidRDefault="00432169" w:rsidP="00432169">
            <w:pPr>
              <w:pStyle w:val="TableRow"/>
              <w:rPr>
                <w:color w:val="auto"/>
                <w:sz w:val="22"/>
                <w:szCs w:val="22"/>
              </w:rPr>
            </w:pPr>
            <w:r w:rsidRPr="00BA24B0">
              <w:rPr>
                <w:color w:val="auto"/>
                <w:sz w:val="22"/>
                <w:szCs w:val="22"/>
              </w:rPr>
              <w:t>Amy Henderson</w:t>
            </w:r>
          </w:p>
          <w:p w14:paraId="2A7D54CE" w14:textId="0CA872E2" w:rsidR="00225B09" w:rsidRPr="00BA24B0" w:rsidRDefault="00225B09" w:rsidP="00432169">
            <w:pPr>
              <w:pStyle w:val="TableRow"/>
              <w:rPr>
                <w:sz w:val="22"/>
                <w:szCs w:val="22"/>
              </w:rPr>
            </w:pPr>
            <w:r w:rsidRPr="00BA24B0">
              <w:rPr>
                <w:sz w:val="22"/>
                <w:szCs w:val="22"/>
              </w:rPr>
              <w:t>Assistant Head Teacher</w:t>
            </w:r>
          </w:p>
        </w:tc>
      </w:tr>
      <w:tr w:rsidR="00432169" w:rsidRPr="00BA24B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432169" w:rsidRPr="00BA24B0" w:rsidRDefault="00432169" w:rsidP="00432169">
            <w:pPr>
              <w:pStyle w:val="TableRow"/>
              <w:rPr>
                <w:sz w:val="22"/>
                <w:szCs w:val="22"/>
              </w:rPr>
            </w:pPr>
            <w:r w:rsidRPr="00BA24B0">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99F6" w14:textId="77777777" w:rsidR="0080314A" w:rsidRDefault="0080314A" w:rsidP="00432169">
            <w:pPr>
              <w:pStyle w:val="TableRow"/>
            </w:pPr>
            <w:r>
              <w:t xml:space="preserve">Claire Brown </w:t>
            </w:r>
          </w:p>
          <w:p w14:paraId="2A7D54D1" w14:textId="0ECBCF2D" w:rsidR="00225B09" w:rsidRPr="00BA24B0" w:rsidRDefault="00225B09" w:rsidP="00432169">
            <w:pPr>
              <w:pStyle w:val="TableRow"/>
              <w:rPr>
                <w:sz w:val="22"/>
                <w:szCs w:val="22"/>
              </w:rPr>
            </w:pPr>
            <w:r w:rsidRPr="00BA24B0">
              <w:rPr>
                <w:sz w:val="22"/>
                <w:szCs w:val="22"/>
              </w:rPr>
              <w:t>Governor</w:t>
            </w:r>
          </w:p>
        </w:tc>
      </w:tr>
    </w:tbl>
    <w:bookmarkEnd w:id="2"/>
    <w:bookmarkEnd w:id="3"/>
    <w:bookmarkEnd w:id="4"/>
    <w:p w14:paraId="2A7D54D3" w14:textId="77777777" w:rsidR="00E66558" w:rsidRPr="00BA24B0" w:rsidRDefault="009D71E8">
      <w:pPr>
        <w:spacing w:before="480" w:line="240" w:lineRule="auto"/>
        <w:rPr>
          <w:b/>
          <w:color w:val="104F75"/>
          <w:sz w:val="22"/>
          <w:szCs w:val="22"/>
        </w:rPr>
      </w:pPr>
      <w:r w:rsidRPr="00BA24B0">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BA24B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BA24B0" w:rsidRDefault="009D71E8">
            <w:pPr>
              <w:pStyle w:val="TableRow"/>
              <w:rPr>
                <w:sz w:val="22"/>
                <w:szCs w:val="22"/>
              </w:rPr>
            </w:pPr>
            <w:r w:rsidRPr="00BA24B0">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BA24B0" w:rsidRDefault="009D71E8">
            <w:pPr>
              <w:pStyle w:val="TableRow"/>
              <w:rPr>
                <w:sz w:val="22"/>
                <w:szCs w:val="22"/>
              </w:rPr>
            </w:pPr>
            <w:r w:rsidRPr="00BA24B0">
              <w:rPr>
                <w:b/>
                <w:sz w:val="22"/>
                <w:szCs w:val="22"/>
              </w:rPr>
              <w:t>Amount</w:t>
            </w:r>
          </w:p>
        </w:tc>
      </w:tr>
      <w:tr w:rsidR="000F67C2" w:rsidRPr="00BA24B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0F67C2" w:rsidRPr="00BA24B0" w:rsidRDefault="000F67C2" w:rsidP="000F67C2">
            <w:pPr>
              <w:pStyle w:val="TableRow"/>
              <w:rPr>
                <w:sz w:val="22"/>
                <w:szCs w:val="22"/>
              </w:rPr>
            </w:pPr>
            <w:r w:rsidRPr="00BA24B0">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809081" w:rsidR="000F67C2" w:rsidRPr="00BA24B0" w:rsidRDefault="00C02161" w:rsidP="000F67C2">
            <w:pPr>
              <w:pStyle w:val="TableRow"/>
              <w:rPr>
                <w:sz w:val="22"/>
                <w:szCs w:val="22"/>
              </w:rPr>
            </w:pPr>
            <w:r>
              <w:rPr>
                <w:sz w:val="22"/>
                <w:szCs w:val="22"/>
              </w:rPr>
              <w:t>£524,993</w:t>
            </w:r>
          </w:p>
        </w:tc>
      </w:tr>
      <w:tr w:rsidR="000F67C2" w:rsidRPr="00BA24B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0F67C2" w:rsidRPr="00BA24B0" w:rsidRDefault="000F67C2" w:rsidP="000F67C2">
            <w:pPr>
              <w:pStyle w:val="TableRow"/>
              <w:rPr>
                <w:sz w:val="22"/>
                <w:szCs w:val="22"/>
              </w:rPr>
            </w:pPr>
            <w:r w:rsidRPr="00BA24B0">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F1479A" w:rsidR="000F67C2" w:rsidRPr="00BA24B0" w:rsidRDefault="00C02161" w:rsidP="000F67C2">
            <w:pPr>
              <w:pStyle w:val="TableRow"/>
              <w:rPr>
                <w:color w:val="auto"/>
                <w:sz w:val="22"/>
                <w:szCs w:val="22"/>
              </w:rPr>
            </w:pPr>
            <w:r>
              <w:rPr>
                <w:color w:val="auto"/>
                <w:sz w:val="22"/>
                <w:szCs w:val="22"/>
              </w:rPr>
              <w:t>£124,614</w:t>
            </w:r>
          </w:p>
        </w:tc>
      </w:tr>
      <w:tr w:rsidR="000F67C2" w:rsidRPr="00BA24B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0F67C2" w:rsidRPr="00BA24B0" w:rsidRDefault="000F67C2" w:rsidP="000F67C2">
            <w:pPr>
              <w:pStyle w:val="TableRow"/>
              <w:rPr>
                <w:sz w:val="22"/>
                <w:szCs w:val="22"/>
              </w:rPr>
            </w:pPr>
            <w:r w:rsidRPr="00BA24B0">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A80AED4" w:rsidR="000F67C2" w:rsidRPr="00BA24B0" w:rsidRDefault="00C02161" w:rsidP="000F67C2">
            <w:pPr>
              <w:pStyle w:val="TableRow"/>
              <w:rPr>
                <w:color w:val="auto"/>
                <w:sz w:val="22"/>
                <w:szCs w:val="22"/>
              </w:rPr>
            </w:pPr>
            <w:r>
              <w:rPr>
                <w:color w:val="auto"/>
                <w:sz w:val="22"/>
                <w:szCs w:val="22"/>
              </w:rPr>
              <w:t>£0</w:t>
            </w:r>
          </w:p>
        </w:tc>
      </w:tr>
      <w:tr w:rsidR="000F67C2" w:rsidRPr="00BA24B0"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0F67C2" w:rsidRPr="00BA24B0" w:rsidRDefault="000F67C2" w:rsidP="000F67C2">
            <w:pPr>
              <w:pStyle w:val="TableRow"/>
              <w:rPr>
                <w:b/>
                <w:sz w:val="22"/>
                <w:szCs w:val="22"/>
              </w:rPr>
            </w:pPr>
            <w:r w:rsidRPr="00BA24B0">
              <w:rPr>
                <w:b/>
                <w:sz w:val="22"/>
                <w:szCs w:val="22"/>
              </w:rPr>
              <w:t>Total budget for this academic year</w:t>
            </w:r>
          </w:p>
          <w:p w14:paraId="2A7D54E1" w14:textId="77777777" w:rsidR="000F67C2" w:rsidRPr="00BA24B0" w:rsidRDefault="000F67C2" w:rsidP="000F67C2">
            <w:pPr>
              <w:pStyle w:val="TableRow"/>
              <w:rPr>
                <w:sz w:val="22"/>
                <w:szCs w:val="22"/>
              </w:rPr>
            </w:pPr>
            <w:r w:rsidRPr="00BA24B0">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5A98E35" w:rsidR="000F67C2" w:rsidRPr="00BA24B0" w:rsidRDefault="003F4CCE" w:rsidP="000F67C2">
            <w:pPr>
              <w:pStyle w:val="TableRow"/>
              <w:rPr>
                <w:sz w:val="22"/>
                <w:szCs w:val="22"/>
              </w:rPr>
            </w:pPr>
            <w:r>
              <w:rPr>
                <w:sz w:val="22"/>
                <w:szCs w:val="22"/>
              </w:rPr>
              <w:t>£649,607</w:t>
            </w:r>
          </w:p>
        </w:tc>
      </w:tr>
    </w:tbl>
    <w:p w14:paraId="2A7D54E4" w14:textId="77777777" w:rsidR="00E66558" w:rsidRPr="00BA24B0" w:rsidRDefault="009D71E8">
      <w:pPr>
        <w:pStyle w:val="Heading1"/>
        <w:rPr>
          <w:sz w:val="22"/>
          <w:szCs w:val="22"/>
        </w:rPr>
      </w:pPr>
      <w:r w:rsidRPr="00BA24B0">
        <w:rPr>
          <w:sz w:val="22"/>
          <w:szCs w:val="22"/>
        </w:rPr>
        <w:lastRenderedPageBreak/>
        <w:t>Part A: Pupil premium strategy plan</w:t>
      </w:r>
    </w:p>
    <w:p w14:paraId="2A7D54E5" w14:textId="77777777" w:rsidR="00E66558" w:rsidRPr="00BA24B0" w:rsidRDefault="009D71E8">
      <w:pPr>
        <w:pStyle w:val="Heading2"/>
        <w:rPr>
          <w:sz w:val="22"/>
          <w:szCs w:val="22"/>
        </w:rPr>
      </w:pPr>
      <w:bookmarkStart w:id="14" w:name="_Toc357771640"/>
      <w:bookmarkStart w:id="15" w:name="_Toc346793418"/>
      <w:r w:rsidRPr="00BA24B0">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BA24B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CE60" w14:textId="77777777" w:rsidR="00C26B32" w:rsidRPr="00A65286" w:rsidRDefault="00C26B32" w:rsidP="00412291">
            <w:pPr>
              <w:spacing w:before="120" w:line="240" w:lineRule="auto"/>
              <w:rPr>
                <w:sz w:val="22"/>
                <w:szCs w:val="22"/>
              </w:rPr>
            </w:pPr>
            <w:r w:rsidRPr="00A65286">
              <w:rPr>
                <w:sz w:val="22"/>
                <w:szCs w:val="22"/>
              </w:rPr>
              <w:t>Chorlton High School is committed to ensuring that all young people are supported to achieve their potential academically and to develop the skills and attributes necessary to succeed within higher education and future employment. As a truly comprehensive school, we recognise that our community is made up of students from diverse socio-economic and cultural backgrounds and we work closely with all stakeholders to ensure we inspire aspiration for all and provide every student with the very best education and outcomes.</w:t>
            </w:r>
          </w:p>
          <w:p w14:paraId="7DA62034" w14:textId="14B4B289" w:rsidR="00C26B32" w:rsidRPr="00A65286" w:rsidRDefault="00C26B32" w:rsidP="00412291">
            <w:pPr>
              <w:pStyle w:val="CommentText"/>
              <w:rPr>
                <w:sz w:val="22"/>
                <w:szCs w:val="22"/>
              </w:rPr>
            </w:pPr>
            <w:r w:rsidRPr="00A65286">
              <w:rPr>
                <w:sz w:val="22"/>
                <w:szCs w:val="22"/>
              </w:rPr>
              <w:t>Our disadvantage strategy is borne from our school journey over the last ten years and is aligned with our school development plan. It focuses on ensuring the best quality of education that meets the needs of all students, and reflects our core values - SUCCESSFUL, CREATIVE and HAPPY.</w:t>
            </w:r>
          </w:p>
          <w:p w14:paraId="34A14B89" w14:textId="292F7605" w:rsidR="00C26B32" w:rsidRPr="00A65286" w:rsidRDefault="00C26B32" w:rsidP="00C26B32">
            <w:pPr>
              <w:pStyle w:val="CommentText"/>
              <w:rPr>
                <w:sz w:val="22"/>
                <w:szCs w:val="22"/>
              </w:rPr>
            </w:pPr>
            <w:r w:rsidRPr="00A65286">
              <w:rPr>
                <w:sz w:val="22"/>
                <w:szCs w:val="22"/>
              </w:rPr>
              <w:t xml:space="preserve">The development of the whole child is important to us. We provide a range of socially and culturally enriching experiences to ensure students fully engage with school life and feel a sense of belonging. </w:t>
            </w:r>
          </w:p>
          <w:p w14:paraId="460979B7" w14:textId="7FF65BDF" w:rsidR="00C26B32" w:rsidRPr="00A65286" w:rsidRDefault="00C26B32" w:rsidP="00C26B32">
            <w:pPr>
              <w:pStyle w:val="CommentText"/>
              <w:rPr>
                <w:sz w:val="22"/>
                <w:szCs w:val="22"/>
              </w:rPr>
            </w:pPr>
            <w:r w:rsidRPr="00A65286">
              <w:rPr>
                <w:sz w:val="22"/>
                <w:szCs w:val="22"/>
              </w:rPr>
              <w:t>We know that one of the ‘best bets’ for improving outcomes for disadvantaged students is high quality teaching. We therefore have a resolute focus on effective professional development to develop a culture of inquiry and innovation.</w:t>
            </w:r>
          </w:p>
          <w:p w14:paraId="36876317" w14:textId="25531917" w:rsidR="00C26B32" w:rsidRPr="00A65286" w:rsidRDefault="00C26B32" w:rsidP="00C26B32">
            <w:pPr>
              <w:pStyle w:val="CommentText"/>
              <w:rPr>
                <w:sz w:val="22"/>
                <w:szCs w:val="22"/>
              </w:rPr>
            </w:pPr>
            <w:r w:rsidRPr="00A65286">
              <w:rPr>
                <w:sz w:val="22"/>
                <w:szCs w:val="22"/>
              </w:rPr>
              <w:t>Our curriculum reflects the diversity of our community and our CHS Learning Model sets out our ambitious vision for evidence-informed practice, emphasising the importance explicit instruction and developing self-regulated, metacognitive scholars.</w:t>
            </w:r>
          </w:p>
          <w:p w14:paraId="7BE82FA0" w14:textId="7331E1F2" w:rsidR="00C26B32" w:rsidRPr="00A65286" w:rsidRDefault="00C26B32" w:rsidP="00C26B32">
            <w:pPr>
              <w:pStyle w:val="CommentText"/>
              <w:rPr>
                <w:sz w:val="22"/>
                <w:szCs w:val="22"/>
              </w:rPr>
            </w:pPr>
            <w:r w:rsidRPr="00A65286">
              <w:rPr>
                <w:sz w:val="22"/>
                <w:szCs w:val="22"/>
              </w:rPr>
              <w:t>We prioritise the development of language and literacy because we know this is at the heart of improving educational outcomes. Our reading for pleasure and progress strategy is effective because it is informed by diagnostic assessment and teachers are supported to deliver through a subject disciplinary lens.</w:t>
            </w:r>
          </w:p>
          <w:p w14:paraId="2A7D54E9" w14:textId="5BB5F93F" w:rsidR="00B71743" w:rsidRPr="00C26B32" w:rsidRDefault="00C26B32" w:rsidP="00C26B32">
            <w:pPr>
              <w:pStyle w:val="CommentText"/>
            </w:pPr>
            <w:r w:rsidRPr="00A65286">
              <w:rPr>
                <w:sz w:val="22"/>
                <w:szCs w:val="22"/>
              </w:rPr>
              <w:t xml:space="preserve">We are acutely aware of the impact of students’ mental health on their attendance, participation in lessons and success. We take a proactive approach to mitigate this through our Respect and pastoral curriculum and target additional support through a multi-disciplinary approach. </w:t>
            </w:r>
          </w:p>
        </w:tc>
      </w:tr>
    </w:tbl>
    <w:p w14:paraId="2A7D54EB" w14:textId="77777777" w:rsidR="00E66558" w:rsidRPr="00BA24B0" w:rsidRDefault="009D71E8">
      <w:pPr>
        <w:pStyle w:val="Heading2"/>
        <w:spacing w:before="600"/>
        <w:rPr>
          <w:sz w:val="22"/>
          <w:szCs w:val="22"/>
        </w:rPr>
      </w:pPr>
      <w:r w:rsidRPr="00BA24B0">
        <w:rPr>
          <w:sz w:val="22"/>
          <w:szCs w:val="22"/>
        </w:rPr>
        <w:t>Challenges</w:t>
      </w:r>
    </w:p>
    <w:p w14:paraId="2A7D54EC" w14:textId="77777777" w:rsidR="00E66558" w:rsidRPr="00BA24B0" w:rsidRDefault="009D71E8">
      <w:pPr>
        <w:spacing w:before="120" w:line="240" w:lineRule="auto"/>
        <w:textAlignment w:val="baseline"/>
        <w:outlineLvl w:val="0"/>
        <w:rPr>
          <w:sz w:val="22"/>
          <w:szCs w:val="22"/>
        </w:rPr>
      </w:pPr>
      <w:r w:rsidRPr="00BA24B0">
        <w:rPr>
          <w:bCs/>
          <w:color w:val="auto"/>
          <w:sz w:val="22"/>
          <w:szCs w:val="22"/>
        </w:rPr>
        <w:t>This details</w:t>
      </w:r>
      <w:r w:rsidRPr="00BA24B0">
        <w:rPr>
          <w:color w:val="auto"/>
          <w:sz w:val="22"/>
          <w:szCs w:val="22"/>
        </w:rPr>
        <w:t xml:space="preserve"> the key</w:t>
      </w:r>
      <w:r w:rsidRPr="00BA24B0">
        <w:rPr>
          <w:bCs/>
          <w:color w:val="auto"/>
          <w:sz w:val="22"/>
          <w:szCs w:val="22"/>
        </w:rPr>
        <w:t xml:space="preserve"> </w:t>
      </w:r>
      <w:r w:rsidRPr="00BA24B0">
        <w:rPr>
          <w:color w:val="auto"/>
          <w:sz w:val="22"/>
          <w:szCs w:val="22"/>
        </w:rPr>
        <w:t xml:space="preserve">challenges to </w:t>
      </w:r>
      <w:r w:rsidRPr="00BA24B0">
        <w:rPr>
          <w:bCs/>
          <w:color w:val="auto"/>
          <w:sz w:val="22"/>
          <w:szCs w:val="22"/>
        </w:rPr>
        <w:t>achievement that we have</w:t>
      </w:r>
      <w:r w:rsidRPr="00BA24B0">
        <w:rPr>
          <w:color w:val="auto"/>
          <w:sz w:val="22"/>
          <w:szCs w:val="22"/>
        </w:rPr>
        <w:t xml:space="preserve"> identified among </w:t>
      </w:r>
      <w:r w:rsidRPr="00BA24B0">
        <w:rPr>
          <w:bCs/>
          <w:color w:val="auto"/>
          <w:sz w:val="22"/>
          <w:szCs w:val="22"/>
        </w:rPr>
        <w:t>our</w:t>
      </w:r>
      <w:r w:rsidRPr="00BA24B0">
        <w:rPr>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BA24B0" w14:paraId="2A7D54EF" w14:textId="77777777" w:rsidTr="60DFC8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BA24B0" w:rsidRDefault="009D71E8">
            <w:pPr>
              <w:pStyle w:val="TableHeader"/>
              <w:jc w:val="left"/>
              <w:rPr>
                <w:sz w:val="22"/>
                <w:szCs w:val="22"/>
              </w:rPr>
            </w:pPr>
            <w:r w:rsidRPr="00BA24B0">
              <w:rPr>
                <w:sz w:val="22"/>
                <w:szCs w:val="22"/>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BA24B0" w:rsidRDefault="009D71E8">
            <w:pPr>
              <w:pStyle w:val="TableHeader"/>
              <w:jc w:val="left"/>
              <w:rPr>
                <w:sz w:val="22"/>
                <w:szCs w:val="22"/>
              </w:rPr>
            </w:pPr>
            <w:r w:rsidRPr="00BA24B0">
              <w:rPr>
                <w:sz w:val="22"/>
                <w:szCs w:val="22"/>
              </w:rPr>
              <w:t xml:space="preserve">Detail of challenge </w:t>
            </w:r>
          </w:p>
        </w:tc>
      </w:tr>
      <w:tr w:rsidR="00FE45D4" w:rsidRPr="00BA24B0" w14:paraId="2A7D54F2" w14:textId="77777777" w:rsidTr="60DFC8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FE45D4" w:rsidRPr="00BA24B0" w:rsidRDefault="00FE45D4" w:rsidP="00FE45D4">
            <w:pPr>
              <w:pStyle w:val="TableRow"/>
              <w:rPr>
                <w:sz w:val="22"/>
                <w:szCs w:val="22"/>
              </w:rPr>
            </w:pPr>
            <w:r w:rsidRPr="00BA24B0">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3A3862" w14:textId="176376EA" w:rsidR="000504D3" w:rsidRPr="00BA24B0" w:rsidRDefault="000504D3" w:rsidP="00FE45D4">
            <w:pPr>
              <w:pStyle w:val="TableRowCentered"/>
              <w:jc w:val="left"/>
              <w:rPr>
                <w:sz w:val="22"/>
                <w:szCs w:val="22"/>
              </w:rPr>
            </w:pPr>
            <w:r w:rsidRPr="00BA24B0">
              <w:rPr>
                <w:sz w:val="22"/>
                <w:szCs w:val="22"/>
              </w:rPr>
              <w:t xml:space="preserve">The </w:t>
            </w:r>
            <w:r w:rsidR="00875E79">
              <w:rPr>
                <w:sz w:val="22"/>
                <w:szCs w:val="22"/>
              </w:rPr>
              <w:t>reading</w:t>
            </w:r>
            <w:r w:rsidRPr="00BA24B0">
              <w:rPr>
                <w:sz w:val="22"/>
                <w:szCs w:val="22"/>
              </w:rPr>
              <w:t xml:space="preserve"> levels of our Pupil premium students on entry is generally lower than that of their peers and this gap widens as students move through school. </w:t>
            </w:r>
          </w:p>
          <w:p w14:paraId="2A7D54F1" w14:textId="27707FDA" w:rsidR="00FE45D4" w:rsidRPr="00BA24B0" w:rsidRDefault="00FE45D4" w:rsidP="00FE45D4">
            <w:pPr>
              <w:pStyle w:val="TableRowCentered"/>
              <w:jc w:val="left"/>
              <w:rPr>
                <w:sz w:val="22"/>
                <w:szCs w:val="22"/>
              </w:rPr>
            </w:pPr>
            <w:r w:rsidRPr="00BA24B0">
              <w:rPr>
                <w:sz w:val="22"/>
                <w:szCs w:val="22"/>
              </w:rPr>
              <w:t>Poor levels of literacy</w:t>
            </w:r>
            <w:r w:rsidR="00875E79">
              <w:rPr>
                <w:sz w:val="22"/>
                <w:szCs w:val="22"/>
              </w:rPr>
              <w:t xml:space="preserve"> in reading ability</w:t>
            </w:r>
            <w:r w:rsidRPr="00BA24B0">
              <w:rPr>
                <w:sz w:val="22"/>
                <w:szCs w:val="22"/>
              </w:rPr>
              <w:t xml:space="preserve"> </w:t>
            </w:r>
            <w:r w:rsidR="00876E68" w:rsidRPr="00BA24B0">
              <w:rPr>
                <w:sz w:val="22"/>
                <w:szCs w:val="22"/>
              </w:rPr>
              <w:t>inhibit</w:t>
            </w:r>
            <w:r w:rsidRPr="00BA24B0">
              <w:rPr>
                <w:sz w:val="22"/>
                <w:szCs w:val="22"/>
              </w:rPr>
              <w:t xml:space="preserve"> progress across the curriculum</w:t>
            </w:r>
            <w:r w:rsidR="007863E8" w:rsidRPr="00BA24B0">
              <w:rPr>
                <w:sz w:val="22"/>
                <w:szCs w:val="22"/>
              </w:rPr>
              <w:t xml:space="preserve">. </w:t>
            </w:r>
            <w:r w:rsidR="000A52DD">
              <w:rPr>
                <w:sz w:val="22"/>
                <w:szCs w:val="22"/>
              </w:rPr>
              <w:t>F</w:t>
            </w:r>
            <w:r w:rsidR="000A52DD">
              <w:t>or example</w:t>
            </w:r>
            <w:r w:rsidR="007863E8" w:rsidRPr="00BA24B0">
              <w:rPr>
                <w:sz w:val="22"/>
                <w:szCs w:val="22"/>
              </w:rPr>
              <w:t xml:space="preserve"> for</w:t>
            </w:r>
            <w:r w:rsidR="000A52DD">
              <w:rPr>
                <w:sz w:val="22"/>
                <w:szCs w:val="22"/>
              </w:rPr>
              <w:t xml:space="preserve"> </w:t>
            </w:r>
            <w:r w:rsidR="000A52DD">
              <w:rPr>
                <w:szCs w:val="22"/>
              </w:rPr>
              <w:t>our</w:t>
            </w:r>
            <w:r w:rsidR="007863E8" w:rsidRPr="00BA24B0">
              <w:rPr>
                <w:sz w:val="22"/>
                <w:szCs w:val="22"/>
              </w:rPr>
              <w:t xml:space="preserve"> 2022 leavers </w:t>
            </w:r>
            <w:r w:rsidR="007208C5">
              <w:rPr>
                <w:sz w:val="22"/>
                <w:szCs w:val="22"/>
              </w:rPr>
              <w:t>provided further evidence that</w:t>
            </w:r>
            <w:r w:rsidR="005078A7" w:rsidRPr="00BA24B0">
              <w:rPr>
                <w:sz w:val="22"/>
                <w:szCs w:val="22"/>
              </w:rPr>
              <w:t xml:space="preserve"> when we </w:t>
            </w:r>
            <w:r w:rsidR="00A171A0" w:rsidRPr="00BA24B0">
              <w:rPr>
                <w:sz w:val="22"/>
                <w:szCs w:val="22"/>
              </w:rPr>
              <w:t>compared</w:t>
            </w:r>
            <w:r w:rsidR="005078A7" w:rsidRPr="00BA24B0">
              <w:rPr>
                <w:sz w:val="22"/>
                <w:szCs w:val="22"/>
              </w:rPr>
              <w:t xml:space="preserve"> reading capability and </w:t>
            </w:r>
            <w:r w:rsidR="00A171A0" w:rsidRPr="00BA24B0">
              <w:rPr>
                <w:sz w:val="22"/>
                <w:szCs w:val="22"/>
              </w:rPr>
              <w:t xml:space="preserve">outcomes. </w:t>
            </w:r>
            <w:r w:rsidR="00F248AC">
              <w:rPr>
                <w:sz w:val="22"/>
                <w:szCs w:val="22"/>
              </w:rPr>
              <w:t>I</w:t>
            </w:r>
            <w:r w:rsidR="007208C5">
              <w:rPr>
                <w:sz w:val="22"/>
                <w:szCs w:val="22"/>
              </w:rPr>
              <w:t>n analysing our reading we can see that</w:t>
            </w:r>
            <w:r w:rsidR="008E063B" w:rsidRPr="00BA24B0">
              <w:rPr>
                <w:sz w:val="22"/>
                <w:szCs w:val="22"/>
              </w:rPr>
              <w:t xml:space="preserve"> 70% of PP students with positive Progress 8 were </w:t>
            </w:r>
            <w:r w:rsidR="001F1A70" w:rsidRPr="00BA24B0">
              <w:rPr>
                <w:sz w:val="22"/>
                <w:szCs w:val="22"/>
              </w:rPr>
              <w:t>above their chronical reading age</w:t>
            </w:r>
            <w:r w:rsidR="008E063B" w:rsidRPr="00BA24B0">
              <w:rPr>
                <w:sz w:val="22"/>
                <w:szCs w:val="22"/>
              </w:rPr>
              <w:t xml:space="preserve"> (accomplished readers) and</w:t>
            </w:r>
            <w:r w:rsidR="00BE3B6C" w:rsidRPr="00BA24B0">
              <w:rPr>
                <w:sz w:val="22"/>
                <w:szCs w:val="22"/>
              </w:rPr>
              <w:t xml:space="preserve"> </w:t>
            </w:r>
            <w:r w:rsidR="008E063B" w:rsidRPr="00BA24B0">
              <w:rPr>
                <w:sz w:val="22"/>
                <w:szCs w:val="22"/>
              </w:rPr>
              <w:t xml:space="preserve">87.5% of PP students who </w:t>
            </w:r>
            <w:r w:rsidR="00BE3B6C" w:rsidRPr="00BA24B0">
              <w:rPr>
                <w:sz w:val="22"/>
                <w:szCs w:val="22"/>
              </w:rPr>
              <w:t xml:space="preserve">performed </w:t>
            </w:r>
            <w:r w:rsidR="008E063B" w:rsidRPr="00BA24B0">
              <w:rPr>
                <w:sz w:val="22"/>
                <w:szCs w:val="22"/>
              </w:rPr>
              <w:t>positively</w:t>
            </w:r>
            <w:r w:rsidR="00BE3B6C" w:rsidRPr="00BA24B0">
              <w:rPr>
                <w:sz w:val="22"/>
                <w:szCs w:val="22"/>
              </w:rPr>
              <w:t xml:space="preserve"> where at their chronological reading age</w:t>
            </w:r>
            <w:r w:rsidR="008E063B" w:rsidRPr="00BA24B0">
              <w:rPr>
                <w:sz w:val="22"/>
                <w:szCs w:val="22"/>
              </w:rPr>
              <w:t xml:space="preserve">. Over 50% of PP </w:t>
            </w:r>
            <w:r w:rsidR="008E063B" w:rsidRPr="00BA24B0">
              <w:rPr>
                <w:sz w:val="22"/>
                <w:szCs w:val="22"/>
              </w:rPr>
              <w:lastRenderedPageBreak/>
              <w:t xml:space="preserve">students </w:t>
            </w:r>
            <w:r w:rsidR="00BE3B6C" w:rsidRPr="00BA24B0">
              <w:rPr>
                <w:sz w:val="22"/>
                <w:szCs w:val="22"/>
              </w:rPr>
              <w:t xml:space="preserve">below their chronological reading age </w:t>
            </w:r>
            <w:r w:rsidR="008E063B" w:rsidRPr="00BA24B0">
              <w:rPr>
                <w:sz w:val="22"/>
                <w:szCs w:val="22"/>
              </w:rPr>
              <w:t>received a negative P8 score</w:t>
            </w:r>
            <w:r w:rsidR="00BE3B6C" w:rsidRPr="00BA24B0">
              <w:rPr>
                <w:sz w:val="22"/>
                <w:szCs w:val="22"/>
              </w:rPr>
              <w:t xml:space="preserve"> which highlights a clear pattern between outcomes and the ability to read.</w:t>
            </w:r>
          </w:p>
        </w:tc>
      </w:tr>
      <w:tr w:rsidR="00FE45D4" w:rsidRPr="00BA24B0" w14:paraId="2A7D54F5" w14:textId="77777777" w:rsidTr="60DFC8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FE45D4" w:rsidRPr="00BA24B0" w:rsidRDefault="00FE45D4" w:rsidP="00FE45D4">
            <w:pPr>
              <w:pStyle w:val="TableRow"/>
              <w:rPr>
                <w:sz w:val="22"/>
                <w:szCs w:val="22"/>
              </w:rPr>
            </w:pPr>
            <w:r w:rsidRPr="00BA24B0">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4D80EA6B" w:rsidR="00FE45D4" w:rsidRPr="00BA24B0" w:rsidRDefault="00BA24B0" w:rsidP="00FE45D4">
            <w:pPr>
              <w:pStyle w:val="TableRowCentered"/>
              <w:jc w:val="left"/>
              <w:rPr>
                <w:sz w:val="22"/>
                <w:szCs w:val="22"/>
              </w:rPr>
            </w:pPr>
            <w:r w:rsidRPr="00BA24B0">
              <w:rPr>
                <w:sz w:val="22"/>
                <w:szCs w:val="22"/>
              </w:rPr>
              <w:t xml:space="preserve">Lower levels of </w:t>
            </w:r>
            <w:r w:rsidR="00876E68">
              <w:rPr>
                <w:sz w:val="22"/>
                <w:szCs w:val="22"/>
              </w:rPr>
              <w:t xml:space="preserve">participation and engagement in lessons, which at Chorlton High School is measured by </w:t>
            </w:r>
            <w:r w:rsidRPr="00BA24B0">
              <w:rPr>
                <w:sz w:val="22"/>
                <w:szCs w:val="22"/>
              </w:rPr>
              <w:t xml:space="preserve">effort </w:t>
            </w:r>
            <w:r w:rsidR="00876E68">
              <w:rPr>
                <w:sz w:val="22"/>
                <w:szCs w:val="22"/>
              </w:rPr>
              <w:t xml:space="preserve">levels given by each classroom teacher for </w:t>
            </w:r>
            <w:r w:rsidRPr="00BA24B0">
              <w:rPr>
                <w:sz w:val="22"/>
                <w:szCs w:val="22"/>
              </w:rPr>
              <w:t>in class</w:t>
            </w:r>
            <w:r w:rsidR="00876E68">
              <w:rPr>
                <w:sz w:val="22"/>
                <w:szCs w:val="22"/>
              </w:rPr>
              <w:t xml:space="preserve"> learning</w:t>
            </w:r>
            <w:r w:rsidRPr="00BA24B0">
              <w:rPr>
                <w:sz w:val="22"/>
                <w:szCs w:val="22"/>
              </w:rPr>
              <w:t xml:space="preserve"> and home learning in Years 7, 8, 9 and 10</w:t>
            </w:r>
            <w:r w:rsidR="00876E68">
              <w:rPr>
                <w:sz w:val="22"/>
                <w:szCs w:val="22"/>
              </w:rPr>
              <w:t>,</w:t>
            </w:r>
            <w:r w:rsidRPr="00BA24B0">
              <w:rPr>
                <w:sz w:val="22"/>
                <w:szCs w:val="22"/>
              </w:rPr>
              <w:t xml:space="preserve"> results in lower outcomes in Year 11. </w:t>
            </w:r>
            <w:r w:rsidR="00876E68">
              <w:rPr>
                <w:sz w:val="22"/>
                <w:szCs w:val="22"/>
              </w:rPr>
              <w:t xml:space="preserve">All staff are given </w:t>
            </w:r>
            <w:r w:rsidR="00F248AC">
              <w:rPr>
                <w:sz w:val="22"/>
                <w:szCs w:val="22"/>
              </w:rPr>
              <w:t>clea</w:t>
            </w:r>
            <w:r w:rsidR="00876E68">
              <w:rPr>
                <w:sz w:val="22"/>
                <w:szCs w:val="22"/>
              </w:rPr>
              <w:t xml:space="preserve">r criteria for what each effort level consists of and </w:t>
            </w:r>
            <w:r w:rsidR="007208C5">
              <w:rPr>
                <w:sz w:val="22"/>
                <w:szCs w:val="22"/>
              </w:rPr>
              <w:t xml:space="preserve">when analysing </w:t>
            </w:r>
            <w:r w:rsidR="00A72704">
              <w:rPr>
                <w:sz w:val="22"/>
                <w:szCs w:val="22"/>
              </w:rPr>
              <w:t xml:space="preserve">our </w:t>
            </w:r>
            <w:r w:rsidR="007208C5">
              <w:rPr>
                <w:sz w:val="22"/>
                <w:szCs w:val="22"/>
              </w:rPr>
              <w:t xml:space="preserve">2022 </w:t>
            </w:r>
            <w:r w:rsidR="00A72704">
              <w:rPr>
                <w:sz w:val="22"/>
                <w:szCs w:val="22"/>
              </w:rPr>
              <w:t xml:space="preserve">student </w:t>
            </w:r>
            <w:r w:rsidR="007208C5">
              <w:rPr>
                <w:sz w:val="22"/>
                <w:szCs w:val="22"/>
              </w:rPr>
              <w:t>results</w:t>
            </w:r>
            <w:r w:rsidR="00876E68">
              <w:rPr>
                <w:sz w:val="22"/>
                <w:szCs w:val="22"/>
              </w:rPr>
              <w:t xml:space="preserve"> against staff inputted effort levels it was clear that</w:t>
            </w:r>
            <w:r w:rsidR="007208C5">
              <w:rPr>
                <w:sz w:val="22"/>
                <w:szCs w:val="22"/>
              </w:rPr>
              <w:t xml:space="preserve"> those students who </w:t>
            </w:r>
            <w:r w:rsidR="00A72704">
              <w:rPr>
                <w:sz w:val="22"/>
                <w:szCs w:val="22"/>
              </w:rPr>
              <w:t>were</w:t>
            </w:r>
            <w:r w:rsidR="007208C5">
              <w:rPr>
                <w:sz w:val="22"/>
                <w:szCs w:val="22"/>
              </w:rPr>
              <w:t xml:space="preserve"> PP and who achieved a</w:t>
            </w:r>
            <w:r w:rsidRPr="00BA24B0">
              <w:rPr>
                <w:sz w:val="22"/>
                <w:szCs w:val="22"/>
              </w:rPr>
              <w:t xml:space="preserve"> positive progress 8 score</w:t>
            </w:r>
            <w:r w:rsidR="001E1998">
              <w:rPr>
                <w:sz w:val="22"/>
                <w:szCs w:val="22"/>
              </w:rPr>
              <w:t xml:space="preserve"> </w:t>
            </w:r>
            <w:r w:rsidR="007208C5">
              <w:rPr>
                <w:sz w:val="22"/>
                <w:szCs w:val="22"/>
              </w:rPr>
              <w:t>had also recorded a higher ‘effort score’ from their class teachers during the year. There was a similar correlation fo</w:t>
            </w:r>
            <w:r w:rsidR="00876E68">
              <w:rPr>
                <w:sz w:val="22"/>
                <w:szCs w:val="22"/>
              </w:rPr>
              <w:t>r</w:t>
            </w:r>
            <w:r w:rsidR="007208C5">
              <w:rPr>
                <w:sz w:val="22"/>
                <w:szCs w:val="22"/>
              </w:rPr>
              <w:t xml:space="preserve"> those who had lower effort scores and a negative progress score.</w:t>
            </w:r>
            <w:r w:rsidR="00876E68">
              <w:rPr>
                <w:sz w:val="22"/>
                <w:szCs w:val="22"/>
              </w:rPr>
              <w:t xml:space="preserve"> </w:t>
            </w:r>
          </w:p>
        </w:tc>
      </w:tr>
      <w:tr w:rsidR="00BA24B0" w:rsidRPr="00BA24B0" w14:paraId="2A7D54F8" w14:textId="77777777" w:rsidTr="60DFC8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BA24B0" w:rsidRPr="00BA24B0" w:rsidRDefault="00BA24B0" w:rsidP="00BA24B0">
            <w:pPr>
              <w:pStyle w:val="TableRow"/>
              <w:rPr>
                <w:sz w:val="22"/>
                <w:szCs w:val="22"/>
              </w:rPr>
            </w:pPr>
            <w:r w:rsidRPr="00BA24B0">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65ADF21F" w:rsidR="00BA24B0" w:rsidRPr="00BA24B0" w:rsidRDefault="00BA24B0" w:rsidP="00BA24B0">
            <w:pPr>
              <w:pStyle w:val="TableRowCentered"/>
              <w:jc w:val="left"/>
              <w:rPr>
                <w:sz w:val="22"/>
                <w:szCs w:val="22"/>
              </w:rPr>
            </w:pPr>
            <w:r w:rsidRPr="00BA24B0">
              <w:rPr>
                <w:rFonts w:cs="Arial"/>
                <w:sz w:val="22"/>
                <w:szCs w:val="22"/>
              </w:rPr>
              <w:t>Attendance has a significant impact on outcomes for students. The attendance gap is 6% between our PP and NPP students and the impact of this on results is significant. 2022 leavers who attended above 95% achieved a progress 8 score of +1.1 and when you compare this with 90% and below this goes down to -0.3. Pupil Premium average attendance in 2022 was 85.2% which is better than the National average at 84.9% but still requires significant improvement.</w:t>
            </w:r>
          </w:p>
        </w:tc>
      </w:tr>
      <w:tr w:rsidR="00BA24B0" w:rsidRPr="00BA24B0" w14:paraId="1FABC502" w14:textId="77777777" w:rsidTr="60DFC8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944ED" w14:textId="29E762CB" w:rsidR="00BA24B0" w:rsidRPr="00BA24B0" w:rsidRDefault="00BA24B0" w:rsidP="00BA24B0">
            <w:pPr>
              <w:pStyle w:val="TableRow"/>
              <w:rPr>
                <w:sz w:val="22"/>
                <w:szCs w:val="22"/>
              </w:rPr>
            </w:pPr>
            <w:r w:rsidRPr="00BA24B0">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5E415" w14:textId="2A42B99B" w:rsidR="00BA24B0" w:rsidRPr="00BA24B0" w:rsidRDefault="00BA24B0" w:rsidP="00BA24B0">
            <w:pPr>
              <w:pStyle w:val="TableRowCentered"/>
              <w:jc w:val="left"/>
              <w:rPr>
                <w:rFonts w:cs="Arial"/>
                <w:sz w:val="22"/>
                <w:szCs w:val="22"/>
              </w:rPr>
            </w:pPr>
            <w:r w:rsidRPr="00BA24B0">
              <w:rPr>
                <w:sz w:val="22"/>
                <w:szCs w:val="22"/>
              </w:rPr>
              <w:t xml:space="preserve">Deficits in cultural and social capital </w:t>
            </w:r>
            <w:r w:rsidR="00670F1A">
              <w:rPr>
                <w:sz w:val="22"/>
                <w:szCs w:val="22"/>
              </w:rPr>
              <w:t>continue to be</w:t>
            </w:r>
            <w:r w:rsidRPr="00BA24B0">
              <w:rPr>
                <w:sz w:val="22"/>
                <w:szCs w:val="22"/>
              </w:rPr>
              <w:t xml:space="preserve"> evident in lesson visits and student voice. Student gaps here inhibit access to the curriculum in terms of previous knowledge being limited.</w:t>
            </w:r>
            <w:r w:rsidR="00670F1A">
              <w:rPr>
                <w:sz w:val="22"/>
                <w:szCs w:val="22"/>
              </w:rPr>
              <w:t xml:space="preserve"> This continues to be an ongoing issue that as a school remains a priority </w:t>
            </w:r>
            <w:r w:rsidR="00C611F6">
              <w:rPr>
                <w:sz w:val="22"/>
                <w:szCs w:val="22"/>
              </w:rPr>
              <w:t xml:space="preserve">and is </w:t>
            </w:r>
            <w:r w:rsidR="00D93B4E">
              <w:rPr>
                <w:sz w:val="22"/>
                <w:szCs w:val="22"/>
              </w:rPr>
              <w:t>something that</w:t>
            </w:r>
            <w:r w:rsidR="00C611F6">
              <w:rPr>
                <w:sz w:val="22"/>
                <w:szCs w:val="22"/>
              </w:rPr>
              <w:t xml:space="preserve"> we continue to offer routinely </w:t>
            </w:r>
            <w:r w:rsidR="00417FC3">
              <w:rPr>
                <w:sz w:val="22"/>
                <w:szCs w:val="22"/>
              </w:rPr>
              <w:t>year after year.</w:t>
            </w:r>
          </w:p>
        </w:tc>
      </w:tr>
    </w:tbl>
    <w:p w14:paraId="2A7D54FF" w14:textId="77777777" w:rsidR="00E66558" w:rsidRPr="00BA24B0" w:rsidRDefault="009D71E8">
      <w:pPr>
        <w:pStyle w:val="Heading2"/>
        <w:spacing w:before="600"/>
        <w:rPr>
          <w:sz w:val="22"/>
          <w:szCs w:val="22"/>
        </w:rPr>
      </w:pPr>
      <w:bookmarkStart w:id="16" w:name="_Toc443397160"/>
      <w:r w:rsidRPr="00BA24B0">
        <w:rPr>
          <w:sz w:val="22"/>
          <w:szCs w:val="22"/>
        </w:rPr>
        <w:t xml:space="preserve">Intended outcomes </w:t>
      </w:r>
    </w:p>
    <w:p w14:paraId="2A7D5500" w14:textId="77777777" w:rsidR="00E66558" w:rsidRPr="00BA24B0" w:rsidRDefault="009D71E8">
      <w:pPr>
        <w:rPr>
          <w:sz w:val="22"/>
          <w:szCs w:val="22"/>
        </w:rPr>
      </w:pPr>
      <w:r w:rsidRPr="00BA24B0">
        <w:rPr>
          <w:color w:val="auto"/>
          <w:sz w:val="22"/>
          <w:szCs w:val="22"/>
        </w:rPr>
        <w:t xml:space="preserve">This explains the outcomes we are aiming for </w:t>
      </w:r>
      <w:r w:rsidRPr="00BA24B0">
        <w:rPr>
          <w:b/>
          <w:bCs/>
          <w:color w:val="auto"/>
          <w:sz w:val="22"/>
          <w:szCs w:val="22"/>
        </w:rPr>
        <w:t>by the end of our current strategy plan</w:t>
      </w:r>
      <w:r w:rsidRPr="00BA24B0">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A24B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BA24B0" w:rsidRDefault="009D71E8">
            <w:pPr>
              <w:pStyle w:val="TableHeader"/>
              <w:jc w:val="left"/>
              <w:rPr>
                <w:sz w:val="22"/>
                <w:szCs w:val="22"/>
              </w:rPr>
            </w:pPr>
            <w:r w:rsidRPr="00BA24B0">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BA24B0" w:rsidRDefault="009D71E8">
            <w:pPr>
              <w:pStyle w:val="TableHeader"/>
              <w:jc w:val="left"/>
              <w:rPr>
                <w:sz w:val="22"/>
                <w:szCs w:val="22"/>
              </w:rPr>
            </w:pPr>
            <w:r w:rsidRPr="00BA24B0">
              <w:rPr>
                <w:sz w:val="22"/>
                <w:szCs w:val="22"/>
              </w:rPr>
              <w:t>Success criteria</w:t>
            </w:r>
          </w:p>
        </w:tc>
      </w:tr>
      <w:tr w:rsidR="00E66558" w:rsidRPr="00BA24B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1F9E" w14:textId="51AFE124" w:rsidR="00E66558" w:rsidRPr="00BA24B0" w:rsidRDefault="003233DC">
            <w:pPr>
              <w:pStyle w:val="TableRow"/>
              <w:rPr>
                <w:sz w:val="22"/>
                <w:szCs w:val="22"/>
              </w:rPr>
            </w:pPr>
            <w:r w:rsidRPr="00BA24B0">
              <w:rPr>
                <w:sz w:val="22"/>
                <w:szCs w:val="22"/>
              </w:rPr>
              <w:t>Improvement of</w:t>
            </w:r>
            <w:r w:rsidR="00875E79">
              <w:rPr>
                <w:sz w:val="22"/>
                <w:szCs w:val="22"/>
              </w:rPr>
              <w:t xml:space="preserve"> reading ability</w:t>
            </w:r>
            <w:r w:rsidRPr="00BA24B0">
              <w:rPr>
                <w:sz w:val="22"/>
                <w:szCs w:val="22"/>
              </w:rPr>
              <w:t xml:space="preserve"> in our disadvantage students across the school</w:t>
            </w:r>
          </w:p>
          <w:p w14:paraId="2A7D5504" w14:textId="7AF5F15B" w:rsidR="00BA24B0" w:rsidRPr="00BA24B0" w:rsidRDefault="00BA24B0" w:rsidP="00BA24B0">
            <w:pPr>
              <w:pStyle w:val="TableRow"/>
              <w:ind w:left="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B530" w14:textId="508DC4DB" w:rsidR="003233DC" w:rsidRPr="00BA24B0" w:rsidRDefault="00FE4E5D" w:rsidP="003233DC">
            <w:pPr>
              <w:pStyle w:val="TableRowCentered"/>
              <w:jc w:val="left"/>
              <w:rPr>
                <w:sz w:val="22"/>
                <w:szCs w:val="22"/>
              </w:rPr>
            </w:pPr>
            <w:r w:rsidRPr="00BA24B0">
              <w:rPr>
                <w:sz w:val="22"/>
                <w:szCs w:val="22"/>
              </w:rPr>
              <w:t xml:space="preserve">Examination results continue to show </w:t>
            </w:r>
            <w:r w:rsidRPr="00BA24B0">
              <w:rPr>
                <w:b/>
                <w:bCs/>
                <w:sz w:val="22"/>
                <w:szCs w:val="22"/>
              </w:rPr>
              <w:t>improving progress</w:t>
            </w:r>
            <w:r w:rsidRPr="00BA24B0">
              <w:rPr>
                <w:color w:val="FF0000"/>
                <w:sz w:val="22"/>
                <w:szCs w:val="22"/>
              </w:rPr>
              <w:t xml:space="preserve"> </w:t>
            </w:r>
            <w:r w:rsidRPr="00BA24B0">
              <w:rPr>
                <w:sz w:val="22"/>
                <w:szCs w:val="22"/>
              </w:rPr>
              <w:t>for PP groups in comparison to previous year groups and National Averages</w:t>
            </w:r>
            <w:r w:rsidR="009E5CC6" w:rsidRPr="00BA24B0">
              <w:rPr>
                <w:sz w:val="22"/>
                <w:szCs w:val="22"/>
              </w:rPr>
              <w:t xml:space="preserve"> in English</w:t>
            </w:r>
          </w:p>
          <w:p w14:paraId="2E30A2F3" w14:textId="77777777" w:rsidR="009E5CC6" w:rsidRPr="00BA24B0" w:rsidRDefault="009E5CC6" w:rsidP="003233DC">
            <w:pPr>
              <w:pStyle w:val="TableRowCentered"/>
              <w:jc w:val="left"/>
              <w:rPr>
                <w:sz w:val="22"/>
                <w:szCs w:val="22"/>
              </w:rPr>
            </w:pPr>
            <w:r w:rsidRPr="007208C5">
              <w:rPr>
                <w:b/>
                <w:bCs/>
                <w:sz w:val="22"/>
                <w:szCs w:val="22"/>
              </w:rPr>
              <w:t>Reading data</w:t>
            </w:r>
            <w:r w:rsidRPr="00BA24B0">
              <w:rPr>
                <w:sz w:val="22"/>
                <w:szCs w:val="22"/>
              </w:rPr>
              <w:t xml:space="preserve"> shows a positive trajectory for PP students as we move through the year</w:t>
            </w:r>
          </w:p>
          <w:p w14:paraId="2A7D5505" w14:textId="6968F0EA" w:rsidR="009E5CC6" w:rsidRPr="00BA24B0" w:rsidRDefault="009E5CC6" w:rsidP="003233DC">
            <w:pPr>
              <w:pStyle w:val="TableRowCentered"/>
              <w:jc w:val="left"/>
              <w:rPr>
                <w:sz w:val="22"/>
                <w:szCs w:val="22"/>
              </w:rPr>
            </w:pPr>
            <w:r w:rsidRPr="00BA24B0">
              <w:rPr>
                <w:sz w:val="22"/>
                <w:szCs w:val="22"/>
              </w:rPr>
              <w:t>Lesson visits, discussions with teacher and students, ongoing book studies and external reviews</w:t>
            </w:r>
            <w:r w:rsidR="00D211DA" w:rsidRPr="00BA24B0">
              <w:rPr>
                <w:sz w:val="22"/>
                <w:szCs w:val="22"/>
              </w:rPr>
              <w:t xml:space="preserve"> evidence</w:t>
            </w:r>
            <w:r w:rsidRPr="00BA24B0">
              <w:rPr>
                <w:sz w:val="22"/>
                <w:szCs w:val="22"/>
              </w:rPr>
              <w:t xml:space="preserve"> improvements made in literacy</w:t>
            </w:r>
          </w:p>
        </w:tc>
      </w:tr>
      <w:tr w:rsidR="003233DC" w:rsidRPr="00BA24B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1D4BB75" w:rsidR="003233DC" w:rsidRPr="00BA24B0" w:rsidRDefault="003233DC" w:rsidP="003233DC">
            <w:pPr>
              <w:pStyle w:val="TableRow"/>
              <w:rPr>
                <w:sz w:val="22"/>
                <w:szCs w:val="22"/>
              </w:rPr>
            </w:pPr>
            <w:r w:rsidRPr="00BA24B0">
              <w:rPr>
                <w:sz w:val="22"/>
                <w:szCs w:val="22"/>
              </w:rPr>
              <w:t>Higher levels of motivations are indicated through improved effort data for class and home learning</w:t>
            </w:r>
            <w:r w:rsidR="009E5CC6" w:rsidRPr="00BA24B0">
              <w:rPr>
                <w:sz w:val="22"/>
                <w:szCs w:val="22"/>
              </w:rPr>
              <w:t xml:space="preserve"> in </w:t>
            </w:r>
            <w:r w:rsidR="00272ED1" w:rsidRPr="00BA24B0">
              <w:rPr>
                <w:sz w:val="22"/>
                <w:szCs w:val="22"/>
              </w:rPr>
              <w:t>all years</w:t>
            </w:r>
            <w:r w:rsidR="00D62F6E" w:rsidRPr="00BA24B0">
              <w:rPr>
                <w:sz w:val="22"/>
                <w:szCs w:val="22"/>
              </w:rPr>
              <w:t xml:space="preserve">. Improved learning </w:t>
            </w:r>
            <w:r w:rsidR="00272ED1" w:rsidRPr="00BA24B0">
              <w:rPr>
                <w:sz w:val="22"/>
                <w:szCs w:val="22"/>
              </w:rPr>
              <w:t>habits</w:t>
            </w:r>
            <w:r w:rsidR="00D62F6E" w:rsidRPr="00BA24B0">
              <w:rPr>
                <w:sz w:val="22"/>
                <w:szCs w:val="22"/>
              </w:rPr>
              <w:t xml:space="preserve"> evident.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8C31" w14:textId="62605353" w:rsidR="003233DC" w:rsidRPr="00BA24B0" w:rsidRDefault="003233DC" w:rsidP="00272ED1">
            <w:pPr>
              <w:pStyle w:val="TableRowCentered"/>
              <w:ind w:left="0"/>
              <w:jc w:val="left"/>
              <w:rPr>
                <w:sz w:val="22"/>
                <w:szCs w:val="22"/>
              </w:rPr>
            </w:pPr>
            <w:r w:rsidRPr="00BA24B0">
              <w:rPr>
                <w:sz w:val="22"/>
                <w:szCs w:val="22"/>
              </w:rPr>
              <w:t>Effort Tracking</w:t>
            </w:r>
            <w:r w:rsidR="00846437" w:rsidRPr="00BA24B0">
              <w:rPr>
                <w:sz w:val="22"/>
                <w:szCs w:val="22"/>
              </w:rPr>
              <w:t xml:space="preserve"> over the year</w:t>
            </w:r>
            <w:r w:rsidRPr="00BA24B0">
              <w:rPr>
                <w:sz w:val="22"/>
                <w:szCs w:val="22"/>
              </w:rPr>
              <w:t xml:space="preserve"> indicates that students eligible for PP are</w:t>
            </w:r>
            <w:r w:rsidRPr="007208C5">
              <w:rPr>
                <w:b/>
                <w:bCs/>
                <w:sz w:val="22"/>
                <w:szCs w:val="22"/>
              </w:rPr>
              <w:t xml:space="preserve"> displaying good effort in class and at home.</w:t>
            </w:r>
          </w:p>
          <w:p w14:paraId="190B4079" w14:textId="77777777" w:rsidR="003233DC" w:rsidRPr="00BA24B0" w:rsidRDefault="003233DC" w:rsidP="00272ED1">
            <w:pPr>
              <w:pStyle w:val="TableRowCentered"/>
              <w:ind w:left="0"/>
              <w:jc w:val="left"/>
              <w:rPr>
                <w:sz w:val="22"/>
                <w:szCs w:val="22"/>
              </w:rPr>
            </w:pPr>
            <w:r w:rsidRPr="00BA24B0">
              <w:rPr>
                <w:sz w:val="22"/>
                <w:szCs w:val="22"/>
              </w:rPr>
              <w:t xml:space="preserve">PP students to achieve an average </w:t>
            </w:r>
            <w:r w:rsidR="00FE4E5D" w:rsidRPr="00BA24B0">
              <w:rPr>
                <w:sz w:val="22"/>
                <w:szCs w:val="22"/>
              </w:rPr>
              <w:t xml:space="preserve">of good </w:t>
            </w:r>
            <w:r w:rsidRPr="00BA24B0">
              <w:rPr>
                <w:sz w:val="22"/>
                <w:szCs w:val="22"/>
              </w:rPr>
              <w:t>effort in both class and home learning</w:t>
            </w:r>
            <w:r w:rsidR="00FE4E5D" w:rsidRPr="00BA24B0">
              <w:rPr>
                <w:sz w:val="22"/>
                <w:szCs w:val="22"/>
              </w:rPr>
              <w:t xml:space="preserve"> across the academic year</w:t>
            </w:r>
          </w:p>
          <w:p w14:paraId="2A7D550B" w14:textId="652CA518" w:rsidR="009E5CC6" w:rsidRPr="00BA24B0" w:rsidRDefault="009E5CC6" w:rsidP="00272ED1">
            <w:pPr>
              <w:pStyle w:val="TableRowCentered"/>
              <w:ind w:left="0"/>
              <w:jc w:val="left"/>
              <w:rPr>
                <w:sz w:val="22"/>
                <w:szCs w:val="22"/>
              </w:rPr>
            </w:pPr>
            <w:r w:rsidRPr="00BA24B0">
              <w:rPr>
                <w:sz w:val="22"/>
                <w:szCs w:val="22"/>
              </w:rPr>
              <w:t xml:space="preserve">Lesson visits, discussions with teacher and students, ongoing book studies and external reviews </w:t>
            </w:r>
            <w:r w:rsidR="00170E79" w:rsidRPr="00BA24B0">
              <w:rPr>
                <w:sz w:val="22"/>
                <w:szCs w:val="22"/>
              </w:rPr>
              <w:t>evidence</w:t>
            </w:r>
            <w:r w:rsidRPr="00BA24B0">
              <w:rPr>
                <w:sz w:val="22"/>
                <w:szCs w:val="22"/>
              </w:rPr>
              <w:t xml:space="preserve"> that disadvantaged </w:t>
            </w:r>
            <w:r w:rsidRPr="007208C5">
              <w:rPr>
                <w:b/>
                <w:bCs/>
                <w:sz w:val="22"/>
                <w:szCs w:val="22"/>
              </w:rPr>
              <w:t xml:space="preserve">students </w:t>
            </w:r>
            <w:r w:rsidR="00170E79" w:rsidRPr="007208C5">
              <w:rPr>
                <w:b/>
                <w:bCs/>
                <w:sz w:val="22"/>
                <w:szCs w:val="22"/>
              </w:rPr>
              <w:t>have</w:t>
            </w:r>
            <w:r w:rsidRPr="007208C5">
              <w:rPr>
                <w:b/>
                <w:bCs/>
                <w:sz w:val="22"/>
                <w:szCs w:val="22"/>
              </w:rPr>
              <w:t xml:space="preserve"> high levels of motivation.</w:t>
            </w:r>
          </w:p>
        </w:tc>
      </w:tr>
      <w:tr w:rsidR="003233DC" w:rsidRPr="00BA24B0" w14:paraId="4F4D766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EB40" w14:textId="77777777" w:rsidR="003233DC" w:rsidRPr="00BA24B0" w:rsidRDefault="00BA24B0" w:rsidP="003233DC">
            <w:pPr>
              <w:pStyle w:val="TableRow"/>
              <w:rPr>
                <w:sz w:val="22"/>
                <w:szCs w:val="22"/>
              </w:rPr>
            </w:pPr>
            <w:r w:rsidRPr="00BA24B0">
              <w:rPr>
                <w:sz w:val="22"/>
                <w:szCs w:val="22"/>
              </w:rPr>
              <w:lastRenderedPageBreak/>
              <w:t xml:space="preserve">Attendance of disadvantaged students, at least, matches that for other students nationally. </w:t>
            </w:r>
          </w:p>
          <w:p w14:paraId="37497C3A" w14:textId="003B7DFD" w:rsidR="00BA24B0" w:rsidRPr="00BA24B0" w:rsidRDefault="00BA24B0" w:rsidP="003233D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5B6C" w14:textId="77777777" w:rsidR="00D62F6E" w:rsidRPr="00BA24B0" w:rsidRDefault="00D62F6E" w:rsidP="00D62F6E">
            <w:pPr>
              <w:pStyle w:val="TableRowCentered"/>
              <w:jc w:val="left"/>
              <w:rPr>
                <w:color w:val="auto"/>
                <w:sz w:val="22"/>
                <w:szCs w:val="22"/>
              </w:rPr>
            </w:pPr>
            <w:r w:rsidRPr="00BA24B0">
              <w:rPr>
                <w:sz w:val="22"/>
                <w:szCs w:val="22"/>
              </w:rPr>
              <w:t xml:space="preserve">Attendance of our PP students continues to </w:t>
            </w:r>
            <w:r w:rsidRPr="00BA24B0">
              <w:rPr>
                <w:color w:val="auto"/>
                <w:sz w:val="22"/>
                <w:szCs w:val="22"/>
              </w:rPr>
              <w:t>improve over the year</w:t>
            </w:r>
          </w:p>
          <w:p w14:paraId="7FE60184" w14:textId="67EC2C82" w:rsidR="00D62F6E" w:rsidRPr="00BA24B0" w:rsidRDefault="00D62F6E" w:rsidP="00D62F6E">
            <w:pPr>
              <w:pStyle w:val="TableRowCentered"/>
              <w:jc w:val="left"/>
              <w:rPr>
                <w:color w:val="auto"/>
                <w:sz w:val="22"/>
                <w:szCs w:val="22"/>
              </w:rPr>
            </w:pPr>
            <w:r w:rsidRPr="00BA24B0">
              <w:rPr>
                <w:color w:val="auto"/>
                <w:sz w:val="22"/>
                <w:szCs w:val="22"/>
              </w:rPr>
              <w:t>Attendance Tracking indicates th</w:t>
            </w:r>
            <w:r w:rsidR="00BA24B0" w:rsidRPr="00BA24B0">
              <w:rPr>
                <w:sz w:val="22"/>
                <w:szCs w:val="22"/>
              </w:rPr>
              <w:t>at a</w:t>
            </w:r>
            <w:r w:rsidR="00BA24B0" w:rsidRPr="00BA24B0">
              <w:rPr>
                <w:color w:val="auto"/>
                <w:sz w:val="22"/>
                <w:szCs w:val="22"/>
              </w:rPr>
              <w:t xml:space="preserve">ttendance of disadvantaged students, </w:t>
            </w:r>
            <w:r w:rsidR="00BA24B0" w:rsidRPr="007208C5">
              <w:rPr>
                <w:b/>
                <w:bCs/>
                <w:color w:val="auto"/>
                <w:sz w:val="22"/>
                <w:szCs w:val="22"/>
              </w:rPr>
              <w:t>at least, matches that for other students nationally</w:t>
            </w:r>
          </w:p>
          <w:p w14:paraId="605EF15D" w14:textId="7FC459B5" w:rsidR="00D62F6E" w:rsidRPr="00BA24B0" w:rsidRDefault="00D62F6E" w:rsidP="00D62F6E">
            <w:pPr>
              <w:pStyle w:val="TableRowCentered"/>
              <w:jc w:val="left"/>
              <w:rPr>
                <w:color w:val="auto"/>
                <w:sz w:val="22"/>
                <w:szCs w:val="22"/>
              </w:rPr>
            </w:pPr>
            <w:r w:rsidRPr="00BA24B0">
              <w:rPr>
                <w:color w:val="auto"/>
                <w:sz w:val="22"/>
                <w:szCs w:val="22"/>
              </w:rPr>
              <w:t>A</w:t>
            </w:r>
            <w:r w:rsidR="009E3E87">
              <w:rPr>
                <w:color w:val="auto"/>
                <w:sz w:val="22"/>
                <w:szCs w:val="22"/>
              </w:rPr>
              <w:t>bsence</w:t>
            </w:r>
            <w:r w:rsidRPr="00BA24B0">
              <w:rPr>
                <w:color w:val="auto"/>
                <w:sz w:val="22"/>
                <w:szCs w:val="22"/>
              </w:rPr>
              <w:t xml:space="preserve"> for PP students does not exceed the school target for all students at 3.5% and PA 6.5%</w:t>
            </w:r>
          </w:p>
          <w:p w14:paraId="5E492470" w14:textId="7EE1F58C" w:rsidR="00BA24B0" w:rsidRPr="00BA24B0" w:rsidRDefault="00BA24B0" w:rsidP="00D62F6E">
            <w:pPr>
              <w:pStyle w:val="TableRowCentered"/>
              <w:jc w:val="left"/>
              <w:rPr>
                <w:color w:val="auto"/>
                <w:sz w:val="22"/>
                <w:szCs w:val="22"/>
              </w:rPr>
            </w:pPr>
            <w:r w:rsidRPr="00BA24B0">
              <w:rPr>
                <w:color w:val="auto"/>
                <w:sz w:val="22"/>
                <w:szCs w:val="22"/>
              </w:rPr>
              <w:t>Focus given to developing our Nurture offer, Mental Health curriculum and Attendance support is showing to have a positive impact on attendance.</w:t>
            </w:r>
          </w:p>
          <w:p w14:paraId="192F86A7" w14:textId="15E6CB09" w:rsidR="00027D08" w:rsidRPr="00BA24B0" w:rsidRDefault="00027D08" w:rsidP="003F29E6">
            <w:pPr>
              <w:pStyle w:val="TableRowCentered"/>
              <w:jc w:val="left"/>
              <w:rPr>
                <w:sz w:val="22"/>
                <w:szCs w:val="22"/>
              </w:rPr>
            </w:pPr>
          </w:p>
        </w:tc>
      </w:tr>
      <w:tr w:rsidR="00BA24B0" w:rsidRPr="00BA24B0" w14:paraId="6D5809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6A4A" w14:textId="77777777" w:rsidR="00BA24B0" w:rsidRPr="00BA24B0" w:rsidRDefault="00BA24B0" w:rsidP="00BA24B0">
            <w:pPr>
              <w:pStyle w:val="TableRow"/>
              <w:numPr>
                <w:ilvl w:val="0"/>
                <w:numId w:val="1"/>
              </w:numPr>
              <w:rPr>
                <w:sz w:val="22"/>
                <w:szCs w:val="22"/>
              </w:rPr>
            </w:pPr>
            <w:r w:rsidRPr="00BA24B0">
              <w:rPr>
                <w:sz w:val="22"/>
                <w:szCs w:val="22"/>
              </w:rPr>
              <w:t>Pupil premium students’ experiences build their cultural, social and creative capital and are able to transfer this to their learning and build confidence</w:t>
            </w:r>
          </w:p>
          <w:p w14:paraId="1D7B65B2" w14:textId="77777777" w:rsidR="00BA24B0" w:rsidRPr="00BA24B0" w:rsidRDefault="00BA24B0" w:rsidP="00BA24B0">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8AFF" w14:textId="77777777" w:rsidR="00BA24B0" w:rsidRPr="00BA24B0" w:rsidRDefault="00BA24B0" w:rsidP="00BA24B0">
            <w:pPr>
              <w:pStyle w:val="TableRowCentered"/>
              <w:jc w:val="left"/>
              <w:rPr>
                <w:sz w:val="22"/>
                <w:szCs w:val="22"/>
              </w:rPr>
            </w:pPr>
            <w:r w:rsidRPr="00BA24B0">
              <w:rPr>
                <w:sz w:val="22"/>
                <w:szCs w:val="22"/>
              </w:rPr>
              <w:t>Tracking of provision and participation rates indicates that students eligible for PP to monitor student’s broader development</w:t>
            </w:r>
          </w:p>
          <w:p w14:paraId="55D64AFA" w14:textId="19AD8322" w:rsidR="00BA24B0" w:rsidRPr="00BA24B0" w:rsidRDefault="00BA24B0" w:rsidP="00BA24B0">
            <w:pPr>
              <w:pStyle w:val="TableRowCentered"/>
              <w:jc w:val="left"/>
              <w:rPr>
                <w:sz w:val="22"/>
                <w:szCs w:val="22"/>
              </w:rPr>
            </w:pPr>
            <w:r w:rsidRPr="007208C5">
              <w:rPr>
                <w:b/>
                <w:bCs/>
                <w:sz w:val="22"/>
                <w:szCs w:val="22"/>
              </w:rPr>
              <w:t>100% of students attend / take part in 2 experiences annually</w:t>
            </w:r>
            <w:r w:rsidRPr="00BA24B0">
              <w:rPr>
                <w:sz w:val="22"/>
                <w:szCs w:val="22"/>
              </w:rPr>
              <w:t xml:space="preserve"> – trips, visits, visitors and workshops, ELE and clubs</w:t>
            </w:r>
          </w:p>
          <w:p w14:paraId="308C5D35" w14:textId="244147C8" w:rsidR="00BA24B0" w:rsidRPr="00BA24B0" w:rsidRDefault="00BA24B0" w:rsidP="00BA24B0">
            <w:pPr>
              <w:pStyle w:val="TableRowCentered"/>
              <w:jc w:val="left"/>
              <w:rPr>
                <w:sz w:val="22"/>
                <w:szCs w:val="22"/>
              </w:rPr>
            </w:pPr>
            <w:r w:rsidRPr="00BA24B0">
              <w:rPr>
                <w:sz w:val="22"/>
                <w:szCs w:val="22"/>
              </w:rPr>
              <w:t xml:space="preserve">All disadvantaged students take part in at least </w:t>
            </w:r>
            <w:r w:rsidRPr="007208C5">
              <w:rPr>
                <w:b/>
                <w:bCs/>
                <w:sz w:val="22"/>
                <w:szCs w:val="22"/>
              </w:rPr>
              <w:t>one aspirational careers event</w:t>
            </w:r>
          </w:p>
          <w:p w14:paraId="21F92047" w14:textId="5848021F" w:rsidR="00BA24B0" w:rsidRPr="00BA24B0" w:rsidRDefault="00BA24B0" w:rsidP="00BA24B0">
            <w:pPr>
              <w:pStyle w:val="TableRowCentered"/>
              <w:jc w:val="left"/>
              <w:rPr>
                <w:color w:val="auto"/>
                <w:sz w:val="22"/>
                <w:szCs w:val="22"/>
              </w:rPr>
            </w:pPr>
            <w:r w:rsidRPr="00BA24B0">
              <w:rPr>
                <w:sz w:val="22"/>
                <w:szCs w:val="22"/>
              </w:rPr>
              <w:t>Lesson visits, curriculum spotlights, discussions with teacher and students, ongoing book studies and external reviews evidence that our offer allows growth of social and cultural capital and disadvantaged students can call on this capital in all they do.</w:t>
            </w:r>
          </w:p>
        </w:tc>
      </w:tr>
    </w:tbl>
    <w:p w14:paraId="1468C3D1" w14:textId="77777777" w:rsidR="00BA24B0" w:rsidRPr="00BA24B0" w:rsidRDefault="00BA24B0">
      <w:pPr>
        <w:suppressAutoHyphens w:val="0"/>
        <w:spacing w:after="0" w:line="240" w:lineRule="auto"/>
        <w:rPr>
          <w:b/>
          <w:color w:val="104F75"/>
          <w:sz w:val="22"/>
          <w:szCs w:val="22"/>
        </w:rPr>
      </w:pPr>
    </w:p>
    <w:p w14:paraId="2A7D5512" w14:textId="7B489199" w:rsidR="00E66558" w:rsidRPr="00BA24B0" w:rsidRDefault="009D71E8">
      <w:pPr>
        <w:pStyle w:val="Heading2"/>
        <w:rPr>
          <w:sz w:val="22"/>
          <w:szCs w:val="22"/>
        </w:rPr>
      </w:pPr>
      <w:r w:rsidRPr="00BA24B0">
        <w:rPr>
          <w:sz w:val="22"/>
          <w:szCs w:val="22"/>
        </w:rPr>
        <w:t>Activity in this academic year</w:t>
      </w:r>
    </w:p>
    <w:p w14:paraId="2A7D5513" w14:textId="77777777" w:rsidR="00E66558" w:rsidRPr="00BA24B0" w:rsidRDefault="009D71E8">
      <w:pPr>
        <w:spacing w:after="480"/>
        <w:rPr>
          <w:sz w:val="22"/>
          <w:szCs w:val="22"/>
        </w:rPr>
      </w:pPr>
      <w:r w:rsidRPr="00BA24B0">
        <w:rPr>
          <w:sz w:val="22"/>
          <w:szCs w:val="22"/>
        </w:rPr>
        <w:t xml:space="preserve">This details how we intend to spend our pupil premium (and recovery premium funding) </w:t>
      </w:r>
      <w:r w:rsidRPr="00BA24B0">
        <w:rPr>
          <w:b/>
          <w:bCs/>
          <w:sz w:val="22"/>
          <w:szCs w:val="22"/>
        </w:rPr>
        <w:t>this academic year</w:t>
      </w:r>
      <w:r w:rsidRPr="00BA24B0">
        <w:rPr>
          <w:sz w:val="22"/>
          <w:szCs w:val="22"/>
        </w:rPr>
        <w:t xml:space="preserve"> to address the challenges listed above.</w:t>
      </w:r>
    </w:p>
    <w:p w14:paraId="2A7D5514" w14:textId="77777777" w:rsidR="00E66558" w:rsidRPr="00BA24B0" w:rsidRDefault="009D71E8">
      <w:pPr>
        <w:pStyle w:val="Heading3"/>
        <w:rPr>
          <w:sz w:val="22"/>
          <w:szCs w:val="22"/>
        </w:rPr>
      </w:pPr>
      <w:r w:rsidRPr="00BA24B0">
        <w:rPr>
          <w:sz w:val="22"/>
          <w:szCs w:val="22"/>
        </w:rPr>
        <w:t>Teaching (for example, CPD, recruitment and retention)</w:t>
      </w:r>
    </w:p>
    <w:p w14:paraId="2A7D5515" w14:textId="6D7336F0" w:rsidR="00E66558" w:rsidRDefault="009D71E8">
      <w:pPr>
        <w:rPr>
          <w:sz w:val="22"/>
          <w:szCs w:val="22"/>
        </w:rPr>
      </w:pPr>
      <w:r w:rsidRPr="00BA24B0">
        <w:rPr>
          <w:sz w:val="22"/>
          <w:szCs w:val="22"/>
        </w:rPr>
        <w:t xml:space="preserve">Budgeted cost: </w:t>
      </w:r>
      <w:r w:rsidR="003F4CCE">
        <w:rPr>
          <w:sz w:val="22"/>
          <w:szCs w:val="22"/>
        </w:rPr>
        <w:t>£258,511</w:t>
      </w:r>
    </w:p>
    <w:p w14:paraId="1074DEB4" w14:textId="77777777" w:rsidR="00876E68" w:rsidRPr="00BA24B0" w:rsidRDefault="00876E68">
      <w:pPr>
        <w:rPr>
          <w:sz w:val="22"/>
          <w:szCs w:val="22"/>
        </w:rPr>
      </w:pPr>
    </w:p>
    <w:tbl>
      <w:tblPr>
        <w:tblW w:w="5235" w:type="pct"/>
        <w:tblCellMar>
          <w:left w:w="10" w:type="dxa"/>
          <w:right w:w="10" w:type="dxa"/>
        </w:tblCellMar>
        <w:tblLook w:val="04A0" w:firstRow="1" w:lastRow="0" w:firstColumn="1" w:lastColumn="0" w:noHBand="0" w:noVBand="1"/>
      </w:tblPr>
      <w:tblGrid>
        <w:gridCol w:w="3823"/>
        <w:gridCol w:w="4678"/>
        <w:gridCol w:w="1431"/>
      </w:tblGrid>
      <w:tr w:rsidR="00852A3F" w:rsidRPr="00BA24B0" w14:paraId="2A7D5519"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38664D" w:rsidRDefault="009D71E8">
            <w:pPr>
              <w:pStyle w:val="TableHeader"/>
              <w:jc w:val="left"/>
              <w:rPr>
                <w:rFonts w:cs="Arial"/>
                <w:sz w:val="22"/>
                <w:szCs w:val="22"/>
              </w:rPr>
            </w:pPr>
            <w:r w:rsidRPr="0038664D">
              <w:rPr>
                <w:rFonts w:cs="Arial"/>
                <w:sz w:val="22"/>
                <w:szCs w:val="22"/>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38664D" w:rsidRDefault="009D71E8">
            <w:pPr>
              <w:pStyle w:val="TableHeader"/>
              <w:jc w:val="left"/>
              <w:rPr>
                <w:rFonts w:cs="Arial"/>
                <w:sz w:val="22"/>
                <w:szCs w:val="22"/>
              </w:rPr>
            </w:pPr>
            <w:r w:rsidRPr="0038664D">
              <w:rPr>
                <w:rFonts w:cs="Arial"/>
                <w:sz w:val="22"/>
                <w:szCs w:val="22"/>
              </w:rPr>
              <w:t>Evidence that supports this approach</w:t>
            </w:r>
          </w:p>
        </w:tc>
        <w:tc>
          <w:tcPr>
            <w:tcW w:w="14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38664D" w:rsidRDefault="009D71E8">
            <w:pPr>
              <w:pStyle w:val="TableHeader"/>
              <w:jc w:val="left"/>
              <w:rPr>
                <w:rFonts w:cs="Arial"/>
                <w:sz w:val="22"/>
                <w:szCs w:val="22"/>
              </w:rPr>
            </w:pPr>
            <w:r w:rsidRPr="0038664D">
              <w:rPr>
                <w:rFonts w:cs="Arial"/>
                <w:sz w:val="22"/>
                <w:szCs w:val="22"/>
              </w:rPr>
              <w:t>Challenge number(s) addressed</w:t>
            </w:r>
          </w:p>
        </w:tc>
      </w:tr>
      <w:tr w:rsidR="00FF7E02" w:rsidRPr="00BA24B0" w14:paraId="56E9FE45"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0E114" w14:textId="7D5D3240" w:rsidR="00FF7E02" w:rsidRPr="0038664D" w:rsidRDefault="00FF7E02" w:rsidP="00FF7E02">
            <w:pPr>
              <w:pStyle w:val="TableRowCentered"/>
              <w:jc w:val="left"/>
              <w:rPr>
                <w:rFonts w:cs="Arial"/>
                <w:sz w:val="22"/>
                <w:szCs w:val="22"/>
              </w:rPr>
            </w:pPr>
            <w:bookmarkStart w:id="17" w:name="_Hlk119931453"/>
            <w:r w:rsidRPr="0038664D">
              <w:rPr>
                <w:rFonts w:cs="Arial"/>
                <w:sz w:val="22"/>
                <w:szCs w:val="22"/>
              </w:rPr>
              <w:t>A well designed ambitious, connected and coherent curriculum is in place for all learners.</w:t>
            </w:r>
          </w:p>
          <w:p w14:paraId="4D01A325" w14:textId="5CE77685" w:rsidR="000F4A43" w:rsidRPr="0038664D" w:rsidRDefault="00875E79" w:rsidP="00876E68">
            <w:pPr>
              <w:pStyle w:val="TableRowCentered"/>
              <w:jc w:val="left"/>
              <w:rPr>
                <w:rFonts w:cs="Arial"/>
                <w:color w:val="7030A0"/>
                <w:sz w:val="22"/>
                <w:szCs w:val="22"/>
              </w:rPr>
            </w:pPr>
            <w:r w:rsidRPr="0038664D">
              <w:rPr>
                <w:rFonts w:cs="Arial"/>
                <w:color w:val="7030A0"/>
                <w:sz w:val="22"/>
                <w:szCs w:val="22"/>
              </w:rPr>
              <w:t>-</w:t>
            </w:r>
            <w:bookmarkStart w:id="18" w:name="_Hlk119927506"/>
            <w:r w:rsidR="00876E68" w:rsidRPr="0038664D">
              <w:rPr>
                <w:rFonts w:cs="Arial"/>
                <w:color w:val="7030A0"/>
                <w:sz w:val="22"/>
                <w:szCs w:val="22"/>
              </w:rPr>
              <w:t xml:space="preserve">There is a well embedded curriculum design culture in school. </w:t>
            </w:r>
          </w:p>
          <w:p w14:paraId="4D8E3219" w14:textId="77777777" w:rsidR="000F4A43" w:rsidRPr="0038664D" w:rsidRDefault="00875E79" w:rsidP="000F4A43">
            <w:pPr>
              <w:pStyle w:val="TableRowCentered"/>
              <w:ind w:left="0"/>
              <w:jc w:val="left"/>
              <w:rPr>
                <w:rFonts w:cs="Arial"/>
                <w:color w:val="7030A0"/>
                <w:sz w:val="22"/>
                <w:szCs w:val="22"/>
              </w:rPr>
            </w:pPr>
            <w:r w:rsidRPr="0038664D">
              <w:rPr>
                <w:rFonts w:cs="Arial"/>
                <w:color w:val="7030A0"/>
                <w:sz w:val="22"/>
                <w:szCs w:val="22"/>
              </w:rPr>
              <w:lastRenderedPageBreak/>
              <w:t>-</w:t>
            </w:r>
            <w:r w:rsidR="00876E68" w:rsidRPr="0038664D">
              <w:rPr>
                <w:rFonts w:cs="Arial"/>
                <w:color w:val="7030A0"/>
                <w:sz w:val="22"/>
                <w:szCs w:val="22"/>
              </w:rPr>
              <w:t xml:space="preserve">All staff have received extensive curriculum CPD on sequencing, concept mapping, types of knowledge and the impact of cognitive science / the impact of the curriculum implementation on curriculum design </w:t>
            </w:r>
            <w:bookmarkEnd w:id="18"/>
          </w:p>
          <w:p w14:paraId="7B00ADC5" w14:textId="77777777" w:rsidR="000F4A43" w:rsidRPr="0038664D" w:rsidRDefault="00875E79" w:rsidP="000F4A43">
            <w:pPr>
              <w:pStyle w:val="TableRowCentered"/>
              <w:ind w:left="0"/>
              <w:jc w:val="left"/>
              <w:rPr>
                <w:rFonts w:cs="Arial"/>
                <w:color w:val="7030A0"/>
                <w:sz w:val="22"/>
                <w:szCs w:val="22"/>
              </w:rPr>
            </w:pPr>
            <w:r w:rsidRPr="0038664D">
              <w:rPr>
                <w:rFonts w:cs="Arial"/>
                <w:color w:val="7030A0"/>
                <w:sz w:val="22"/>
                <w:szCs w:val="22"/>
              </w:rPr>
              <w:t>-</w:t>
            </w:r>
            <w:r w:rsidR="00876E68" w:rsidRPr="0038664D">
              <w:rPr>
                <w:rFonts w:cs="Arial"/>
                <w:color w:val="7030A0"/>
                <w:sz w:val="22"/>
                <w:szCs w:val="22"/>
              </w:rPr>
              <w:t xml:space="preserve">We review departmental identified elements of our carefully constructed curriculum termly in every subject – which as part of this we consider </w:t>
            </w:r>
          </w:p>
          <w:p w14:paraId="5696F3AD" w14:textId="601E0708" w:rsidR="00876E68" w:rsidRPr="0038664D" w:rsidRDefault="00876E68" w:rsidP="000F4A43">
            <w:pPr>
              <w:pStyle w:val="TableRowCentered"/>
              <w:ind w:left="0"/>
              <w:jc w:val="left"/>
              <w:rPr>
                <w:rFonts w:cs="Arial"/>
                <w:color w:val="7030A0"/>
                <w:sz w:val="22"/>
                <w:szCs w:val="22"/>
              </w:rPr>
            </w:pPr>
            <w:r w:rsidRPr="0038664D">
              <w:rPr>
                <w:rFonts w:cs="Arial"/>
                <w:color w:val="7030A0"/>
                <w:sz w:val="22"/>
                <w:szCs w:val="22"/>
              </w:rPr>
              <w:t xml:space="preserve">– student book studies, student voice, learning walks and current demands / information. </w:t>
            </w:r>
          </w:p>
          <w:p w14:paraId="7B5DBFE0" w14:textId="77777777" w:rsidR="00876E68" w:rsidRPr="0038664D" w:rsidRDefault="00876E68" w:rsidP="00FF7E02">
            <w:pPr>
              <w:pStyle w:val="TableRowCentered"/>
              <w:jc w:val="left"/>
              <w:rPr>
                <w:rFonts w:cs="Arial"/>
                <w:sz w:val="22"/>
                <w:szCs w:val="22"/>
              </w:rPr>
            </w:pPr>
          </w:p>
          <w:p w14:paraId="6C87AAA2" w14:textId="77777777" w:rsidR="00FF7E02" w:rsidRPr="0038664D" w:rsidRDefault="00FF7E02" w:rsidP="00FF7E02">
            <w:pPr>
              <w:pStyle w:val="TableRowCentered"/>
              <w:jc w:val="left"/>
              <w:rPr>
                <w:rFonts w:cs="Arial"/>
                <w:color w:val="FF0000"/>
                <w:sz w:val="22"/>
                <w:szCs w:val="22"/>
              </w:rPr>
            </w:pPr>
            <w:r w:rsidRPr="0038664D">
              <w:rPr>
                <w:rFonts w:cs="Arial"/>
                <w:color w:val="FF0000"/>
                <w:sz w:val="22"/>
                <w:szCs w:val="22"/>
              </w:rPr>
              <w:t>This will involve ongoing training, review and quality assurance</w:t>
            </w:r>
          </w:p>
          <w:p w14:paraId="04CA30E5" w14:textId="77777777" w:rsidR="00FF7E02" w:rsidRPr="0038664D" w:rsidRDefault="00FF7E02" w:rsidP="00FF7E02">
            <w:pPr>
              <w:pStyle w:val="TableRowCentered"/>
              <w:jc w:val="left"/>
              <w:rPr>
                <w:rFonts w:cs="Arial"/>
                <w:i/>
                <w:iCs/>
                <w:sz w:val="22"/>
                <w:szCs w:val="22"/>
              </w:rPr>
            </w:pPr>
            <w:r w:rsidRPr="0038664D">
              <w:rPr>
                <w:rFonts w:cs="Arial"/>
                <w:i/>
                <w:iCs/>
                <w:sz w:val="22"/>
                <w:szCs w:val="22"/>
              </w:rPr>
              <w:t xml:space="preserve">(CHS SDP QoE </w:t>
            </w:r>
            <w:r w:rsidR="00F13D34" w:rsidRPr="0038664D">
              <w:rPr>
                <w:rFonts w:cs="Arial"/>
                <w:i/>
                <w:iCs/>
                <w:sz w:val="22"/>
                <w:szCs w:val="22"/>
              </w:rPr>
              <w:t>Curriculum</w:t>
            </w:r>
            <w:r w:rsidRPr="0038664D">
              <w:rPr>
                <w:rFonts w:cs="Arial"/>
                <w:i/>
                <w:iCs/>
                <w:sz w:val="22"/>
                <w:szCs w:val="22"/>
              </w:rPr>
              <w:t>)</w:t>
            </w:r>
          </w:p>
          <w:p w14:paraId="4C9B45F5" w14:textId="77777777" w:rsidR="00876E68" w:rsidRPr="0038664D" w:rsidRDefault="00876E68" w:rsidP="00FF7E02">
            <w:pPr>
              <w:pStyle w:val="TableRowCentered"/>
              <w:jc w:val="left"/>
              <w:rPr>
                <w:rFonts w:cs="Arial"/>
                <w:i/>
                <w:iCs/>
                <w:sz w:val="22"/>
                <w:szCs w:val="22"/>
              </w:rPr>
            </w:pPr>
          </w:p>
          <w:p w14:paraId="72A2410C" w14:textId="5BC26B4D" w:rsidR="00876E68" w:rsidRPr="0038664D" w:rsidRDefault="00876E68" w:rsidP="00FF7E02">
            <w:pPr>
              <w:pStyle w:val="TableRowCentered"/>
              <w:jc w:val="left"/>
              <w:rPr>
                <w:rFonts w:cs="Arial"/>
                <w:i/>
                <w:i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BD35" w14:textId="77777777" w:rsidR="00852A3F" w:rsidRPr="0038664D" w:rsidRDefault="00852A3F" w:rsidP="00852A3F">
            <w:pPr>
              <w:pStyle w:val="TableRowCentered"/>
              <w:spacing w:before="0" w:after="0"/>
              <w:ind w:left="0" w:right="0"/>
              <w:jc w:val="left"/>
              <w:rPr>
                <w:rFonts w:cs="Arial"/>
                <w:sz w:val="22"/>
                <w:szCs w:val="22"/>
              </w:rPr>
            </w:pPr>
            <w:r w:rsidRPr="0038664D">
              <w:rPr>
                <w:rFonts w:cs="Arial"/>
                <w:sz w:val="22"/>
                <w:szCs w:val="22"/>
              </w:rPr>
              <w:lastRenderedPageBreak/>
              <w:t xml:space="preserve">Curriculum adaptation and enhancement is core to the work of school improvement. </w:t>
            </w:r>
          </w:p>
          <w:p w14:paraId="2C833B6C" w14:textId="7A608E19" w:rsidR="00875E79" w:rsidRPr="0038664D" w:rsidRDefault="007C16E9" w:rsidP="00852A3F">
            <w:pPr>
              <w:spacing w:after="0"/>
              <w:rPr>
                <w:rFonts w:cs="Arial"/>
                <w:sz w:val="22"/>
                <w:szCs w:val="22"/>
              </w:rPr>
            </w:pPr>
            <w:hyperlink r:id="rId11" w:history="1">
              <w:r w:rsidR="00852A3F" w:rsidRPr="0038664D">
                <w:rPr>
                  <w:rStyle w:val="Hyperlink"/>
                  <w:rFonts w:cs="Arial"/>
                  <w:sz w:val="22"/>
                  <w:szCs w:val="22"/>
                </w:rPr>
                <w:t>EEF School Improvement Planning</w:t>
              </w:r>
            </w:hyperlink>
          </w:p>
          <w:p w14:paraId="290475C2" w14:textId="175386A1" w:rsidR="00852A3F" w:rsidRPr="0038664D" w:rsidRDefault="007C16E9" w:rsidP="00852A3F">
            <w:pPr>
              <w:pStyle w:val="TableRowCentered"/>
              <w:spacing w:before="0" w:after="0"/>
              <w:ind w:left="0" w:right="0"/>
              <w:jc w:val="left"/>
              <w:rPr>
                <w:rFonts w:cs="Arial"/>
                <w:sz w:val="22"/>
                <w:szCs w:val="22"/>
              </w:rPr>
            </w:pPr>
            <w:hyperlink r:id="rId12" w:history="1">
              <w:r w:rsidR="00852A3F" w:rsidRPr="0038664D">
                <w:rPr>
                  <w:rStyle w:val="Hyperlink"/>
                  <w:rFonts w:cs="Arial"/>
                  <w:sz w:val="22"/>
                  <w:szCs w:val="22"/>
                </w:rPr>
                <w:t>Ofsted Curriculum Improvement</w:t>
              </w:r>
            </w:hyperlink>
          </w:p>
          <w:p w14:paraId="55A65C39" w14:textId="78D15DA9" w:rsidR="00852A3F" w:rsidRPr="0038664D" w:rsidRDefault="00852A3F" w:rsidP="00575849">
            <w:pPr>
              <w:pStyle w:val="TableRowCentered"/>
              <w:jc w:val="left"/>
              <w:rPr>
                <w:rFonts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0CEE" w14:textId="77777777" w:rsidR="00FF7E02" w:rsidRPr="0038664D" w:rsidRDefault="00FF7E02" w:rsidP="00FF7E02">
            <w:pPr>
              <w:pStyle w:val="TableRowCentered"/>
              <w:jc w:val="left"/>
              <w:rPr>
                <w:rFonts w:cs="Arial"/>
                <w:sz w:val="22"/>
                <w:szCs w:val="22"/>
              </w:rPr>
            </w:pPr>
            <w:r w:rsidRPr="0038664D">
              <w:rPr>
                <w:rFonts w:cs="Arial"/>
                <w:sz w:val="22"/>
                <w:szCs w:val="22"/>
              </w:rPr>
              <w:t>1</w:t>
            </w:r>
          </w:p>
          <w:p w14:paraId="2D209ADD" w14:textId="77777777" w:rsidR="00FF7E02" w:rsidRPr="0038664D" w:rsidRDefault="00FF7E02" w:rsidP="00FF7E02">
            <w:pPr>
              <w:pStyle w:val="TableRowCentered"/>
              <w:jc w:val="left"/>
              <w:rPr>
                <w:rFonts w:cs="Arial"/>
                <w:sz w:val="22"/>
                <w:szCs w:val="22"/>
              </w:rPr>
            </w:pPr>
            <w:r w:rsidRPr="0038664D">
              <w:rPr>
                <w:rFonts w:cs="Arial"/>
                <w:sz w:val="22"/>
                <w:szCs w:val="22"/>
              </w:rPr>
              <w:t>2</w:t>
            </w:r>
          </w:p>
          <w:p w14:paraId="3EA17DAF" w14:textId="06C7A876" w:rsidR="00FF7E02" w:rsidRPr="0038664D" w:rsidRDefault="00750617" w:rsidP="00FF7E02">
            <w:pPr>
              <w:pStyle w:val="TableRowCentered"/>
              <w:jc w:val="left"/>
              <w:rPr>
                <w:rFonts w:cs="Arial"/>
                <w:sz w:val="22"/>
                <w:szCs w:val="22"/>
              </w:rPr>
            </w:pPr>
            <w:r w:rsidRPr="0038664D">
              <w:rPr>
                <w:rFonts w:cs="Arial"/>
                <w:sz w:val="22"/>
                <w:szCs w:val="22"/>
              </w:rPr>
              <w:t>4</w:t>
            </w:r>
          </w:p>
          <w:p w14:paraId="6A2CE214" w14:textId="71E0C428" w:rsidR="00FF7E02" w:rsidRPr="0038664D" w:rsidRDefault="00FF7E02" w:rsidP="00FF7E02">
            <w:pPr>
              <w:pStyle w:val="TableRowCentered"/>
              <w:jc w:val="left"/>
              <w:rPr>
                <w:rFonts w:cs="Arial"/>
                <w:sz w:val="22"/>
                <w:szCs w:val="22"/>
              </w:rPr>
            </w:pPr>
          </w:p>
        </w:tc>
      </w:tr>
      <w:tr w:rsidR="00FF7E02" w:rsidRPr="00BA24B0" w14:paraId="2A7D551D"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6372" w14:textId="5E1F75C9" w:rsidR="00FF7E02" w:rsidRPr="0038664D" w:rsidRDefault="00FF7E02" w:rsidP="00FF7E02">
            <w:pPr>
              <w:pStyle w:val="TableRowCentered"/>
              <w:jc w:val="left"/>
              <w:rPr>
                <w:rFonts w:cs="Arial"/>
                <w:sz w:val="22"/>
                <w:szCs w:val="22"/>
              </w:rPr>
            </w:pPr>
            <w:r w:rsidRPr="0038664D">
              <w:rPr>
                <w:rFonts w:cs="Arial"/>
                <w:sz w:val="22"/>
                <w:szCs w:val="22"/>
              </w:rPr>
              <w:t>There is explicit focus on the development of key strands of literacy including reading complex texts, breaking down complex writing tasks and oracy</w:t>
            </w:r>
          </w:p>
          <w:p w14:paraId="77F6780F" w14:textId="2B6F7223" w:rsidR="00876E68" w:rsidRPr="0038664D" w:rsidRDefault="00876E68" w:rsidP="00FF7E02">
            <w:pPr>
              <w:pStyle w:val="TableRowCentered"/>
              <w:jc w:val="left"/>
              <w:rPr>
                <w:rFonts w:cs="Arial"/>
                <w:sz w:val="22"/>
                <w:szCs w:val="22"/>
              </w:rPr>
            </w:pPr>
          </w:p>
          <w:p w14:paraId="2587F64E" w14:textId="1AAF713F" w:rsidR="00875E79" w:rsidRPr="0038664D" w:rsidRDefault="00875E79" w:rsidP="00876E68">
            <w:pPr>
              <w:pStyle w:val="TableRowCentered"/>
              <w:jc w:val="left"/>
              <w:rPr>
                <w:rFonts w:cs="Arial"/>
                <w:color w:val="7030A0"/>
                <w:sz w:val="22"/>
                <w:szCs w:val="22"/>
              </w:rPr>
            </w:pPr>
            <w:bookmarkStart w:id="19" w:name="_Hlk119927469"/>
            <w:r w:rsidRPr="0038664D">
              <w:rPr>
                <w:rFonts w:cs="Arial"/>
                <w:color w:val="7030A0"/>
                <w:sz w:val="22"/>
                <w:szCs w:val="22"/>
              </w:rPr>
              <w:t>-</w:t>
            </w:r>
            <w:r w:rsidR="00876E68" w:rsidRPr="0038664D">
              <w:rPr>
                <w:rFonts w:cs="Arial"/>
                <w:color w:val="7030A0"/>
                <w:sz w:val="22"/>
                <w:szCs w:val="22"/>
              </w:rPr>
              <w:t>Reading</w:t>
            </w:r>
            <w:bookmarkStart w:id="20" w:name="_Hlk119927897"/>
            <w:bookmarkEnd w:id="19"/>
            <w:r w:rsidR="00876E68" w:rsidRPr="0038664D">
              <w:rPr>
                <w:rFonts w:cs="Arial"/>
                <w:color w:val="7030A0"/>
                <w:sz w:val="22"/>
                <w:szCs w:val="22"/>
              </w:rPr>
              <w:t xml:space="preserve"> calendared external assessment in the form of GL assessments</w:t>
            </w:r>
          </w:p>
          <w:p w14:paraId="027D9AEC" w14:textId="47AEECAF" w:rsidR="00876E68" w:rsidRPr="0038664D" w:rsidRDefault="00875E79" w:rsidP="00875E79">
            <w:pPr>
              <w:pStyle w:val="TableRowCentered"/>
              <w:jc w:val="left"/>
              <w:rPr>
                <w:rFonts w:cs="Arial"/>
                <w:color w:val="7030A0"/>
                <w:sz w:val="22"/>
                <w:szCs w:val="22"/>
              </w:rPr>
            </w:pPr>
            <w:r w:rsidRPr="0038664D">
              <w:rPr>
                <w:rFonts w:cs="Arial"/>
                <w:color w:val="7030A0"/>
                <w:sz w:val="22"/>
                <w:szCs w:val="22"/>
              </w:rPr>
              <w:t>-W</w:t>
            </w:r>
            <w:r w:rsidR="00876E68" w:rsidRPr="0038664D">
              <w:rPr>
                <w:rFonts w:cs="Arial"/>
                <w:color w:val="7030A0"/>
                <w:sz w:val="22"/>
                <w:szCs w:val="22"/>
              </w:rPr>
              <w:t xml:space="preserve">e have standardised reading strategies that are used across the whole school </w:t>
            </w:r>
            <w:r w:rsidRPr="0038664D">
              <w:rPr>
                <w:rFonts w:cs="Arial"/>
                <w:color w:val="7030A0"/>
                <w:sz w:val="22"/>
                <w:szCs w:val="22"/>
              </w:rPr>
              <w:t>-</w:t>
            </w:r>
            <w:r w:rsidR="00876E68" w:rsidRPr="0038664D">
              <w:rPr>
                <w:rFonts w:cs="Arial"/>
                <w:color w:val="7030A0"/>
                <w:sz w:val="22"/>
                <w:szCs w:val="22"/>
              </w:rPr>
              <w:t xml:space="preserve">CPD calendar is given over to the development of disciplinary literacy. </w:t>
            </w:r>
            <w:bookmarkEnd w:id="20"/>
          </w:p>
          <w:p w14:paraId="27ACF5A6" w14:textId="5CFF1C68" w:rsidR="00876E68" w:rsidRPr="0038664D" w:rsidRDefault="00875E79" w:rsidP="00876E68">
            <w:pPr>
              <w:pStyle w:val="TableRowCentered"/>
              <w:jc w:val="left"/>
              <w:rPr>
                <w:rFonts w:cs="Arial"/>
                <w:color w:val="7030A0"/>
                <w:sz w:val="22"/>
                <w:szCs w:val="22"/>
              </w:rPr>
            </w:pPr>
            <w:r w:rsidRPr="0038664D">
              <w:rPr>
                <w:rFonts w:cs="Arial"/>
                <w:color w:val="7030A0"/>
                <w:sz w:val="22"/>
                <w:szCs w:val="22"/>
              </w:rPr>
              <w:t>-</w:t>
            </w:r>
            <w:r w:rsidR="00876E68" w:rsidRPr="0038664D">
              <w:rPr>
                <w:rFonts w:cs="Arial"/>
                <w:color w:val="7030A0"/>
                <w:sz w:val="22"/>
                <w:szCs w:val="22"/>
              </w:rPr>
              <w:t>Members of staff have been trained to deliver an accredited phonics scheme – Read Write Inc Fresh Start – to those students identified as need phonetical input.</w:t>
            </w:r>
          </w:p>
          <w:p w14:paraId="6D7A718B" w14:textId="77777777" w:rsidR="00876E68" w:rsidRPr="0038664D" w:rsidRDefault="00876E68" w:rsidP="00875E79">
            <w:pPr>
              <w:pStyle w:val="TableRowCentered"/>
              <w:ind w:left="0"/>
              <w:jc w:val="left"/>
              <w:rPr>
                <w:rFonts w:cs="Arial"/>
                <w:sz w:val="22"/>
                <w:szCs w:val="22"/>
              </w:rPr>
            </w:pPr>
          </w:p>
          <w:p w14:paraId="5EDBB961" w14:textId="77777777" w:rsidR="00876E68" w:rsidRPr="0038664D" w:rsidRDefault="00876E68" w:rsidP="00FF7E02">
            <w:pPr>
              <w:pStyle w:val="TableRowCentered"/>
              <w:jc w:val="left"/>
              <w:rPr>
                <w:rFonts w:cs="Arial"/>
                <w:sz w:val="22"/>
                <w:szCs w:val="22"/>
              </w:rPr>
            </w:pPr>
          </w:p>
          <w:p w14:paraId="2B03F4F1" w14:textId="77777777" w:rsidR="00FF7E02" w:rsidRPr="0038664D" w:rsidRDefault="00FF7E02" w:rsidP="00FF7E02">
            <w:pPr>
              <w:pStyle w:val="TableRowCentered"/>
              <w:jc w:val="left"/>
              <w:rPr>
                <w:rFonts w:cs="Arial"/>
                <w:color w:val="FF0000"/>
                <w:sz w:val="22"/>
                <w:szCs w:val="22"/>
              </w:rPr>
            </w:pPr>
            <w:r w:rsidRPr="0038664D">
              <w:rPr>
                <w:rFonts w:cs="Arial"/>
                <w:color w:val="FF0000"/>
                <w:sz w:val="22"/>
                <w:szCs w:val="22"/>
              </w:rPr>
              <w:t>This will involve ongoing training, review and quality assurance</w:t>
            </w:r>
          </w:p>
          <w:p w14:paraId="2A7D551A" w14:textId="1F626D9F" w:rsidR="00FF7E02" w:rsidRPr="0038664D" w:rsidRDefault="00FF7E02" w:rsidP="00FF7E02">
            <w:pPr>
              <w:pStyle w:val="TableRowCentered"/>
              <w:jc w:val="left"/>
              <w:rPr>
                <w:rFonts w:cs="Arial"/>
                <w:i/>
                <w:iCs/>
                <w:sz w:val="22"/>
                <w:szCs w:val="22"/>
              </w:rPr>
            </w:pPr>
            <w:r w:rsidRPr="0038664D">
              <w:rPr>
                <w:rFonts w:cs="Arial"/>
                <w:i/>
                <w:iCs/>
                <w:sz w:val="22"/>
                <w:szCs w:val="22"/>
              </w:rPr>
              <w:t xml:space="preserve"> (CHS SDP QoE </w:t>
            </w:r>
            <w:r w:rsidR="00F13D34" w:rsidRPr="0038664D">
              <w:rPr>
                <w:rFonts w:cs="Arial"/>
                <w:i/>
                <w:iCs/>
                <w:sz w:val="22"/>
                <w:szCs w:val="22"/>
              </w:rPr>
              <w:t>Disciplinary Literacy and Learning Behaviours</w:t>
            </w:r>
            <w:r w:rsidRPr="0038664D">
              <w:rPr>
                <w:rFonts w:cs="Arial"/>
                <w:i/>
                <w:iCs/>
                <w:sz w:val="22"/>
                <w:szCs w:val="22"/>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E8DC" w14:textId="77777777" w:rsidR="00852A3F" w:rsidRPr="0038664D" w:rsidRDefault="00852A3F" w:rsidP="00852A3F">
            <w:pPr>
              <w:pStyle w:val="TableRowCentered"/>
              <w:ind w:left="0"/>
              <w:jc w:val="left"/>
              <w:rPr>
                <w:rFonts w:cs="Arial"/>
                <w:color w:val="auto"/>
                <w:sz w:val="22"/>
                <w:szCs w:val="22"/>
              </w:rPr>
            </w:pPr>
            <w:r w:rsidRPr="0038664D">
              <w:rPr>
                <w:rFonts w:cs="Arial"/>
                <w:color w:val="auto"/>
                <w:sz w:val="22"/>
                <w:szCs w:val="22"/>
              </w:rPr>
              <w:t>Reading comprehension strategies are high impact on average (+6 months). Alongside phonics it is a crucial component of early reading instruction.</w:t>
            </w:r>
          </w:p>
          <w:p w14:paraId="0844F3DA" w14:textId="77777777" w:rsidR="00875E79" w:rsidRPr="0038664D" w:rsidRDefault="00875E79" w:rsidP="00575849">
            <w:pPr>
              <w:pStyle w:val="TableRowCentered"/>
              <w:ind w:left="0"/>
              <w:jc w:val="left"/>
              <w:rPr>
                <w:rFonts w:cs="Arial"/>
                <w:color w:val="auto"/>
                <w:sz w:val="22"/>
                <w:szCs w:val="22"/>
              </w:rPr>
            </w:pPr>
          </w:p>
          <w:p w14:paraId="02563DFC" w14:textId="382B2ACB" w:rsidR="00852A3F" w:rsidRPr="0038664D" w:rsidRDefault="00852A3F" w:rsidP="00575849">
            <w:pPr>
              <w:pStyle w:val="TableRowCentered"/>
              <w:ind w:left="0"/>
              <w:jc w:val="left"/>
              <w:rPr>
                <w:rStyle w:val="Hyperlink"/>
                <w:rFonts w:cs="Arial"/>
                <w:sz w:val="22"/>
                <w:szCs w:val="22"/>
              </w:rPr>
            </w:pPr>
            <w:r w:rsidRPr="0038664D">
              <w:rPr>
                <w:rFonts w:cs="Arial"/>
                <w:color w:val="auto"/>
                <w:sz w:val="22"/>
                <w:szCs w:val="22"/>
              </w:rPr>
              <w:fldChar w:fldCharType="begin"/>
            </w:r>
            <w:r w:rsidRPr="0038664D">
              <w:rPr>
                <w:rFonts w:cs="Arial"/>
                <w:color w:val="auto"/>
                <w:sz w:val="22"/>
                <w:szCs w:val="22"/>
              </w:rPr>
              <w:instrText xml:space="preserve"> HYPERLINK "https://educationendowmentfoundation.org.uk/education-evidence/teaching-learning-toolkit/reading-comprehension-strategies" </w:instrText>
            </w:r>
            <w:r w:rsidRPr="0038664D">
              <w:rPr>
                <w:rFonts w:cs="Arial"/>
                <w:color w:val="auto"/>
                <w:sz w:val="22"/>
                <w:szCs w:val="22"/>
              </w:rPr>
            </w:r>
            <w:r w:rsidRPr="0038664D">
              <w:rPr>
                <w:rFonts w:cs="Arial"/>
                <w:color w:val="auto"/>
                <w:sz w:val="22"/>
                <w:szCs w:val="22"/>
              </w:rPr>
              <w:fldChar w:fldCharType="separate"/>
            </w:r>
            <w:r w:rsidRPr="0038664D">
              <w:rPr>
                <w:rStyle w:val="Hyperlink"/>
                <w:rFonts w:cs="Arial"/>
                <w:sz w:val="22"/>
                <w:szCs w:val="22"/>
              </w:rPr>
              <w:t>EEF – Improving Literacy in Secondary School</w:t>
            </w:r>
          </w:p>
          <w:p w14:paraId="31CA9439" w14:textId="6FFA7353" w:rsidR="00852A3F" w:rsidRPr="0038664D" w:rsidRDefault="00852A3F" w:rsidP="00575849">
            <w:pPr>
              <w:pStyle w:val="TableRowCentered"/>
              <w:ind w:left="0"/>
              <w:jc w:val="left"/>
              <w:rPr>
                <w:rFonts w:cs="Arial"/>
                <w:color w:val="auto"/>
                <w:sz w:val="22"/>
                <w:szCs w:val="22"/>
              </w:rPr>
            </w:pPr>
            <w:r w:rsidRPr="0038664D">
              <w:rPr>
                <w:rStyle w:val="Hyperlink"/>
                <w:rFonts w:cs="Arial"/>
                <w:sz w:val="22"/>
                <w:szCs w:val="22"/>
              </w:rPr>
              <w:t>Reading comprehension</w:t>
            </w:r>
            <w:r w:rsidRPr="0038664D">
              <w:rPr>
                <w:rFonts w:cs="Arial"/>
                <w:color w:val="auto"/>
                <w:sz w:val="22"/>
                <w:szCs w:val="22"/>
              </w:rPr>
              <w:fldChar w:fldCharType="end"/>
            </w:r>
          </w:p>
          <w:p w14:paraId="349D08B4" w14:textId="49161A44" w:rsidR="00852A3F" w:rsidRPr="0038664D" w:rsidRDefault="007C16E9" w:rsidP="00575849">
            <w:pPr>
              <w:pStyle w:val="TableRowCentered"/>
              <w:ind w:left="0"/>
              <w:jc w:val="left"/>
              <w:rPr>
                <w:rFonts w:cs="Arial"/>
                <w:color w:val="auto"/>
                <w:sz w:val="22"/>
                <w:szCs w:val="22"/>
              </w:rPr>
            </w:pPr>
            <w:hyperlink r:id="rId13" w:history="1">
              <w:r w:rsidR="00852A3F" w:rsidRPr="0038664D">
                <w:rPr>
                  <w:rStyle w:val="Hyperlink"/>
                  <w:rFonts w:cs="Arial"/>
                  <w:sz w:val="22"/>
                  <w:szCs w:val="22"/>
                </w:rPr>
                <w:t>Learning to read</w:t>
              </w:r>
            </w:hyperlink>
          </w:p>
          <w:p w14:paraId="13EDE7D4" w14:textId="15FA9440" w:rsidR="00852A3F" w:rsidRPr="0038664D" w:rsidRDefault="007C16E9" w:rsidP="00575849">
            <w:pPr>
              <w:pStyle w:val="TableRowCentered"/>
              <w:ind w:left="0"/>
              <w:jc w:val="left"/>
              <w:rPr>
                <w:rFonts w:cs="Arial"/>
                <w:color w:val="auto"/>
                <w:sz w:val="22"/>
                <w:szCs w:val="22"/>
              </w:rPr>
            </w:pPr>
            <w:hyperlink r:id="rId14" w:history="1">
              <w:r w:rsidR="00852A3F" w:rsidRPr="0038664D">
                <w:rPr>
                  <w:rStyle w:val="Hyperlink"/>
                  <w:rFonts w:cs="Arial"/>
                  <w:sz w:val="22"/>
                  <w:szCs w:val="22"/>
                </w:rPr>
                <w:t>Great word house</w:t>
              </w:r>
            </w:hyperlink>
          </w:p>
          <w:p w14:paraId="2A7D551B" w14:textId="65DEDCD4" w:rsidR="00852A3F" w:rsidRPr="0038664D" w:rsidRDefault="00852A3F" w:rsidP="00575849">
            <w:pPr>
              <w:pStyle w:val="TableRowCentered"/>
              <w:ind w:left="0"/>
              <w:jc w:val="left"/>
              <w:rPr>
                <w:rFonts w:cs="Arial"/>
                <w:color w:val="auto"/>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8623" w14:textId="5116D1F1" w:rsidR="00FF7E02" w:rsidRPr="0038664D" w:rsidRDefault="00FF7E02" w:rsidP="00FF7E02">
            <w:pPr>
              <w:pStyle w:val="TableRowCentered"/>
              <w:jc w:val="left"/>
              <w:rPr>
                <w:rFonts w:cs="Arial"/>
                <w:sz w:val="22"/>
                <w:szCs w:val="22"/>
              </w:rPr>
            </w:pPr>
            <w:r w:rsidRPr="0038664D">
              <w:rPr>
                <w:rFonts w:cs="Arial"/>
                <w:sz w:val="22"/>
                <w:szCs w:val="22"/>
              </w:rPr>
              <w:t>1</w:t>
            </w:r>
          </w:p>
          <w:p w14:paraId="2A7D551C" w14:textId="27ABFC30" w:rsidR="00FF7E02" w:rsidRPr="0038664D" w:rsidRDefault="00FF7E02" w:rsidP="00FF7E02">
            <w:pPr>
              <w:pStyle w:val="TableRowCentered"/>
              <w:jc w:val="left"/>
              <w:rPr>
                <w:rFonts w:cs="Arial"/>
                <w:sz w:val="22"/>
                <w:szCs w:val="22"/>
              </w:rPr>
            </w:pPr>
          </w:p>
        </w:tc>
      </w:tr>
      <w:tr w:rsidR="00F13D34" w:rsidRPr="00BA24B0" w14:paraId="56903D5E"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CFED" w14:textId="36E5DEBF" w:rsidR="00F13D34" w:rsidRPr="0038664D" w:rsidRDefault="00F13D34" w:rsidP="00FF7E02">
            <w:pPr>
              <w:pStyle w:val="TableRowCentered"/>
              <w:jc w:val="left"/>
              <w:rPr>
                <w:rFonts w:cs="Arial"/>
                <w:sz w:val="22"/>
                <w:szCs w:val="22"/>
              </w:rPr>
            </w:pPr>
            <w:r w:rsidRPr="0038664D">
              <w:rPr>
                <w:rFonts w:cs="Arial"/>
                <w:sz w:val="22"/>
                <w:szCs w:val="22"/>
              </w:rPr>
              <w:t xml:space="preserve">Learning </w:t>
            </w:r>
            <w:r w:rsidR="000D1651" w:rsidRPr="0038664D">
              <w:rPr>
                <w:rFonts w:cs="Arial"/>
                <w:sz w:val="22"/>
                <w:szCs w:val="22"/>
              </w:rPr>
              <w:t xml:space="preserve">habits </w:t>
            </w:r>
            <w:r w:rsidR="003D5674" w:rsidRPr="0038664D">
              <w:rPr>
                <w:rFonts w:cs="Arial"/>
                <w:sz w:val="22"/>
                <w:szCs w:val="22"/>
              </w:rPr>
              <w:t xml:space="preserve">&amp; Clarity and </w:t>
            </w:r>
            <w:r w:rsidR="009C6041" w:rsidRPr="0038664D">
              <w:rPr>
                <w:rFonts w:cs="Arial"/>
                <w:sz w:val="22"/>
                <w:szCs w:val="22"/>
              </w:rPr>
              <w:t>Consistency –</w:t>
            </w:r>
            <w:r w:rsidRPr="0038664D">
              <w:rPr>
                <w:rFonts w:cs="Arial"/>
                <w:sz w:val="22"/>
                <w:szCs w:val="22"/>
              </w:rPr>
              <w:t xml:space="preserve"> Students are explicitly taught key learning </w:t>
            </w:r>
            <w:r w:rsidR="000D1651" w:rsidRPr="0038664D">
              <w:rPr>
                <w:rFonts w:cs="Arial"/>
                <w:sz w:val="22"/>
                <w:szCs w:val="22"/>
              </w:rPr>
              <w:t>habits</w:t>
            </w:r>
            <w:r w:rsidRPr="0038664D">
              <w:rPr>
                <w:rFonts w:cs="Arial"/>
                <w:sz w:val="22"/>
                <w:szCs w:val="22"/>
              </w:rPr>
              <w:t xml:space="preserve"> for the classroom, home and online</w:t>
            </w:r>
            <w:r w:rsidR="00506B87" w:rsidRPr="0038664D">
              <w:rPr>
                <w:rFonts w:cs="Arial"/>
                <w:sz w:val="22"/>
                <w:szCs w:val="22"/>
              </w:rPr>
              <w:t xml:space="preserve"> (metacognition based)</w:t>
            </w:r>
          </w:p>
          <w:p w14:paraId="22069E0A" w14:textId="30617F50" w:rsidR="003D5674" w:rsidRPr="0038664D" w:rsidRDefault="003D5674" w:rsidP="003D5674">
            <w:pPr>
              <w:pStyle w:val="TableRowCentered"/>
              <w:ind w:left="0"/>
              <w:jc w:val="left"/>
              <w:rPr>
                <w:rFonts w:cs="Arial"/>
                <w:sz w:val="22"/>
                <w:szCs w:val="22"/>
              </w:rPr>
            </w:pPr>
          </w:p>
          <w:p w14:paraId="79DECE4E" w14:textId="77777777" w:rsidR="008F5A3A" w:rsidRDefault="008F5A3A" w:rsidP="008F5A3A">
            <w:pPr>
              <w:pStyle w:val="TableRowCentered"/>
              <w:numPr>
                <w:ilvl w:val="0"/>
                <w:numId w:val="26"/>
              </w:numPr>
              <w:jc w:val="left"/>
              <w:rPr>
                <w:rFonts w:cs="Arial"/>
                <w:color w:val="7030A0"/>
                <w:sz w:val="22"/>
                <w:szCs w:val="22"/>
              </w:rPr>
            </w:pPr>
            <w:bookmarkStart w:id="21" w:name="_Hlk119927539"/>
            <w:r>
              <w:rPr>
                <w:rFonts w:cs="Arial"/>
                <w:color w:val="7030A0"/>
                <w:sz w:val="22"/>
                <w:szCs w:val="22"/>
              </w:rPr>
              <w:lastRenderedPageBreak/>
              <w:t>D</w:t>
            </w:r>
            <w:r w:rsidR="00876E68" w:rsidRPr="0038664D">
              <w:rPr>
                <w:rFonts w:cs="Arial"/>
                <w:color w:val="7030A0"/>
                <w:sz w:val="22"/>
                <w:szCs w:val="22"/>
              </w:rPr>
              <w:t xml:space="preserve">evelop and embed the CHS Scholars. </w:t>
            </w:r>
            <w:bookmarkEnd w:id="21"/>
          </w:p>
          <w:p w14:paraId="5727142E" w14:textId="7F846A82" w:rsidR="00876E68" w:rsidRPr="008F5A3A" w:rsidRDefault="008F5A3A" w:rsidP="008F5A3A">
            <w:pPr>
              <w:pStyle w:val="TableRowCentered"/>
              <w:numPr>
                <w:ilvl w:val="0"/>
                <w:numId w:val="26"/>
              </w:numPr>
              <w:jc w:val="left"/>
              <w:rPr>
                <w:rFonts w:cs="Arial"/>
                <w:color w:val="7030A0"/>
                <w:sz w:val="22"/>
                <w:szCs w:val="22"/>
              </w:rPr>
            </w:pPr>
            <w:r>
              <w:rPr>
                <w:rFonts w:cs="Arial"/>
                <w:color w:val="7030A0"/>
                <w:sz w:val="22"/>
                <w:szCs w:val="22"/>
              </w:rPr>
              <w:t>S</w:t>
            </w:r>
            <w:r w:rsidR="00876E68" w:rsidRPr="008F5A3A">
              <w:rPr>
                <w:rFonts w:cs="Arial"/>
                <w:color w:val="7030A0"/>
                <w:sz w:val="22"/>
                <w:szCs w:val="22"/>
              </w:rPr>
              <w:t>taff CPD, student walkthrus and constant quality assurance.</w:t>
            </w:r>
          </w:p>
          <w:p w14:paraId="275DDE54" w14:textId="77777777" w:rsidR="00876E68" w:rsidRPr="0038664D" w:rsidRDefault="00876E68" w:rsidP="003D5674">
            <w:pPr>
              <w:pStyle w:val="TableRowCentered"/>
              <w:ind w:left="0"/>
              <w:jc w:val="left"/>
              <w:rPr>
                <w:rFonts w:cs="Arial"/>
                <w:sz w:val="22"/>
                <w:szCs w:val="22"/>
              </w:rPr>
            </w:pPr>
          </w:p>
          <w:p w14:paraId="5DBA1DDE" w14:textId="68B74CD3" w:rsidR="00F13D34" w:rsidRPr="0038664D" w:rsidRDefault="00F13D34" w:rsidP="00FF7E02">
            <w:pPr>
              <w:pStyle w:val="TableRowCentered"/>
              <w:jc w:val="left"/>
              <w:rPr>
                <w:rFonts w:cs="Arial"/>
                <w:sz w:val="22"/>
                <w:szCs w:val="22"/>
              </w:rPr>
            </w:pPr>
            <w:r w:rsidRPr="0038664D">
              <w:rPr>
                <w:rFonts w:cs="Arial"/>
                <w:i/>
                <w:iCs/>
                <w:sz w:val="22"/>
                <w:szCs w:val="22"/>
              </w:rPr>
              <w:t>(CHS SDP QoE Learning Behaviours</w:t>
            </w:r>
            <w:r w:rsidR="003D5674" w:rsidRPr="0038664D">
              <w:rPr>
                <w:rFonts w:cs="Arial"/>
                <w:i/>
                <w:iCs/>
                <w:sz w:val="22"/>
                <w:szCs w:val="22"/>
              </w:rPr>
              <w:t xml:space="preserve"> / B&amp;A Clarity and Consistency</w:t>
            </w:r>
            <w:r w:rsidRPr="0038664D">
              <w:rPr>
                <w:rFonts w:cs="Arial"/>
                <w:i/>
                <w:iCs/>
                <w:sz w:val="22"/>
                <w:szCs w:val="22"/>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420B4" w14:textId="77777777" w:rsidR="00852A3F" w:rsidRPr="0038664D" w:rsidRDefault="00852A3F" w:rsidP="00852A3F">
            <w:pPr>
              <w:pStyle w:val="TableRowCentered"/>
              <w:jc w:val="left"/>
              <w:rPr>
                <w:rFonts w:cs="Arial"/>
                <w:sz w:val="22"/>
                <w:szCs w:val="22"/>
              </w:rPr>
            </w:pPr>
            <w:r w:rsidRPr="0038664D">
              <w:rPr>
                <w:rFonts w:cs="Arial"/>
                <w:sz w:val="22"/>
                <w:szCs w:val="22"/>
              </w:rPr>
              <w:lastRenderedPageBreak/>
              <w:t xml:space="preserve">Evidence suggests the use of ​‘metacognitive strategies’ – which get pupils to think about their own learning – can be worth the equivalent of an additional +7 months’ progress when used well. However, while the potential impact of these approaches is </w:t>
            </w:r>
            <w:r w:rsidRPr="0038664D">
              <w:rPr>
                <w:rFonts w:cs="Arial"/>
                <w:sz w:val="22"/>
                <w:szCs w:val="22"/>
              </w:rPr>
              <w:lastRenderedPageBreak/>
              <w:t>very high, particularly for disadvantaged pupils, less is known about how to apply them effectively in the classroom.</w:t>
            </w:r>
          </w:p>
          <w:p w14:paraId="605C55D4" w14:textId="77777777" w:rsidR="00054136" w:rsidRPr="0038664D" w:rsidRDefault="00054136" w:rsidP="00D0201F">
            <w:pPr>
              <w:pStyle w:val="TableRowCentered"/>
              <w:ind w:left="0"/>
              <w:jc w:val="left"/>
              <w:rPr>
                <w:rFonts w:cs="Arial"/>
                <w:sz w:val="22"/>
                <w:szCs w:val="22"/>
              </w:rPr>
            </w:pPr>
          </w:p>
          <w:p w14:paraId="0F77465F" w14:textId="28EE9990" w:rsidR="00852A3F" w:rsidRPr="0038664D" w:rsidRDefault="007C16E9" w:rsidP="00D0201F">
            <w:pPr>
              <w:pStyle w:val="TableRowCentered"/>
              <w:ind w:left="0"/>
              <w:jc w:val="left"/>
              <w:rPr>
                <w:rFonts w:cs="Arial"/>
                <w:sz w:val="22"/>
                <w:szCs w:val="22"/>
              </w:rPr>
            </w:pPr>
            <w:hyperlink r:id="rId15" w:history="1">
              <w:r w:rsidR="00852A3F" w:rsidRPr="0038664D">
                <w:rPr>
                  <w:rStyle w:val="Hyperlink"/>
                  <w:rFonts w:cs="Arial"/>
                  <w:sz w:val="22"/>
                  <w:szCs w:val="22"/>
                </w:rPr>
                <w:t>EEF – metacognition</w:t>
              </w:r>
            </w:hyperlink>
          </w:p>
          <w:p w14:paraId="08DCB88C" w14:textId="77777777" w:rsidR="00852A3F" w:rsidRPr="0038664D" w:rsidRDefault="00852A3F" w:rsidP="00D0201F">
            <w:pPr>
              <w:pStyle w:val="TableRowCentered"/>
              <w:ind w:left="0"/>
              <w:jc w:val="left"/>
              <w:rPr>
                <w:rFonts w:cs="Arial"/>
                <w:sz w:val="22"/>
                <w:szCs w:val="22"/>
              </w:rPr>
            </w:pPr>
            <w:r w:rsidRPr="0038664D">
              <w:rPr>
                <w:rFonts w:cs="Arial"/>
                <w:sz w:val="22"/>
                <w:szCs w:val="22"/>
              </w:rPr>
              <w:t>Behaviour change models – COMB &amp; EAST</w:t>
            </w:r>
          </w:p>
          <w:p w14:paraId="4818B653" w14:textId="110BB2F2" w:rsidR="00852A3F" w:rsidRPr="0038664D" w:rsidRDefault="00852A3F" w:rsidP="00D0201F">
            <w:pPr>
              <w:pStyle w:val="TableRowCentered"/>
              <w:ind w:left="0"/>
              <w:jc w:val="left"/>
              <w:rPr>
                <w:rFonts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3C476" w14:textId="77777777" w:rsidR="00F13D34" w:rsidRPr="0038664D" w:rsidRDefault="003D5674" w:rsidP="00FF7E02">
            <w:pPr>
              <w:pStyle w:val="TableRowCentered"/>
              <w:jc w:val="left"/>
              <w:rPr>
                <w:rFonts w:cs="Arial"/>
                <w:sz w:val="22"/>
                <w:szCs w:val="22"/>
              </w:rPr>
            </w:pPr>
            <w:r w:rsidRPr="0038664D">
              <w:rPr>
                <w:rFonts w:cs="Arial"/>
                <w:sz w:val="22"/>
                <w:szCs w:val="22"/>
              </w:rPr>
              <w:lastRenderedPageBreak/>
              <w:t>1</w:t>
            </w:r>
          </w:p>
          <w:p w14:paraId="77175E79" w14:textId="2554B9DC" w:rsidR="003D5674" w:rsidRPr="0038664D" w:rsidRDefault="003D5674" w:rsidP="00FF7E02">
            <w:pPr>
              <w:pStyle w:val="TableRowCentered"/>
              <w:jc w:val="left"/>
              <w:rPr>
                <w:rFonts w:cs="Arial"/>
                <w:sz w:val="22"/>
                <w:szCs w:val="22"/>
              </w:rPr>
            </w:pPr>
            <w:r w:rsidRPr="0038664D">
              <w:rPr>
                <w:rFonts w:cs="Arial"/>
                <w:sz w:val="22"/>
                <w:szCs w:val="22"/>
              </w:rPr>
              <w:t>2</w:t>
            </w:r>
          </w:p>
        </w:tc>
      </w:tr>
      <w:tr w:rsidR="004D5BD9" w:rsidRPr="00BA24B0" w14:paraId="2A7D5521"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EA9D" w14:textId="15F14A7F" w:rsidR="004D5BD9" w:rsidRPr="0038664D" w:rsidRDefault="004D5BD9" w:rsidP="004D5BD9">
            <w:pPr>
              <w:pStyle w:val="TableRowCentered"/>
              <w:jc w:val="left"/>
              <w:rPr>
                <w:rFonts w:cs="Arial"/>
                <w:sz w:val="22"/>
                <w:szCs w:val="22"/>
              </w:rPr>
            </w:pPr>
            <w:r w:rsidRPr="0038664D">
              <w:rPr>
                <w:rFonts w:cs="Arial"/>
                <w:sz w:val="22"/>
                <w:szCs w:val="22"/>
              </w:rPr>
              <w:t>Students experience ‘Great Teaching’ which is underpinned by the development of the CHS Coaching Programme</w:t>
            </w:r>
          </w:p>
          <w:p w14:paraId="19422C62" w14:textId="3DB8EA0D" w:rsidR="00852A3F" w:rsidRPr="0038664D" w:rsidRDefault="00876E68" w:rsidP="008F5A3A">
            <w:pPr>
              <w:pStyle w:val="TableRowCentered"/>
              <w:ind w:left="0"/>
              <w:jc w:val="left"/>
              <w:rPr>
                <w:rFonts w:cs="Arial"/>
                <w:color w:val="7030A0"/>
                <w:sz w:val="22"/>
                <w:szCs w:val="22"/>
              </w:rPr>
            </w:pPr>
            <w:bookmarkStart w:id="22" w:name="_Hlk119927569"/>
            <w:r w:rsidRPr="0038664D">
              <w:rPr>
                <w:rFonts w:cs="Arial"/>
                <w:color w:val="7030A0"/>
                <w:sz w:val="22"/>
                <w:szCs w:val="22"/>
              </w:rPr>
              <w:t xml:space="preserve"> </w:t>
            </w:r>
          </w:p>
          <w:p w14:paraId="08D1CC2E" w14:textId="77777777" w:rsidR="00852A3F" w:rsidRPr="0038664D" w:rsidRDefault="00876E68" w:rsidP="00852A3F">
            <w:pPr>
              <w:pStyle w:val="TableRowCentered"/>
              <w:numPr>
                <w:ilvl w:val="0"/>
                <w:numId w:val="24"/>
              </w:numPr>
              <w:jc w:val="left"/>
              <w:rPr>
                <w:rFonts w:cs="Arial"/>
                <w:color w:val="7030A0"/>
                <w:sz w:val="22"/>
                <w:szCs w:val="22"/>
              </w:rPr>
            </w:pPr>
            <w:r w:rsidRPr="0038664D">
              <w:rPr>
                <w:rFonts w:cs="Arial"/>
                <w:color w:val="7030A0"/>
                <w:sz w:val="22"/>
                <w:szCs w:val="22"/>
              </w:rPr>
              <w:t xml:space="preserve">The CHS Learning Model sets out our ambitious vision for evidence-based effective Teaching and Learning. </w:t>
            </w:r>
          </w:p>
          <w:p w14:paraId="61368328" w14:textId="77777777" w:rsidR="00852A3F" w:rsidRPr="0038664D" w:rsidRDefault="00876E68" w:rsidP="00852A3F">
            <w:pPr>
              <w:pStyle w:val="TableRowCentered"/>
              <w:numPr>
                <w:ilvl w:val="0"/>
                <w:numId w:val="24"/>
              </w:numPr>
              <w:jc w:val="left"/>
              <w:rPr>
                <w:rFonts w:cs="Arial"/>
                <w:color w:val="7030A0"/>
                <w:sz w:val="22"/>
                <w:szCs w:val="22"/>
              </w:rPr>
            </w:pPr>
            <w:r w:rsidRPr="0038664D">
              <w:rPr>
                <w:rFonts w:cs="Arial"/>
                <w:color w:val="7030A0"/>
                <w:sz w:val="22"/>
                <w:szCs w:val="22"/>
              </w:rPr>
              <w:t xml:space="preserve">The model emphasises high quality explanation, scaffolding and guided practice, feedback and metacognition and modelling – evidence-based strategies which benefit our disadvantaged. </w:t>
            </w:r>
            <w:bookmarkEnd w:id="22"/>
          </w:p>
          <w:p w14:paraId="20BB62A8" w14:textId="3E157222" w:rsidR="00876E68" w:rsidRDefault="00876E68" w:rsidP="00852A3F">
            <w:pPr>
              <w:pStyle w:val="TableRowCentered"/>
              <w:numPr>
                <w:ilvl w:val="0"/>
                <w:numId w:val="24"/>
              </w:numPr>
              <w:jc w:val="left"/>
              <w:rPr>
                <w:rFonts w:cs="Arial"/>
                <w:color w:val="7030A0"/>
                <w:sz w:val="22"/>
                <w:szCs w:val="22"/>
              </w:rPr>
            </w:pPr>
            <w:r w:rsidRPr="0038664D">
              <w:rPr>
                <w:rFonts w:cs="Arial"/>
                <w:color w:val="7030A0"/>
                <w:sz w:val="22"/>
                <w:szCs w:val="22"/>
              </w:rPr>
              <w:t xml:space="preserve">The CPD programme has 5 strands – whole school CPD, engagement with RESEARCH, subject specific CPD, instructional coaching and leadership development. </w:t>
            </w:r>
          </w:p>
          <w:p w14:paraId="57C84B55" w14:textId="34CA4452" w:rsidR="0038664D" w:rsidRPr="0038664D" w:rsidRDefault="0038664D" w:rsidP="00852A3F">
            <w:pPr>
              <w:pStyle w:val="TableRowCentered"/>
              <w:numPr>
                <w:ilvl w:val="0"/>
                <w:numId w:val="24"/>
              </w:numPr>
              <w:jc w:val="left"/>
              <w:rPr>
                <w:rFonts w:cs="Arial"/>
                <w:color w:val="7030A0"/>
                <w:sz w:val="22"/>
                <w:szCs w:val="22"/>
              </w:rPr>
            </w:pPr>
            <w:r>
              <w:rPr>
                <w:rFonts w:cs="Arial"/>
                <w:color w:val="7030A0"/>
                <w:sz w:val="22"/>
                <w:szCs w:val="22"/>
              </w:rPr>
              <w:t xml:space="preserve">Assessment as a </w:t>
            </w:r>
            <w:r w:rsidR="008F5A3A">
              <w:rPr>
                <w:rFonts w:cs="Arial"/>
                <w:color w:val="7030A0"/>
                <w:sz w:val="22"/>
                <w:szCs w:val="22"/>
              </w:rPr>
              <w:t>principal</w:t>
            </w:r>
            <w:r>
              <w:rPr>
                <w:rFonts w:cs="Arial"/>
                <w:color w:val="7030A0"/>
                <w:sz w:val="22"/>
                <w:szCs w:val="22"/>
              </w:rPr>
              <w:t xml:space="preserve"> part of curriculum design</w:t>
            </w:r>
          </w:p>
          <w:p w14:paraId="5A3AE6F6" w14:textId="77777777" w:rsidR="00876E68" w:rsidRPr="0038664D" w:rsidRDefault="00876E68" w:rsidP="004D5BD9">
            <w:pPr>
              <w:pStyle w:val="TableRowCentered"/>
              <w:jc w:val="left"/>
              <w:rPr>
                <w:rFonts w:cs="Arial"/>
                <w:sz w:val="22"/>
                <w:szCs w:val="22"/>
              </w:rPr>
            </w:pPr>
          </w:p>
          <w:p w14:paraId="63EC5516" w14:textId="77777777" w:rsidR="004D5BD9" w:rsidRPr="0038664D" w:rsidRDefault="004D5BD9" w:rsidP="004D5BD9">
            <w:pPr>
              <w:pStyle w:val="TableRowCentered"/>
              <w:jc w:val="left"/>
              <w:rPr>
                <w:rFonts w:cs="Arial"/>
                <w:color w:val="FF0000"/>
                <w:sz w:val="22"/>
                <w:szCs w:val="22"/>
              </w:rPr>
            </w:pPr>
            <w:r w:rsidRPr="0038664D">
              <w:rPr>
                <w:rFonts w:cs="Arial"/>
                <w:color w:val="FF0000"/>
                <w:sz w:val="22"/>
                <w:szCs w:val="22"/>
              </w:rPr>
              <w:t>We will fund teacher release time to embed key elements of the guidance in school and it will involve continual professional development and instructional coaching focussed on each teacher’s focus area.</w:t>
            </w:r>
          </w:p>
          <w:p w14:paraId="2A7D551E" w14:textId="0102C57D" w:rsidR="004D5BD9" w:rsidRPr="0038664D" w:rsidRDefault="004D5BD9" w:rsidP="004D5BD9">
            <w:pPr>
              <w:pStyle w:val="TableRowCentered"/>
              <w:jc w:val="left"/>
              <w:rPr>
                <w:rFonts w:cs="Arial"/>
                <w:i/>
                <w:iCs/>
                <w:sz w:val="22"/>
                <w:szCs w:val="22"/>
              </w:rPr>
            </w:pPr>
            <w:r w:rsidRPr="0038664D">
              <w:rPr>
                <w:rFonts w:cs="Arial"/>
                <w:i/>
                <w:iCs/>
                <w:sz w:val="22"/>
                <w:szCs w:val="22"/>
              </w:rPr>
              <w:t>(CHS SDP QoE Curriculum)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C784A" w14:textId="111FDAB0" w:rsidR="00575849" w:rsidRPr="0038664D" w:rsidRDefault="00852A3F" w:rsidP="007739FD">
            <w:pPr>
              <w:pStyle w:val="TableRowCentered"/>
              <w:jc w:val="left"/>
              <w:rPr>
                <w:rFonts w:cs="Arial"/>
                <w:sz w:val="22"/>
                <w:szCs w:val="22"/>
              </w:rPr>
            </w:pPr>
            <w:r w:rsidRPr="0038664D">
              <w:rPr>
                <w:rFonts w:cs="Arial"/>
                <w:sz w:val="22"/>
                <w:szCs w:val="22"/>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33392785" w14:textId="4974E965" w:rsidR="00852A3F" w:rsidRPr="0038664D" w:rsidRDefault="007C16E9" w:rsidP="00C26B32">
            <w:pPr>
              <w:pStyle w:val="TableRowCentered"/>
              <w:spacing w:before="0" w:after="0"/>
              <w:ind w:left="0" w:right="0"/>
              <w:jc w:val="left"/>
              <w:rPr>
                <w:rFonts w:cs="Arial"/>
                <w:sz w:val="22"/>
                <w:szCs w:val="22"/>
              </w:rPr>
            </w:pPr>
            <w:hyperlink r:id="rId16" w:history="1">
              <w:r w:rsidR="00852A3F" w:rsidRPr="0038664D">
                <w:rPr>
                  <w:rStyle w:val="Hyperlink"/>
                  <w:rFonts w:cs="Arial"/>
                  <w:sz w:val="22"/>
                  <w:szCs w:val="22"/>
                </w:rPr>
                <w:t>EEF High Quality Teaching</w:t>
              </w:r>
            </w:hyperlink>
          </w:p>
          <w:p w14:paraId="51BAD8DD" w14:textId="3B1065A4" w:rsidR="00852A3F" w:rsidRDefault="007C16E9" w:rsidP="00C26B32">
            <w:pPr>
              <w:pStyle w:val="TableRowCentered"/>
              <w:spacing w:before="0" w:after="0"/>
              <w:ind w:left="0" w:right="0"/>
              <w:jc w:val="left"/>
              <w:rPr>
                <w:rStyle w:val="Hyperlink"/>
                <w:rFonts w:cs="Arial"/>
                <w:sz w:val="22"/>
                <w:szCs w:val="22"/>
              </w:rPr>
            </w:pPr>
            <w:hyperlink r:id="rId17" w:history="1">
              <w:r w:rsidR="00852A3F" w:rsidRPr="0038664D">
                <w:rPr>
                  <w:rStyle w:val="Hyperlink"/>
                  <w:rFonts w:cs="Arial"/>
                  <w:sz w:val="22"/>
                  <w:szCs w:val="22"/>
                </w:rPr>
                <w:t>Rosenshine’s Principles of Instruction</w:t>
              </w:r>
            </w:hyperlink>
          </w:p>
          <w:p w14:paraId="693F9337" w14:textId="3DED5FAB" w:rsidR="00C26B32" w:rsidRDefault="007C16E9" w:rsidP="00C26B32">
            <w:pPr>
              <w:spacing w:after="0"/>
            </w:pPr>
            <w:hyperlink r:id="rId18" w:history="1">
              <w:r w:rsidR="00C26B32" w:rsidRPr="00C26B32">
                <w:rPr>
                  <w:rStyle w:val="Hyperlink"/>
                </w:rPr>
                <w:t>EEF Designing Effective Professional Development</w:t>
              </w:r>
            </w:hyperlink>
          </w:p>
          <w:p w14:paraId="567C0846" w14:textId="3559E2DD" w:rsidR="00C26B32" w:rsidRDefault="007C16E9" w:rsidP="00C26B32">
            <w:pPr>
              <w:spacing w:after="0"/>
              <w:rPr>
                <w:color w:val="auto"/>
                <w:sz w:val="22"/>
                <w:szCs w:val="22"/>
              </w:rPr>
            </w:pPr>
            <w:hyperlink r:id="rId19" w:history="1">
              <w:r w:rsidR="00C26B32" w:rsidRPr="00C26B32">
                <w:rPr>
                  <w:rStyle w:val="Hyperlink"/>
                  <w:sz w:val="22"/>
                  <w:szCs w:val="22"/>
                </w:rPr>
                <w:t>EEF Metacognition and Self-Regulated Learning</w:t>
              </w:r>
            </w:hyperlink>
          </w:p>
          <w:p w14:paraId="2A7D551F" w14:textId="47617759" w:rsidR="00852A3F" w:rsidRPr="0038664D" w:rsidRDefault="00852A3F" w:rsidP="00C26B32">
            <w:pPr>
              <w:pStyle w:val="TableRowCentered"/>
              <w:ind w:left="0"/>
              <w:jc w:val="left"/>
              <w:rPr>
                <w:rFonts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4781" w14:textId="77777777" w:rsidR="004D5BD9" w:rsidRPr="0038664D" w:rsidRDefault="004D5BD9" w:rsidP="004D5BD9">
            <w:pPr>
              <w:pStyle w:val="TableRowCentered"/>
              <w:jc w:val="left"/>
              <w:rPr>
                <w:rFonts w:cs="Arial"/>
                <w:sz w:val="22"/>
                <w:szCs w:val="22"/>
              </w:rPr>
            </w:pPr>
            <w:r w:rsidRPr="0038664D">
              <w:rPr>
                <w:rFonts w:cs="Arial"/>
                <w:sz w:val="22"/>
                <w:szCs w:val="22"/>
              </w:rPr>
              <w:t>1</w:t>
            </w:r>
          </w:p>
          <w:p w14:paraId="586BB9CC" w14:textId="77777777" w:rsidR="004D5BD9" w:rsidRPr="0038664D" w:rsidRDefault="004D5BD9" w:rsidP="004D5BD9">
            <w:pPr>
              <w:pStyle w:val="TableRowCentered"/>
              <w:jc w:val="left"/>
              <w:rPr>
                <w:rFonts w:cs="Arial"/>
                <w:sz w:val="22"/>
                <w:szCs w:val="22"/>
              </w:rPr>
            </w:pPr>
            <w:r w:rsidRPr="0038664D">
              <w:rPr>
                <w:rFonts w:cs="Arial"/>
                <w:sz w:val="22"/>
                <w:szCs w:val="22"/>
              </w:rPr>
              <w:t>2</w:t>
            </w:r>
          </w:p>
          <w:p w14:paraId="3E4680F3" w14:textId="412C13F3" w:rsidR="004D5BD9" w:rsidRPr="0038664D" w:rsidRDefault="004D5BD9" w:rsidP="004D5BD9">
            <w:pPr>
              <w:pStyle w:val="TableRowCentered"/>
              <w:jc w:val="left"/>
              <w:rPr>
                <w:rFonts w:cs="Arial"/>
                <w:sz w:val="22"/>
                <w:szCs w:val="22"/>
              </w:rPr>
            </w:pPr>
          </w:p>
          <w:p w14:paraId="2A7D5520" w14:textId="56D227A5" w:rsidR="004D5BD9" w:rsidRPr="0038664D" w:rsidRDefault="004D5BD9" w:rsidP="004D5BD9">
            <w:pPr>
              <w:pStyle w:val="TableRowCentered"/>
              <w:jc w:val="left"/>
              <w:rPr>
                <w:rFonts w:cs="Arial"/>
                <w:sz w:val="22"/>
                <w:szCs w:val="22"/>
              </w:rPr>
            </w:pPr>
          </w:p>
        </w:tc>
      </w:tr>
      <w:tr w:rsidR="004D5BD9" w:rsidRPr="00BA24B0" w14:paraId="14731236"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1CB24" w14:textId="55E62516" w:rsidR="004D5BD9" w:rsidRPr="0038664D" w:rsidRDefault="004D5BD9" w:rsidP="004D5BD9">
            <w:pPr>
              <w:pStyle w:val="TableRow"/>
              <w:rPr>
                <w:rFonts w:cs="Arial"/>
                <w:sz w:val="22"/>
                <w:szCs w:val="22"/>
              </w:rPr>
            </w:pPr>
            <w:r w:rsidRPr="0038664D">
              <w:rPr>
                <w:rFonts w:cs="Arial"/>
                <w:sz w:val="22"/>
                <w:szCs w:val="22"/>
              </w:rPr>
              <w:t xml:space="preserve">Assessment – Teachers effectively use a range of strategies each lesson, over time and diagnostically to develop </w:t>
            </w:r>
            <w:r w:rsidR="0038664D" w:rsidRPr="0038664D">
              <w:rPr>
                <w:rFonts w:cs="Arial"/>
                <w:sz w:val="22"/>
                <w:szCs w:val="22"/>
              </w:rPr>
              <w:t>student’s</w:t>
            </w:r>
            <w:r w:rsidRPr="0038664D">
              <w:rPr>
                <w:rFonts w:cs="Arial"/>
                <w:sz w:val="22"/>
                <w:szCs w:val="22"/>
              </w:rPr>
              <w:t xml:space="preserve"> mastery</w:t>
            </w:r>
          </w:p>
          <w:p w14:paraId="673FC94D" w14:textId="151A7E65" w:rsidR="00876E68" w:rsidRPr="0038664D" w:rsidRDefault="00876E68" w:rsidP="004D5BD9">
            <w:pPr>
              <w:pStyle w:val="TableRow"/>
              <w:rPr>
                <w:rFonts w:cs="Arial"/>
                <w:sz w:val="22"/>
                <w:szCs w:val="22"/>
              </w:rPr>
            </w:pPr>
          </w:p>
          <w:p w14:paraId="0137375E" w14:textId="77777777" w:rsidR="00852A3F" w:rsidRPr="0038664D" w:rsidRDefault="00876E68" w:rsidP="00852A3F">
            <w:pPr>
              <w:pStyle w:val="TableRowCentered"/>
              <w:numPr>
                <w:ilvl w:val="0"/>
                <w:numId w:val="23"/>
              </w:numPr>
              <w:jc w:val="left"/>
              <w:rPr>
                <w:rFonts w:cs="Arial"/>
                <w:color w:val="7030A0"/>
                <w:sz w:val="22"/>
                <w:szCs w:val="22"/>
              </w:rPr>
            </w:pPr>
            <w:r w:rsidRPr="0038664D">
              <w:rPr>
                <w:rFonts w:cs="Arial"/>
                <w:color w:val="7030A0"/>
                <w:sz w:val="22"/>
                <w:szCs w:val="22"/>
              </w:rPr>
              <w:t xml:space="preserve">Focus on assessment is prioritised half termly. </w:t>
            </w:r>
          </w:p>
          <w:p w14:paraId="2F7436BF" w14:textId="77777777" w:rsidR="00852A3F" w:rsidRPr="0038664D" w:rsidRDefault="00876E68" w:rsidP="00852A3F">
            <w:pPr>
              <w:pStyle w:val="TableRowCentered"/>
              <w:numPr>
                <w:ilvl w:val="0"/>
                <w:numId w:val="23"/>
              </w:numPr>
              <w:jc w:val="left"/>
              <w:rPr>
                <w:rFonts w:cs="Arial"/>
                <w:color w:val="7030A0"/>
                <w:sz w:val="22"/>
                <w:szCs w:val="22"/>
              </w:rPr>
            </w:pPr>
            <w:r w:rsidRPr="0038664D">
              <w:rPr>
                <w:rFonts w:cs="Arial"/>
                <w:color w:val="7030A0"/>
                <w:sz w:val="22"/>
                <w:szCs w:val="22"/>
              </w:rPr>
              <w:t xml:space="preserve">Development of knowledge toolkits, PLCs, CHS solutions, assessment mapping and reporting. </w:t>
            </w:r>
          </w:p>
          <w:p w14:paraId="77E2CD21" w14:textId="77777777" w:rsidR="00852A3F" w:rsidRPr="0038664D" w:rsidRDefault="00876E68" w:rsidP="00852A3F">
            <w:pPr>
              <w:pStyle w:val="TableRowCentered"/>
              <w:numPr>
                <w:ilvl w:val="0"/>
                <w:numId w:val="23"/>
              </w:numPr>
              <w:jc w:val="left"/>
              <w:rPr>
                <w:rFonts w:cs="Arial"/>
                <w:color w:val="7030A0"/>
                <w:sz w:val="22"/>
                <w:szCs w:val="22"/>
              </w:rPr>
            </w:pPr>
            <w:r w:rsidRPr="0038664D">
              <w:rPr>
                <w:rFonts w:cs="Arial"/>
                <w:color w:val="7030A0"/>
                <w:sz w:val="22"/>
                <w:szCs w:val="22"/>
              </w:rPr>
              <w:lastRenderedPageBreak/>
              <w:t xml:space="preserve">As part of a CPD route, AFL and feedback is given significant and continuous focus. </w:t>
            </w:r>
          </w:p>
          <w:p w14:paraId="1EA0B7C2" w14:textId="77777777" w:rsidR="00852A3F" w:rsidRPr="0038664D" w:rsidRDefault="00876E68" w:rsidP="00852A3F">
            <w:pPr>
              <w:pStyle w:val="TableRowCentered"/>
              <w:numPr>
                <w:ilvl w:val="0"/>
                <w:numId w:val="23"/>
              </w:numPr>
              <w:jc w:val="left"/>
              <w:rPr>
                <w:rFonts w:cs="Arial"/>
                <w:color w:val="7030A0"/>
                <w:sz w:val="22"/>
                <w:szCs w:val="22"/>
              </w:rPr>
            </w:pPr>
            <w:r w:rsidRPr="0038664D">
              <w:rPr>
                <w:rFonts w:cs="Arial"/>
                <w:color w:val="7030A0"/>
                <w:sz w:val="22"/>
                <w:szCs w:val="22"/>
              </w:rPr>
              <w:t xml:space="preserve">Our aim is to focus on mastery for all. </w:t>
            </w:r>
          </w:p>
          <w:p w14:paraId="395988B3" w14:textId="52E4626C" w:rsidR="00876E68" w:rsidRPr="0038664D" w:rsidRDefault="00876E68" w:rsidP="00852A3F">
            <w:pPr>
              <w:pStyle w:val="TableRowCentered"/>
              <w:numPr>
                <w:ilvl w:val="0"/>
                <w:numId w:val="23"/>
              </w:numPr>
              <w:jc w:val="left"/>
              <w:rPr>
                <w:rFonts w:cs="Arial"/>
                <w:color w:val="7030A0"/>
                <w:sz w:val="22"/>
                <w:szCs w:val="22"/>
              </w:rPr>
            </w:pPr>
            <w:r w:rsidRPr="0038664D">
              <w:rPr>
                <w:rFonts w:cs="Arial"/>
                <w:color w:val="7030A0"/>
                <w:sz w:val="22"/>
                <w:szCs w:val="22"/>
              </w:rPr>
              <w:t>Teachers are coached to seek and flush out error.</w:t>
            </w:r>
          </w:p>
          <w:p w14:paraId="3ADE020F" w14:textId="77777777" w:rsidR="00876E68" w:rsidRPr="0038664D" w:rsidRDefault="00876E68" w:rsidP="00876E68">
            <w:pPr>
              <w:pStyle w:val="TableRowCentered"/>
              <w:jc w:val="left"/>
              <w:rPr>
                <w:rFonts w:cs="Arial"/>
                <w:color w:val="7030A0"/>
                <w:sz w:val="22"/>
                <w:szCs w:val="22"/>
              </w:rPr>
            </w:pPr>
          </w:p>
          <w:p w14:paraId="2552742F" w14:textId="009ADBB5" w:rsidR="004D5BD9" w:rsidRPr="0038664D" w:rsidRDefault="004D5BD9" w:rsidP="004D5BD9">
            <w:pPr>
              <w:pStyle w:val="TableRow"/>
              <w:rPr>
                <w:rFonts w:cs="Arial"/>
                <w:i/>
                <w:iCs/>
                <w:sz w:val="22"/>
                <w:szCs w:val="22"/>
              </w:rPr>
            </w:pPr>
            <w:r w:rsidRPr="0038664D">
              <w:rPr>
                <w:rFonts w:cs="Arial"/>
                <w:i/>
                <w:iCs/>
                <w:sz w:val="22"/>
                <w:szCs w:val="22"/>
              </w:rPr>
              <w:t>(CHS SDP QoE Assessment)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47C1" w14:textId="77777777" w:rsidR="0038664D" w:rsidRPr="0038664D" w:rsidRDefault="0038664D" w:rsidP="0038664D">
            <w:pPr>
              <w:pStyle w:val="TableRowCentered"/>
              <w:jc w:val="left"/>
              <w:rPr>
                <w:rFonts w:cs="Arial"/>
                <w:sz w:val="22"/>
                <w:szCs w:val="22"/>
              </w:rPr>
            </w:pPr>
            <w:r w:rsidRPr="0038664D">
              <w:rPr>
                <w:rFonts w:cs="Arial"/>
                <w:sz w:val="22"/>
                <w:szCs w:val="22"/>
              </w:rPr>
              <w:lastRenderedPageBreak/>
              <w:t>The provision of high-quality feedback can lead to an average of eight additional months’ progress over the course of a year. Feedback can take a range of different forms, including written feedback in the form of marking, oral feedback and peer feedback, while a teacher may also choose to vary the frequency, timing, focus and tone.</w:t>
            </w:r>
          </w:p>
          <w:p w14:paraId="2F538811" w14:textId="546110C6" w:rsidR="00852A3F" w:rsidRPr="0038664D" w:rsidRDefault="00852A3F" w:rsidP="00C26B32">
            <w:pPr>
              <w:pStyle w:val="TableRowCentered"/>
              <w:jc w:val="left"/>
              <w:rPr>
                <w:rFonts w:cs="Arial"/>
                <w:color w:val="7030A0"/>
                <w:sz w:val="22"/>
                <w:szCs w:val="22"/>
              </w:rPr>
            </w:pPr>
            <w:r w:rsidRPr="0038664D">
              <w:rPr>
                <w:rFonts w:cs="Arial"/>
                <w:color w:val="7030A0"/>
                <w:sz w:val="22"/>
                <w:szCs w:val="22"/>
              </w:rPr>
              <w:t>EEF ‘Teacher Feedback to improve learning’</w:t>
            </w:r>
          </w:p>
          <w:p w14:paraId="2C3CE4C0" w14:textId="77777777" w:rsidR="00C26B32" w:rsidRPr="00C26B32" w:rsidRDefault="00C26B32" w:rsidP="00C26B32">
            <w:pPr>
              <w:rPr>
                <w:color w:val="auto"/>
                <w:sz w:val="22"/>
                <w:szCs w:val="22"/>
              </w:rPr>
            </w:pPr>
            <w:r w:rsidRPr="00C26B32">
              <w:rPr>
                <w:sz w:val="22"/>
                <w:szCs w:val="22"/>
              </w:rPr>
              <w:lastRenderedPageBreak/>
              <w:t>William, D, 2009 Assessment for Learning – What, why and how.  London Institute of Education, University of London</w:t>
            </w:r>
          </w:p>
          <w:p w14:paraId="3720716B" w14:textId="77777777" w:rsidR="00C26B32" w:rsidRPr="00C26B32" w:rsidRDefault="00C26B32" w:rsidP="00C26B32">
            <w:pPr>
              <w:rPr>
                <w:sz w:val="22"/>
                <w:szCs w:val="22"/>
              </w:rPr>
            </w:pPr>
            <w:r w:rsidRPr="00C26B32">
              <w:rPr>
                <w:sz w:val="22"/>
                <w:szCs w:val="22"/>
              </w:rPr>
              <w:t>Rosenshine, B 2012, Principles of Instruction – Research Based Strategies that all teachers should know , College of Education, University of Illinois</w:t>
            </w:r>
          </w:p>
          <w:p w14:paraId="673FE58C" w14:textId="64F917B7" w:rsidR="00575849" w:rsidRPr="0038664D" w:rsidRDefault="00575849" w:rsidP="00575849">
            <w:pPr>
              <w:pStyle w:val="TableRowCentered"/>
              <w:jc w:val="left"/>
              <w:rPr>
                <w:rFonts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F6CF" w14:textId="40764E26" w:rsidR="004D5BD9" w:rsidRPr="0038664D" w:rsidRDefault="004D5BD9" w:rsidP="004D5BD9">
            <w:pPr>
              <w:pStyle w:val="TableRowCentered"/>
              <w:jc w:val="left"/>
              <w:rPr>
                <w:rFonts w:cs="Arial"/>
                <w:sz w:val="22"/>
                <w:szCs w:val="22"/>
              </w:rPr>
            </w:pPr>
            <w:r w:rsidRPr="0038664D">
              <w:rPr>
                <w:rFonts w:cs="Arial"/>
                <w:sz w:val="22"/>
                <w:szCs w:val="22"/>
              </w:rPr>
              <w:lastRenderedPageBreak/>
              <w:t>1</w:t>
            </w:r>
          </w:p>
          <w:p w14:paraId="15A0E0E6" w14:textId="57E089E8" w:rsidR="004D5BD9" w:rsidRPr="0038664D" w:rsidRDefault="004D5BD9" w:rsidP="004D5BD9">
            <w:pPr>
              <w:pStyle w:val="TableRowCentered"/>
              <w:jc w:val="left"/>
              <w:rPr>
                <w:rFonts w:cs="Arial"/>
                <w:sz w:val="22"/>
                <w:szCs w:val="22"/>
              </w:rPr>
            </w:pPr>
            <w:r w:rsidRPr="0038664D">
              <w:rPr>
                <w:rFonts w:cs="Arial"/>
                <w:sz w:val="22"/>
                <w:szCs w:val="22"/>
              </w:rPr>
              <w:t>2</w:t>
            </w:r>
          </w:p>
          <w:p w14:paraId="25ED8653" w14:textId="408452C1" w:rsidR="004D5BD9" w:rsidRPr="0038664D" w:rsidRDefault="004D5BD9" w:rsidP="004D5BD9">
            <w:pPr>
              <w:pStyle w:val="TableRowCentered"/>
              <w:jc w:val="left"/>
              <w:rPr>
                <w:rFonts w:cs="Arial"/>
                <w:sz w:val="22"/>
                <w:szCs w:val="22"/>
              </w:rPr>
            </w:pPr>
          </w:p>
          <w:p w14:paraId="195607B9" w14:textId="79765954" w:rsidR="004D5BD9" w:rsidRPr="0038664D" w:rsidRDefault="004D5BD9" w:rsidP="004D5BD9">
            <w:pPr>
              <w:pStyle w:val="TableRowCentered"/>
              <w:jc w:val="left"/>
              <w:rPr>
                <w:rFonts w:cs="Arial"/>
                <w:sz w:val="22"/>
                <w:szCs w:val="22"/>
              </w:rPr>
            </w:pPr>
          </w:p>
        </w:tc>
      </w:tr>
      <w:tr w:rsidR="004D5BD9" w:rsidRPr="00BA24B0" w14:paraId="4F108EB3" w14:textId="77777777" w:rsidTr="00852A3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3F772" w14:textId="2DA4F964" w:rsidR="004D5BD9" w:rsidRPr="0038664D" w:rsidRDefault="004D5BD9" w:rsidP="004D5BD9">
            <w:pPr>
              <w:pStyle w:val="TableRow"/>
              <w:rPr>
                <w:rFonts w:cs="Arial"/>
                <w:sz w:val="22"/>
                <w:szCs w:val="22"/>
              </w:rPr>
            </w:pPr>
            <w:r w:rsidRPr="0038664D">
              <w:rPr>
                <w:rFonts w:cs="Arial"/>
                <w:sz w:val="22"/>
                <w:szCs w:val="22"/>
              </w:rPr>
              <w:t xml:space="preserve">A culture of inquiry, innovation and exploration through engagement with evidence and research promotes a </w:t>
            </w:r>
            <w:r w:rsidR="008F5A3A" w:rsidRPr="0038664D">
              <w:rPr>
                <w:rFonts w:cs="Arial"/>
                <w:sz w:val="22"/>
                <w:szCs w:val="22"/>
              </w:rPr>
              <w:t>high-quality</w:t>
            </w:r>
            <w:r w:rsidRPr="0038664D">
              <w:rPr>
                <w:rFonts w:cs="Arial"/>
                <w:sz w:val="22"/>
                <w:szCs w:val="22"/>
              </w:rPr>
              <w:t xml:space="preserve"> experience for students and staff.</w:t>
            </w:r>
          </w:p>
          <w:p w14:paraId="5980051D" w14:textId="77777777" w:rsidR="008F5A3A" w:rsidRDefault="00876E68" w:rsidP="008F5A3A">
            <w:pPr>
              <w:pStyle w:val="TableRowCentered"/>
              <w:numPr>
                <w:ilvl w:val="0"/>
                <w:numId w:val="27"/>
              </w:numPr>
              <w:jc w:val="left"/>
              <w:rPr>
                <w:rFonts w:cs="Arial"/>
                <w:color w:val="7030A0"/>
                <w:sz w:val="22"/>
                <w:szCs w:val="22"/>
              </w:rPr>
            </w:pPr>
            <w:bookmarkStart w:id="23" w:name="_Hlk119927622"/>
            <w:r w:rsidRPr="0038664D">
              <w:rPr>
                <w:rFonts w:cs="Arial"/>
                <w:color w:val="7030A0"/>
                <w:sz w:val="22"/>
                <w:szCs w:val="22"/>
              </w:rPr>
              <w:t xml:space="preserve">high quality professional development </w:t>
            </w:r>
          </w:p>
          <w:p w14:paraId="1C9D6F21" w14:textId="406E109C" w:rsidR="008F5A3A" w:rsidRDefault="00876E68" w:rsidP="008F5A3A">
            <w:pPr>
              <w:pStyle w:val="TableRowCentered"/>
              <w:numPr>
                <w:ilvl w:val="0"/>
                <w:numId w:val="27"/>
              </w:numPr>
              <w:jc w:val="left"/>
              <w:rPr>
                <w:rFonts w:cs="Arial"/>
                <w:color w:val="7030A0"/>
                <w:sz w:val="22"/>
                <w:szCs w:val="22"/>
              </w:rPr>
            </w:pPr>
            <w:r w:rsidRPr="0038664D">
              <w:rPr>
                <w:rFonts w:cs="Arial"/>
                <w:color w:val="7030A0"/>
                <w:sz w:val="22"/>
                <w:szCs w:val="22"/>
              </w:rPr>
              <w:t>self-sustainable improvement culture.</w:t>
            </w:r>
          </w:p>
          <w:p w14:paraId="7E66398E" w14:textId="77777777" w:rsidR="008F5A3A" w:rsidRDefault="00876E68" w:rsidP="008F5A3A">
            <w:pPr>
              <w:pStyle w:val="TableRowCentered"/>
              <w:numPr>
                <w:ilvl w:val="0"/>
                <w:numId w:val="27"/>
              </w:numPr>
              <w:jc w:val="left"/>
              <w:rPr>
                <w:rFonts w:cs="Arial"/>
                <w:color w:val="7030A0"/>
                <w:sz w:val="22"/>
                <w:szCs w:val="22"/>
              </w:rPr>
            </w:pPr>
            <w:r w:rsidRPr="0038664D">
              <w:rPr>
                <w:rFonts w:cs="Arial"/>
                <w:color w:val="7030A0"/>
                <w:sz w:val="22"/>
                <w:szCs w:val="22"/>
              </w:rPr>
              <w:t xml:space="preserve">staff co-lead a culture of inquiry, innovation, and exploration through engaging with research and evidence. </w:t>
            </w:r>
          </w:p>
          <w:p w14:paraId="26366AAD" w14:textId="060EBC9B" w:rsidR="00876E68" w:rsidRPr="0038664D" w:rsidRDefault="00876E68" w:rsidP="008F5A3A">
            <w:pPr>
              <w:pStyle w:val="TableRowCentered"/>
              <w:numPr>
                <w:ilvl w:val="0"/>
                <w:numId w:val="27"/>
              </w:numPr>
              <w:jc w:val="left"/>
              <w:rPr>
                <w:rFonts w:cs="Arial"/>
                <w:color w:val="7030A0"/>
                <w:sz w:val="22"/>
                <w:szCs w:val="22"/>
              </w:rPr>
            </w:pPr>
            <w:r w:rsidRPr="0038664D">
              <w:rPr>
                <w:rFonts w:cs="Arial"/>
                <w:color w:val="7030A0"/>
                <w:sz w:val="22"/>
                <w:szCs w:val="22"/>
              </w:rPr>
              <w:t xml:space="preserve">All staff engage with research and activate it in their classrooms. </w:t>
            </w:r>
          </w:p>
          <w:bookmarkEnd w:id="23"/>
          <w:p w14:paraId="287B88A8" w14:textId="77777777" w:rsidR="00876E68" w:rsidRPr="0038664D" w:rsidRDefault="00876E68" w:rsidP="004D5BD9">
            <w:pPr>
              <w:pStyle w:val="TableRow"/>
              <w:rPr>
                <w:rFonts w:cs="Arial"/>
                <w:sz w:val="22"/>
                <w:szCs w:val="22"/>
              </w:rPr>
            </w:pPr>
          </w:p>
          <w:p w14:paraId="7EA8CB25" w14:textId="77777777" w:rsidR="004D5BD9" w:rsidRPr="0038664D" w:rsidRDefault="004D5BD9" w:rsidP="004D5BD9">
            <w:pPr>
              <w:pStyle w:val="TableRowCentered"/>
              <w:jc w:val="left"/>
              <w:rPr>
                <w:rFonts w:cs="Arial"/>
                <w:color w:val="FF0000"/>
                <w:sz w:val="22"/>
                <w:szCs w:val="22"/>
              </w:rPr>
            </w:pPr>
            <w:r w:rsidRPr="0038664D">
              <w:rPr>
                <w:rFonts w:cs="Arial"/>
                <w:color w:val="FF0000"/>
                <w:sz w:val="22"/>
                <w:szCs w:val="22"/>
              </w:rPr>
              <w:t>This will involve ongoing training, review and quality assurance</w:t>
            </w:r>
          </w:p>
          <w:p w14:paraId="2C863883" w14:textId="77777777" w:rsidR="004D5BD9" w:rsidRPr="0038664D" w:rsidRDefault="004D5BD9" w:rsidP="004D5BD9">
            <w:pPr>
              <w:pStyle w:val="TableRow"/>
              <w:ind w:left="0"/>
              <w:rPr>
                <w:rFonts w:cs="Arial"/>
                <w:sz w:val="22"/>
                <w:szCs w:val="22"/>
              </w:rPr>
            </w:pPr>
          </w:p>
          <w:p w14:paraId="4F185F89" w14:textId="35ED2D03" w:rsidR="004D5BD9" w:rsidRPr="0038664D" w:rsidRDefault="004D5BD9" w:rsidP="004D5BD9">
            <w:pPr>
              <w:pStyle w:val="TableRow"/>
              <w:rPr>
                <w:rFonts w:cs="Arial"/>
                <w:i/>
                <w:iCs/>
                <w:sz w:val="22"/>
                <w:szCs w:val="22"/>
              </w:rPr>
            </w:pPr>
            <w:r w:rsidRPr="0038664D">
              <w:rPr>
                <w:rFonts w:cs="Arial"/>
                <w:i/>
                <w:iCs/>
                <w:sz w:val="22"/>
                <w:szCs w:val="22"/>
              </w:rPr>
              <w:t>(CHS SDP L&amp;M Learning Organisation)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295E1" w14:textId="77777777" w:rsidR="00852A3F" w:rsidRPr="0038664D" w:rsidRDefault="00852A3F" w:rsidP="00852A3F">
            <w:pPr>
              <w:pStyle w:val="TableRowCentered"/>
              <w:jc w:val="left"/>
              <w:rPr>
                <w:rFonts w:cs="Arial"/>
                <w:sz w:val="22"/>
                <w:szCs w:val="22"/>
              </w:rPr>
            </w:pPr>
            <w:r w:rsidRPr="0038664D">
              <w:rPr>
                <w:rFonts w:cs="Arial"/>
                <w:sz w:val="22"/>
                <w:szCs w:val="22"/>
              </w:rPr>
              <w:t>Our research and evidence approach to CPD ensures that we are continuously focused on impact of any approach we trial and adopt at the school</w:t>
            </w:r>
          </w:p>
          <w:p w14:paraId="3B761288" w14:textId="77777777" w:rsidR="00C26B32" w:rsidRDefault="007C16E9" w:rsidP="00C26B32">
            <w:pPr>
              <w:rPr>
                <w:color w:val="auto"/>
                <w:sz w:val="22"/>
                <w:szCs w:val="22"/>
              </w:rPr>
            </w:pPr>
            <w:hyperlink r:id="rId20" w:history="1">
              <w:r w:rsidR="00C26B32" w:rsidRPr="00C26B32">
                <w:rPr>
                  <w:rStyle w:val="Hyperlink"/>
                </w:rPr>
                <w:t>EEF Designing Effective Professional Development</w:t>
              </w:r>
            </w:hyperlink>
          </w:p>
          <w:p w14:paraId="7515E67B" w14:textId="7CFDAA0D" w:rsidR="00575849" w:rsidRPr="0038664D" w:rsidRDefault="00575849" w:rsidP="004D5BD9">
            <w:pPr>
              <w:pStyle w:val="TableRowCentered"/>
              <w:jc w:val="left"/>
              <w:rPr>
                <w:rFonts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BDFC" w14:textId="77777777" w:rsidR="004D5BD9" w:rsidRPr="0038664D" w:rsidRDefault="004D5BD9" w:rsidP="004D5BD9">
            <w:pPr>
              <w:pStyle w:val="TableRowCentered"/>
              <w:jc w:val="left"/>
              <w:rPr>
                <w:rFonts w:cs="Arial"/>
                <w:sz w:val="22"/>
                <w:szCs w:val="22"/>
              </w:rPr>
            </w:pPr>
            <w:r w:rsidRPr="0038664D">
              <w:rPr>
                <w:rFonts w:cs="Arial"/>
                <w:sz w:val="22"/>
                <w:szCs w:val="22"/>
              </w:rPr>
              <w:t>1</w:t>
            </w:r>
          </w:p>
          <w:p w14:paraId="611CFEDB" w14:textId="77777777" w:rsidR="004D5BD9" w:rsidRPr="0038664D" w:rsidRDefault="004D5BD9" w:rsidP="004D5BD9">
            <w:pPr>
              <w:pStyle w:val="TableRowCentered"/>
              <w:jc w:val="left"/>
              <w:rPr>
                <w:rFonts w:cs="Arial"/>
                <w:sz w:val="22"/>
                <w:szCs w:val="22"/>
              </w:rPr>
            </w:pPr>
            <w:r w:rsidRPr="0038664D">
              <w:rPr>
                <w:rFonts w:cs="Arial"/>
                <w:sz w:val="22"/>
                <w:szCs w:val="22"/>
              </w:rPr>
              <w:t>2</w:t>
            </w:r>
          </w:p>
          <w:p w14:paraId="20FF2511" w14:textId="50B2BB23" w:rsidR="004D5BD9" w:rsidRPr="0038664D" w:rsidRDefault="004D5BD9" w:rsidP="004D5BD9">
            <w:pPr>
              <w:pStyle w:val="TableRowCentered"/>
              <w:jc w:val="left"/>
              <w:rPr>
                <w:rFonts w:cs="Arial"/>
                <w:sz w:val="22"/>
                <w:szCs w:val="22"/>
              </w:rPr>
            </w:pPr>
          </w:p>
          <w:p w14:paraId="6437E31C" w14:textId="75E4D688" w:rsidR="004D5BD9" w:rsidRPr="0038664D" w:rsidRDefault="004D5BD9" w:rsidP="004D5BD9">
            <w:pPr>
              <w:pStyle w:val="TableRowCentered"/>
              <w:ind w:left="0"/>
              <w:jc w:val="left"/>
              <w:rPr>
                <w:rFonts w:cs="Arial"/>
                <w:sz w:val="22"/>
                <w:szCs w:val="22"/>
              </w:rPr>
            </w:pPr>
          </w:p>
        </w:tc>
      </w:tr>
      <w:bookmarkEnd w:id="17"/>
    </w:tbl>
    <w:p w14:paraId="2A7D5522" w14:textId="77777777" w:rsidR="00E66558" w:rsidRPr="00BA24B0" w:rsidRDefault="00E66558">
      <w:pPr>
        <w:keepNext/>
        <w:spacing w:after="60"/>
        <w:outlineLvl w:val="1"/>
        <w:rPr>
          <w:sz w:val="22"/>
          <w:szCs w:val="22"/>
        </w:rPr>
      </w:pPr>
    </w:p>
    <w:p w14:paraId="0D1C3B46" w14:textId="77777777" w:rsidR="00E90257" w:rsidRPr="00BA24B0" w:rsidRDefault="00E90257">
      <w:pPr>
        <w:rPr>
          <w:b/>
          <w:bCs/>
          <w:color w:val="104F75"/>
          <w:sz w:val="22"/>
          <w:szCs w:val="22"/>
        </w:rPr>
      </w:pPr>
    </w:p>
    <w:p w14:paraId="2A7D5523" w14:textId="31906FC2" w:rsidR="00E66558" w:rsidRPr="00BA24B0" w:rsidRDefault="009D71E8">
      <w:pPr>
        <w:rPr>
          <w:b/>
          <w:bCs/>
          <w:color w:val="104F75"/>
          <w:sz w:val="22"/>
          <w:szCs w:val="22"/>
        </w:rPr>
      </w:pPr>
      <w:r w:rsidRPr="00BA24B0">
        <w:rPr>
          <w:b/>
          <w:bCs/>
          <w:color w:val="104F75"/>
          <w:sz w:val="22"/>
          <w:szCs w:val="22"/>
        </w:rPr>
        <w:t xml:space="preserve">Targeted academic support (for example, </w:t>
      </w:r>
      <w:r w:rsidR="00D33FE5" w:rsidRPr="00BA24B0">
        <w:rPr>
          <w:b/>
          <w:bCs/>
          <w:color w:val="104F75"/>
          <w:sz w:val="22"/>
          <w:szCs w:val="22"/>
        </w:rPr>
        <w:t xml:space="preserve">tutoring, one-to-one support </w:t>
      </w:r>
      <w:r w:rsidRPr="00BA24B0">
        <w:rPr>
          <w:b/>
          <w:bCs/>
          <w:color w:val="104F75"/>
          <w:sz w:val="22"/>
          <w:szCs w:val="22"/>
        </w:rPr>
        <w:t xml:space="preserve">structured interventions) </w:t>
      </w:r>
    </w:p>
    <w:p w14:paraId="2A7D5524" w14:textId="130F5E0B" w:rsidR="00E66558" w:rsidRPr="00BA24B0" w:rsidRDefault="009D71E8">
      <w:pPr>
        <w:rPr>
          <w:sz w:val="22"/>
          <w:szCs w:val="22"/>
        </w:rPr>
      </w:pPr>
      <w:r w:rsidRPr="00BA24B0">
        <w:rPr>
          <w:sz w:val="22"/>
          <w:szCs w:val="22"/>
        </w:rPr>
        <w:t>Budgeted cost: £</w:t>
      </w:r>
      <w:r w:rsidR="005C2B79">
        <w:rPr>
          <w:sz w:val="22"/>
          <w:szCs w:val="22"/>
        </w:rPr>
        <w:t>257,776</w:t>
      </w:r>
    </w:p>
    <w:tbl>
      <w:tblPr>
        <w:tblW w:w="5000" w:type="pct"/>
        <w:tblCellMar>
          <w:left w:w="10" w:type="dxa"/>
          <w:right w:w="10" w:type="dxa"/>
        </w:tblCellMar>
        <w:tblLook w:val="04A0" w:firstRow="1" w:lastRow="0" w:firstColumn="1" w:lastColumn="0" w:noHBand="0" w:noVBand="1"/>
      </w:tblPr>
      <w:tblGrid>
        <w:gridCol w:w="4531"/>
        <w:gridCol w:w="3524"/>
        <w:gridCol w:w="1431"/>
      </w:tblGrid>
      <w:tr w:rsidR="00E66558" w:rsidRPr="00BA24B0" w14:paraId="2A7D5528" w14:textId="77777777" w:rsidTr="00852A3F">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BA24B0" w:rsidRDefault="009D71E8">
            <w:pPr>
              <w:pStyle w:val="TableHeader"/>
              <w:jc w:val="left"/>
              <w:rPr>
                <w:sz w:val="22"/>
                <w:szCs w:val="22"/>
              </w:rPr>
            </w:pPr>
            <w:r w:rsidRPr="00BA24B0">
              <w:rPr>
                <w:sz w:val="22"/>
                <w:szCs w:val="22"/>
              </w:rPr>
              <w:t>Activity</w:t>
            </w:r>
          </w:p>
        </w:tc>
        <w:tc>
          <w:tcPr>
            <w:tcW w:w="3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BA24B0" w:rsidRDefault="009D71E8">
            <w:pPr>
              <w:pStyle w:val="TableHeader"/>
              <w:jc w:val="left"/>
              <w:rPr>
                <w:sz w:val="22"/>
                <w:szCs w:val="22"/>
              </w:rPr>
            </w:pPr>
            <w:r w:rsidRPr="00BA24B0">
              <w:rPr>
                <w:sz w:val="22"/>
                <w:szCs w:val="22"/>
              </w:rPr>
              <w:t>Evidence that supports this approach</w:t>
            </w:r>
          </w:p>
        </w:tc>
        <w:tc>
          <w:tcPr>
            <w:tcW w:w="14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BA24B0" w:rsidRDefault="009D71E8">
            <w:pPr>
              <w:pStyle w:val="TableHeader"/>
              <w:jc w:val="left"/>
              <w:rPr>
                <w:sz w:val="22"/>
                <w:szCs w:val="22"/>
              </w:rPr>
            </w:pPr>
            <w:r w:rsidRPr="00BA24B0">
              <w:rPr>
                <w:sz w:val="22"/>
                <w:szCs w:val="22"/>
              </w:rPr>
              <w:t>Challenge number(s) addressed</w:t>
            </w:r>
          </w:p>
        </w:tc>
      </w:tr>
      <w:tr w:rsidR="00F55FD0" w:rsidRPr="00BA24B0" w14:paraId="2A7D552C" w14:textId="77777777" w:rsidTr="00852A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E3709" w14:textId="79916F17" w:rsidR="00F55FD0" w:rsidRDefault="00F55FD0" w:rsidP="00F55FD0">
            <w:pPr>
              <w:pStyle w:val="TableRow"/>
              <w:rPr>
                <w:sz w:val="22"/>
                <w:szCs w:val="22"/>
              </w:rPr>
            </w:pPr>
            <w:r w:rsidRPr="00BA24B0">
              <w:rPr>
                <w:sz w:val="22"/>
                <w:szCs w:val="22"/>
              </w:rPr>
              <w:t>High quality interventions</w:t>
            </w:r>
            <w:r w:rsidR="00E85662" w:rsidRPr="00BA24B0">
              <w:rPr>
                <w:sz w:val="22"/>
                <w:szCs w:val="22"/>
              </w:rPr>
              <w:t xml:space="preserve"> for Maths and English</w:t>
            </w:r>
            <w:r w:rsidRPr="00BA24B0">
              <w:rPr>
                <w:sz w:val="22"/>
                <w:szCs w:val="22"/>
              </w:rPr>
              <w:t xml:space="preserve"> are in place and monitored</w:t>
            </w:r>
          </w:p>
          <w:p w14:paraId="73A2BD2B" w14:textId="454E9917" w:rsidR="0038664D" w:rsidRDefault="008F5A3A" w:rsidP="008F5A3A">
            <w:pPr>
              <w:pStyle w:val="TableRowCentered"/>
              <w:numPr>
                <w:ilvl w:val="0"/>
                <w:numId w:val="28"/>
              </w:numPr>
              <w:jc w:val="left"/>
              <w:rPr>
                <w:color w:val="7030A0"/>
                <w:sz w:val="22"/>
                <w:szCs w:val="22"/>
              </w:rPr>
            </w:pPr>
            <w:r>
              <w:rPr>
                <w:color w:val="7030A0"/>
                <w:sz w:val="22"/>
                <w:szCs w:val="22"/>
              </w:rPr>
              <w:t>H</w:t>
            </w:r>
            <w:r w:rsidR="00876E68">
              <w:rPr>
                <w:color w:val="7030A0"/>
                <w:sz w:val="22"/>
                <w:szCs w:val="22"/>
              </w:rPr>
              <w:t>igh quality English interventions</w:t>
            </w:r>
            <w:r>
              <w:rPr>
                <w:color w:val="7030A0"/>
                <w:sz w:val="22"/>
                <w:szCs w:val="22"/>
              </w:rPr>
              <w:t xml:space="preserve"> offered</w:t>
            </w:r>
            <w:r w:rsidR="00876E68">
              <w:rPr>
                <w:color w:val="7030A0"/>
                <w:sz w:val="22"/>
                <w:szCs w:val="22"/>
              </w:rPr>
              <w:t xml:space="preserve"> including inference training, read, write, inc, lexonic. </w:t>
            </w:r>
          </w:p>
          <w:p w14:paraId="441047E7" w14:textId="77777777" w:rsidR="0038664D" w:rsidRDefault="00876E68" w:rsidP="008F5A3A">
            <w:pPr>
              <w:pStyle w:val="TableRowCentered"/>
              <w:numPr>
                <w:ilvl w:val="0"/>
                <w:numId w:val="28"/>
              </w:numPr>
              <w:jc w:val="left"/>
              <w:rPr>
                <w:color w:val="7030A0"/>
                <w:sz w:val="22"/>
                <w:szCs w:val="22"/>
              </w:rPr>
            </w:pPr>
            <w:r>
              <w:rPr>
                <w:color w:val="7030A0"/>
                <w:sz w:val="22"/>
                <w:szCs w:val="22"/>
              </w:rPr>
              <w:t xml:space="preserve">We use information from the GL assessments to identify students in </w:t>
            </w:r>
            <w:r>
              <w:rPr>
                <w:color w:val="7030A0"/>
                <w:sz w:val="22"/>
                <w:szCs w:val="22"/>
              </w:rPr>
              <w:lastRenderedPageBreak/>
              <w:t xml:space="preserve">need and then YARC to delve deeper where necessary. </w:t>
            </w:r>
          </w:p>
          <w:p w14:paraId="771F28CE" w14:textId="77777777" w:rsidR="0038664D" w:rsidRDefault="00876E68" w:rsidP="008F5A3A">
            <w:pPr>
              <w:pStyle w:val="TableRowCentered"/>
              <w:numPr>
                <w:ilvl w:val="0"/>
                <w:numId w:val="28"/>
              </w:numPr>
              <w:jc w:val="left"/>
              <w:rPr>
                <w:color w:val="7030A0"/>
                <w:sz w:val="22"/>
                <w:szCs w:val="22"/>
              </w:rPr>
            </w:pPr>
            <w:r>
              <w:rPr>
                <w:color w:val="7030A0"/>
                <w:sz w:val="22"/>
                <w:szCs w:val="22"/>
              </w:rPr>
              <w:t xml:space="preserve">We have purpose built English interventions for identified students that take place in many ways. </w:t>
            </w:r>
          </w:p>
          <w:p w14:paraId="5E9ACAFE" w14:textId="77777777" w:rsidR="0038664D" w:rsidRDefault="00876E68" w:rsidP="008F5A3A">
            <w:pPr>
              <w:pStyle w:val="TableRowCentered"/>
              <w:numPr>
                <w:ilvl w:val="0"/>
                <w:numId w:val="28"/>
              </w:numPr>
              <w:jc w:val="left"/>
              <w:rPr>
                <w:color w:val="7030A0"/>
                <w:sz w:val="22"/>
                <w:szCs w:val="22"/>
              </w:rPr>
            </w:pPr>
            <w:r w:rsidRPr="00630E64">
              <w:rPr>
                <w:color w:val="7030A0"/>
                <w:sz w:val="22"/>
                <w:szCs w:val="22"/>
              </w:rPr>
              <w:t>All intervention programmes are monitored and evaluated on an ongoing basis.</w:t>
            </w:r>
          </w:p>
          <w:p w14:paraId="4158FD15" w14:textId="77777777" w:rsidR="008F5A3A" w:rsidRDefault="00876E68" w:rsidP="008F5A3A">
            <w:pPr>
              <w:pStyle w:val="TableRowCentered"/>
              <w:numPr>
                <w:ilvl w:val="0"/>
                <w:numId w:val="28"/>
              </w:numPr>
              <w:jc w:val="left"/>
              <w:rPr>
                <w:color w:val="7030A0"/>
                <w:sz w:val="22"/>
                <w:szCs w:val="22"/>
              </w:rPr>
            </w:pPr>
            <w:r w:rsidRPr="008F5A3A">
              <w:rPr>
                <w:color w:val="7030A0"/>
                <w:sz w:val="22"/>
                <w:szCs w:val="22"/>
              </w:rPr>
              <w:t>All interventions are delivered by trained members of staff</w:t>
            </w:r>
          </w:p>
          <w:p w14:paraId="789435C6" w14:textId="625711F6" w:rsidR="00876E68" w:rsidRPr="008F5A3A" w:rsidRDefault="00876E68" w:rsidP="008F5A3A">
            <w:pPr>
              <w:pStyle w:val="TableRowCentered"/>
              <w:numPr>
                <w:ilvl w:val="0"/>
                <w:numId w:val="28"/>
              </w:numPr>
              <w:jc w:val="left"/>
              <w:rPr>
                <w:color w:val="7030A0"/>
                <w:sz w:val="22"/>
                <w:szCs w:val="22"/>
              </w:rPr>
            </w:pPr>
            <w:r w:rsidRPr="008F5A3A">
              <w:rPr>
                <w:color w:val="7030A0"/>
                <w:sz w:val="22"/>
                <w:szCs w:val="22"/>
              </w:rPr>
              <w:t>Maths offer form focused intervention with a Pupil Premium focus in Year 11 as well as targeted Hegarty Club.</w:t>
            </w:r>
          </w:p>
          <w:p w14:paraId="22550D5A" w14:textId="77777777" w:rsidR="002372FA" w:rsidRPr="00BA24B0" w:rsidRDefault="002372FA" w:rsidP="00F55FD0">
            <w:pPr>
              <w:pStyle w:val="TableRow"/>
              <w:rPr>
                <w:sz w:val="22"/>
                <w:szCs w:val="22"/>
              </w:rPr>
            </w:pPr>
          </w:p>
          <w:p w14:paraId="7133121A" w14:textId="2C0CA1DE" w:rsidR="000119A6" w:rsidRPr="00BA24B0" w:rsidRDefault="002372FA" w:rsidP="00F55FD0">
            <w:pPr>
              <w:pStyle w:val="TableRow"/>
              <w:rPr>
                <w:color w:val="FF0000"/>
                <w:sz w:val="22"/>
                <w:szCs w:val="22"/>
              </w:rPr>
            </w:pPr>
            <w:r w:rsidRPr="00BA24B0">
              <w:rPr>
                <w:color w:val="FF0000"/>
                <w:sz w:val="22"/>
                <w:szCs w:val="22"/>
              </w:rPr>
              <w:t>We will fund a team of tutors to deliver this to students in need of further support</w:t>
            </w:r>
          </w:p>
          <w:p w14:paraId="2A7D5529" w14:textId="34E55DB5" w:rsidR="00D03CB0" w:rsidRPr="00BA24B0" w:rsidRDefault="00D03CB0" w:rsidP="00FF7E02">
            <w:pPr>
              <w:pStyle w:val="TableRow"/>
              <w:rPr>
                <w:sz w:val="22"/>
                <w:szCs w:val="22"/>
              </w:rPr>
            </w:pPr>
            <w:r w:rsidRPr="00BA24B0">
              <w:rPr>
                <w:i/>
                <w:iCs/>
                <w:sz w:val="22"/>
                <w:szCs w:val="22"/>
              </w:rPr>
              <w:t xml:space="preserve">(CHS SDP </w:t>
            </w:r>
            <w:r w:rsidR="000F59D5" w:rsidRPr="00BA24B0">
              <w:rPr>
                <w:i/>
                <w:iCs/>
                <w:sz w:val="22"/>
                <w:szCs w:val="22"/>
              </w:rPr>
              <w:t>L&amp;M</w:t>
            </w:r>
            <w:r w:rsidRPr="00BA24B0">
              <w:rPr>
                <w:i/>
                <w:iCs/>
                <w:sz w:val="22"/>
                <w:szCs w:val="22"/>
              </w:rPr>
              <w:t xml:space="preserve"> </w:t>
            </w:r>
            <w:r w:rsidR="000F59D5" w:rsidRPr="00BA24B0">
              <w:rPr>
                <w:i/>
                <w:iCs/>
                <w:sz w:val="22"/>
                <w:szCs w:val="22"/>
              </w:rPr>
              <w:t>Achievement and Gaps</w:t>
            </w:r>
            <w:r w:rsidRPr="00BA24B0">
              <w:rPr>
                <w:i/>
                <w:iCs/>
                <w:sz w:val="22"/>
                <w:szCs w:val="22"/>
              </w:rPr>
              <w:t>)</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3A8C" w14:textId="005AC160" w:rsidR="0038664D" w:rsidRDefault="007C16E9" w:rsidP="00575849">
            <w:pPr>
              <w:pStyle w:val="TableRowCentered"/>
              <w:jc w:val="left"/>
              <w:rPr>
                <w:sz w:val="22"/>
                <w:szCs w:val="22"/>
              </w:rPr>
            </w:pPr>
            <w:hyperlink r:id="rId21" w:anchor=":~:text=The%20average%20impact%20of%20the,smaller%20the%20group%20the%20better." w:history="1">
              <w:r w:rsidR="0038664D" w:rsidRPr="0038664D">
                <w:rPr>
                  <w:rStyle w:val="Hyperlink"/>
                  <w:sz w:val="22"/>
                  <w:szCs w:val="22"/>
                </w:rPr>
                <w:t>Small group tuition</w:t>
              </w:r>
            </w:hyperlink>
          </w:p>
          <w:p w14:paraId="34767F57" w14:textId="7E7B9D3D" w:rsidR="00575849" w:rsidRPr="00BA24B0" w:rsidRDefault="00575849" w:rsidP="00575849">
            <w:pPr>
              <w:pStyle w:val="TableRowCentered"/>
              <w:jc w:val="left"/>
              <w:rPr>
                <w:sz w:val="22"/>
                <w:szCs w:val="22"/>
              </w:rPr>
            </w:pPr>
            <w:r w:rsidRPr="00BA24B0">
              <w:rPr>
                <w:sz w:val="22"/>
                <w:szCs w:val="22"/>
              </w:rPr>
              <w:t>EEF findings:</w:t>
            </w:r>
          </w:p>
          <w:p w14:paraId="4100022D" w14:textId="77777777" w:rsidR="00575849" w:rsidRPr="00BA24B0" w:rsidRDefault="00575849" w:rsidP="00575849">
            <w:pPr>
              <w:pStyle w:val="TableRowCentered"/>
              <w:jc w:val="left"/>
              <w:rPr>
                <w:sz w:val="22"/>
                <w:szCs w:val="22"/>
              </w:rPr>
            </w:pPr>
          </w:p>
          <w:p w14:paraId="38603C75" w14:textId="77777777" w:rsidR="00575849" w:rsidRPr="00BA24B0" w:rsidRDefault="00575849" w:rsidP="00575849">
            <w:pPr>
              <w:pStyle w:val="TableRowCentered"/>
              <w:jc w:val="left"/>
              <w:rPr>
                <w:sz w:val="22"/>
                <w:szCs w:val="22"/>
              </w:rPr>
            </w:pPr>
            <w:r w:rsidRPr="00BA24B0">
              <w:rPr>
                <w:sz w:val="22"/>
                <w:szCs w:val="22"/>
              </w:rPr>
              <w:t>1. Small group tuition has an average impact of four months’ additional progress over the course of a year.</w:t>
            </w:r>
          </w:p>
          <w:p w14:paraId="5EFC329D" w14:textId="77777777" w:rsidR="00575849" w:rsidRPr="00BA24B0" w:rsidRDefault="00575849" w:rsidP="00575849">
            <w:pPr>
              <w:pStyle w:val="TableRowCentered"/>
              <w:jc w:val="left"/>
              <w:rPr>
                <w:sz w:val="22"/>
                <w:szCs w:val="22"/>
              </w:rPr>
            </w:pPr>
          </w:p>
          <w:p w14:paraId="0C2E9046" w14:textId="77777777" w:rsidR="00575849" w:rsidRPr="00BA24B0" w:rsidRDefault="00575849" w:rsidP="00575849">
            <w:pPr>
              <w:pStyle w:val="TableRowCentered"/>
              <w:jc w:val="left"/>
              <w:rPr>
                <w:sz w:val="22"/>
                <w:szCs w:val="22"/>
              </w:rPr>
            </w:pPr>
            <w:r w:rsidRPr="00BA24B0">
              <w:rPr>
                <w:sz w:val="22"/>
                <w:szCs w:val="22"/>
              </w:rPr>
              <w:t>2. Small group tuition is most likely to be effective if it is targeted at pupils’ specific needs. Diagnostic assessment can be used to assess the best way to target support.</w:t>
            </w:r>
          </w:p>
          <w:p w14:paraId="71617BBC" w14:textId="77777777" w:rsidR="00575849" w:rsidRPr="00BA24B0" w:rsidRDefault="00575849" w:rsidP="00575849">
            <w:pPr>
              <w:pStyle w:val="TableRowCentered"/>
              <w:jc w:val="left"/>
              <w:rPr>
                <w:sz w:val="22"/>
                <w:szCs w:val="22"/>
              </w:rPr>
            </w:pPr>
          </w:p>
          <w:p w14:paraId="43D4BEE0" w14:textId="77777777" w:rsidR="00575849" w:rsidRPr="00BA24B0" w:rsidRDefault="00575849" w:rsidP="00575849">
            <w:pPr>
              <w:pStyle w:val="TableRowCentered"/>
              <w:jc w:val="left"/>
              <w:rPr>
                <w:sz w:val="22"/>
                <w:szCs w:val="22"/>
              </w:rPr>
            </w:pPr>
            <w:r w:rsidRPr="00BA24B0">
              <w:rPr>
                <w:sz w:val="22"/>
                <w:szCs w:val="22"/>
              </w:rPr>
              <w:t>3. One to one tuition and small group tuition are both effective interventions. However, the cost effectiveness of teaching in small groups indicates that greater use of this approach may be worthwhile.</w:t>
            </w:r>
          </w:p>
          <w:p w14:paraId="53AB80A6" w14:textId="77777777" w:rsidR="00575849" w:rsidRPr="00BA24B0" w:rsidRDefault="00575849" w:rsidP="00575849">
            <w:pPr>
              <w:pStyle w:val="TableRowCentered"/>
              <w:jc w:val="left"/>
              <w:rPr>
                <w:sz w:val="22"/>
                <w:szCs w:val="22"/>
              </w:rPr>
            </w:pPr>
          </w:p>
          <w:p w14:paraId="75734202" w14:textId="77777777" w:rsidR="00575849" w:rsidRPr="00BA24B0" w:rsidRDefault="00575849" w:rsidP="00575849">
            <w:pPr>
              <w:pStyle w:val="TableRowCentered"/>
              <w:jc w:val="left"/>
              <w:rPr>
                <w:sz w:val="22"/>
                <w:szCs w:val="22"/>
              </w:rPr>
            </w:pPr>
            <w:r w:rsidRPr="00BA24B0">
              <w:rPr>
                <w:sz w:val="22"/>
                <w:szCs w:val="22"/>
              </w:rPr>
              <w:t>4. Providing training to the staff that deliver small group support is likely to increase impact.</w:t>
            </w:r>
          </w:p>
          <w:p w14:paraId="61B84188" w14:textId="77777777" w:rsidR="00575849" w:rsidRPr="00BA24B0" w:rsidRDefault="00575849" w:rsidP="00575849">
            <w:pPr>
              <w:pStyle w:val="TableRowCentered"/>
              <w:jc w:val="left"/>
              <w:rPr>
                <w:sz w:val="22"/>
                <w:szCs w:val="22"/>
              </w:rPr>
            </w:pPr>
          </w:p>
          <w:p w14:paraId="2A7D552A" w14:textId="533B413A" w:rsidR="00575849" w:rsidRPr="00575849" w:rsidRDefault="00575849" w:rsidP="00575849">
            <w:pPr>
              <w:pStyle w:val="TableRowCentered"/>
              <w:jc w:val="left"/>
              <w:rPr>
                <w:sz w:val="22"/>
                <w:szCs w:val="22"/>
              </w:rPr>
            </w:pPr>
            <w:r w:rsidRPr="00BA24B0">
              <w:rPr>
                <w:sz w:val="22"/>
                <w:szCs w:val="22"/>
              </w:rPr>
              <w:t>5. Additional small group support can be effectively targeted at pupils from disadvantaged backgrounds and should be considered as part of a school’s pupil premium strategy.</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D66A696" w:rsidR="00F55FD0" w:rsidRPr="00BA24B0" w:rsidRDefault="005C1D07" w:rsidP="00F55FD0">
            <w:pPr>
              <w:pStyle w:val="TableRowCentered"/>
              <w:jc w:val="left"/>
              <w:rPr>
                <w:sz w:val="22"/>
                <w:szCs w:val="22"/>
              </w:rPr>
            </w:pPr>
            <w:r w:rsidRPr="00BA24B0">
              <w:rPr>
                <w:sz w:val="22"/>
                <w:szCs w:val="22"/>
              </w:rPr>
              <w:lastRenderedPageBreak/>
              <w:t>1</w:t>
            </w:r>
          </w:p>
        </w:tc>
      </w:tr>
      <w:tr w:rsidR="00F55FD0" w:rsidRPr="00BA24B0" w14:paraId="2A7D5530" w14:textId="77777777" w:rsidTr="00852A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A2F8" w14:textId="715AC404" w:rsidR="00A11618" w:rsidRDefault="00A11618" w:rsidP="00F55FD0">
            <w:pPr>
              <w:pStyle w:val="TableRow"/>
              <w:rPr>
                <w:sz w:val="22"/>
                <w:szCs w:val="22"/>
              </w:rPr>
            </w:pPr>
            <w:r w:rsidRPr="00BA24B0">
              <w:rPr>
                <w:sz w:val="22"/>
                <w:szCs w:val="22"/>
              </w:rPr>
              <w:t>ISP</w:t>
            </w:r>
            <w:r w:rsidR="003D5674" w:rsidRPr="00BA24B0">
              <w:rPr>
                <w:sz w:val="22"/>
                <w:szCs w:val="22"/>
              </w:rPr>
              <w:t xml:space="preserve"> </w:t>
            </w:r>
            <w:r w:rsidR="00730113">
              <w:rPr>
                <w:sz w:val="22"/>
                <w:szCs w:val="22"/>
              </w:rPr>
              <w:t xml:space="preserve">(Individual Success Plans) </w:t>
            </w:r>
            <w:r w:rsidRPr="00BA24B0">
              <w:rPr>
                <w:sz w:val="22"/>
                <w:szCs w:val="22"/>
              </w:rPr>
              <w:t xml:space="preserve">and Academic coaching </w:t>
            </w:r>
          </w:p>
          <w:p w14:paraId="3F16CC81" w14:textId="77777777" w:rsidR="008F5A3A" w:rsidRDefault="00876E68" w:rsidP="007C16E9">
            <w:pPr>
              <w:pStyle w:val="TableRowCentered"/>
              <w:numPr>
                <w:ilvl w:val="0"/>
                <w:numId w:val="1"/>
              </w:numPr>
              <w:jc w:val="left"/>
              <w:rPr>
                <w:color w:val="7030A0"/>
                <w:sz w:val="22"/>
                <w:szCs w:val="22"/>
              </w:rPr>
            </w:pPr>
            <w:bookmarkStart w:id="24" w:name="_Hlk119927712"/>
            <w:r w:rsidRPr="008F5A3A">
              <w:rPr>
                <w:color w:val="7030A0"/>
                <w:sz w:val="22"/>
                <w:szCs w:val="22"/>
              </w:rPr>
              <w:t xml:space="preserve">Students having a champion in the school </w:t>
            </w:r>
          </w:p>
          <w:p w14:paraId="2FE1B917" w14:textId="68B04A8D" w:rsidR="00876E68" w:rsidRPr="008F5A3A" w:rsidRDefault="00876E68" w:rsidP="007C16E9">
            <w:pPr>
              <w:pStyle w:val="TableRowCentered"/>
              <w:numPr>
                <w:ilvl w:val="0"/>
                <w:numId w:val="1"/>
              </w:numPr>
              <w:jc w:val="left"/>
              <w:rPr>
                <w:color w:val="7030A0"/>
                <w:sz w:val="22"/>
                <w:szCs w:val="22"/>
              </w:rPr>
            </w:pPr>
            <w:r w:rsidRPr="008F5A3A">
              <w:rPr>
                <w:color w:val="7030A0"/>
                <w:sz w:val="22"/>
                <w:szCs w:val="22"/>
              </w:rPr>
              <w:t>purpose intervention</w:t>
            </w:r>
            <w:r w:rsidR="008F5A3A" w:rsidRPr="008F5A3A">
              <w:rPr>
                <w:color w:val="7030A0"/>
                <w:sz w:val="22"/>
                <w:szCs w:val="22"/>
              </w:rPr>
              <w:t xml:space="preserve"> </w:t>
            </w:r>
            <w:r w:rsidRPr="008F5A3A">
              <w:rPr>
                <w:color w:val="7030A0"/>
                <w:sz w:val="22"/>
                <w:szCs w:val="22"/>
              </w:rPr>
              <w:t xml:space="preserve">developing expert scholars. </w:t>
            </w:r>
            <w:bookmarkEnd w:id="24"/>
          </w:p>
          <w:p w14:paraId="421EBA66" w14:textId="77777777" w:rsidR="00876E68" w:rsidRPr="00BA24B0" w:rsidRDefault="00876E68" w:rsidP="00F55FD0">
            <w:pPr>
              <w:pStyle w:val="TableRow"/>
              <w:rPr>
                <w:sz w:val="22"/>
                <w:szCs w:val="22"/>
              </w:rPr>
            </w:pPr>
          </w:p>
          <w:p w14:paraId="4B6F50F3" w14:textId="2361AD05" w:rsidR="002372FA" w:rsidRPr="00BA24B0" w:rsidRDefault="002372FA" w:rsidP="00F55FD0">
            <w:pPr>
              <w:pStyle w:val="TableRow"/>
              <w:rPr>
                <w:color w:val="FF0000"/>
                <w:sz w:val="22"/>
                <w:szCs w:val="22"/>
              </w:rPr>
            </w:pPr>
            <w:r w:rsidRPr="00BA24B0">
              <w:rPr>
                <w:color w:val="FF0000"/>
                <w:sz w:val="22"/>
                <w:szCs w:val="22"/>
              </w:rPr>
              <w:t>We will fund release time for staff to have a planned focus with a group of PP students to support their academic journey through the school as identified</w:t>
            </w:r>
          </w:p>
          <w:p w14:paraId="2A295B89" w14:textId="7B26D8CC" w:rsidR="00A11618" w:rsidRPr="00BA24B0" w:rsidRDefault="00A11618" w:rsidP="00A11618">
            <w:pPr>
              <w:pStyle w:val="TableRow"/>
              <w:rPr>
                <w:sz w:val="22"/>
                <w:szCs w:val="22"/>
              </w:rPr>
            </w:pPr>
            <w:r w:rsidRPr="00BA24B0">
              <w:rPr>
                <w:sz w:val="22"/>
                <w:szCs w:val="22"/>
              </w:rPr>
              <w:t>With a focus on:</w:t>
            </w:r>
          </w:p>
          <w:p w14:paraId="135C8DE5" w14:textId="1FFA33B0" w:rsidR="00B5429E" w:rsidRPr="00BA24B0" w:rsidRDefault="00B5429E" w:rsidP="00A11618">
            <w:pPr>
              <w:pStyle w:val="TableRow"/>
              <w:numPr>
                <w:ilvl w:val="0"/>
                <w:numId w:val="20"/>
              </w:numPr>
              <w:rPr>
                <w:sz w:val="22"/>
                <w:szCs w:val="22"/>
              </w:rPr>
            </w:pPr>
            <w:r w:rsidRPr="00BA24B0">
              <w:rPr>
                <w:sz w:val="22"/>
                <w:szCs w:val="22"/>
              </w:rPr>
              <w:t>Development of learning habits</w:t>
            </w:r>
          </w:p>
          <w:p w14:paraId="1C5804D8" w14:textId="6046B362" w:rsidR="00A11618" w:rsidRPr="00BA24B0" w:rsidRDefault="00A11618" w:rsidP="00A11618">
            <w:pPr>
              <w:pStyle w:val="TableRow"/>
              <w:numPr>
                <w:ilvl w:val="0"/>
                <w:numId w:val="20"/>
              </w:numPr>
              <w:rPr>
                <w:sz w:val="22"/>
                <w:szCs w:val="22"/>
              </w:rPr>
            </w:pPr>
            <w:r w:rsidRPr="00BA24B0">
              <w:rPr>
                <w:sz w:val="22"/>
                <w:szCs w:val="22"/>
              </w:rPr>
              <w:t>Effort</w:t>
            </w:r>
          </w:p>
          <w:p w14:paraId="67442E80" w14:textId="77777777" w:rsidR="00F55FD0" w:rsidRPr="00BA24B0" w:rsidRDefault="00F55FD0" w:rsidP="00A11618">
            <w:pPr>
              <w:pStyle w:val="TableRow"/>
              <w:numPr>
                <w:ilvl w:val="0"/>
                <w:numId w:val="20"/>
              </w:numPr>
              <w:rPr>
                <w:i/>
                <w:sz w:val="22"/>
                <w:szCs w:val="22"/>
              </w:rPr>
            </w:pPr>
            <w:r w:rsidRPr="00BA24B0">
              <w:rPr>
                <w:sz w:val="22"/>
                <w:szCs w:val="22"/>
              </w:rPr>
              <w:t xml:space="preserve">The completion of home learning </w:t>
            </w:r>
          </w:p>
          <w:p w14:paraId="7858293B" w14:textId="77777777" w:rsidR="00A11618" w:rsidRPr="00BA24B0" w:rsidRDefault="00A11618" w:rsidP="00A11618">
            <w:pPr>
              <w:pStyle w:val="TableRow"/>
              <w:numPr>
                <w:ilvl w:val="0"/>
                <w:numId w:val="20"/>
              </w:numPr>
              <w:rPr>
                <w:iCs/>
                <w:sz w:val="22"/>
                <w:szCs w:val="22"/>
              </w:rPr>
            </w:pPr>
            <w:r w:rsidRPr="00BA24B0">
              <w:rPr>
                <w:iCs/>
                <w:sz w:val="22"/>
                <w:szCs w:val="22"/>
              </w:rPr>
              <w:t>Revision support</w:t>
            </w:r>
          </w:p>
          <w:p w14:paraId="2A7D552D" w14:textId="5E18B9CE" w:rsidR="00400C64" w:rsidRPr="00BA24B0" w:rsidRDefault="003D5674" w:rsidP="00FF7E02">
            <w:pPr>
              <w:pStyle w:val="TableRow"/>
              <w:rPr>
                <w:iCs/>
                <w:sz w:val="22"/>
                <w:szCs w:val="22"/>
              </w:rPr>
            </w:pPr>
            <w:r w:rsidRPr="00BA24B0">
              <w:rPr>
                <w:i/>
                <w:iCs/>
                <w:sz w:val="22"/>
                <w:szCs w:val="22"/>
              </w:rPr>
              <w:t>(CHS SDP L&amp;M Achievement and Gaps)</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A5C7" w14:textId="77777777" w:rsidR="0038664D" w:rsidRDefault="007C16E9" w:rsidP="0038664D">
            <w:pPr>
              <w:pStyle w:val="TableRowCentered"/>
              <w:jc w:val="left"/>
              <w:rPr>
                <w:sz w:val="22"/>
                <w:szCs w:val="22"/>
              </w:rPr>
            </w:pPr>
            <w:hyperlink r:id="rId22" w:anchor=":~:text=The%20average%20impact%20of%20the,smaller%20the%20group%20the%20better." w:history="1">
              <w:r w:rsidR="0038664D" w:rsidRPr="0038664D">
                <w:rPr>
                  <w:rStyle w:val="Hyperlink"/>
                  <w:sz w:val="22"/>
                  <w:szCs w:val="22"/>
                </w:rPr>
                <w:t>Small group tuition</w:t>
              </w:r>
            </w:hyperlink>
          </w:p>
          <w:p w14:paraId="40F689BB" w14:textId="0205A9FA" w:rsidR="0038664D" w:rsidRDefault="007C16E9" w:rsidP="005C1D07">
            <w:pPr>
              <w:pStyle w:val="TableRowCentered"/>
              <w:jc w:val="left"/>
              <w:rPr>
                <w:sz w:val="22"/>
                <w:szCs w:val="22"/>
              </w:rPr>
            </w:pPr>
            <w:hyperlink r:id="rId23" w:history="1">
              <w:r w:rsidR="0038664D" w:rsidRPr="0038664D">
                <w:rPr>
                  <w:rStyle w:val="Hyperlink"/>
                  <w:sz w:val="22"/>
                  <w:szCs w:val="22"/>
                </w:rPr>
                <w:t>Home</w:t>
              </w:r>
              <w:r w:rsidR="00DB2E4D">
                <w:rPr>
                  <w:rStyle w:val="Hyperlink"/>
                  <w:sz w:val="22"/>
                  <w:szCs w:val="22"/>
                </w:rPr>
                <w:t xml:space="preserve"> </w:t>
              </w:r>
              <w:r w:rsidR="0038664D" w:rsidRPr="0038664D">
                <w:rPr>
                  <w:rStyle w:val="Hyperlink"/>
                  <w:sz w:val="22"/>
                  <w:szCs w:val="22"/>
                </w:rPr>
                <w:t>learning</w:t>
              </w:r>
            </w:hyperlink>
          </w:p>
          <w:p w14:paraId="3C0B29F5" w14:textId="34B93A18" w:rsidR="005C1D07" w:rsidRPr="00BA24B0" w:rsidRDefault="005C1D07" w:rsidP="005C1D07">
            <w:pPr>
              <w:pStyle w:val="TableRowCentered"/>
              <w:jc w:val="left"/>
              <w:rPr>
                <w:sz w:val="22"/>
                <w:szCs w:val="22"/>
              </w:rPr>
            </w:pPr>
            <w:r w:rsidRPr="00BA24B0">
              <w:rPr>
                <w:sz w:val="22"/>
                <w:szCs w:val="22"/>
              </w:rPr>
              <w:t>EEF findings that</w:t>
            </w:r>
            <w:r w:rsidR="00876E68">
              <w:rPr>
                <w:sz w:val="22"/>
                <w:szCs w:val="22"/>
              </w:rPr>
              <w:t>:</w:t>
            </w:r>
          </w:p>
          <w:p w14:paraId="0515FFD8" w14:textId="3804C0B6" w:rsidR="00F55FD0" w:rsidRPr="00BA24B0" w:rsidRDefault="005C1D07" w:rsidP="005C1D07">
            <w:pPr>
              <w:pStyle w:val="TableRowCentered"/>
              <w:numPr>
                <w:ilvl w:val="0"/>
                <w:numId w:val="19"/>
              </w:numPr>
              <w:jc w:val="left"/>
              <w:rPr>
                <w:sz w:val="22"/>
                <w:szCs w:val="22"/>
              </w:rPr>
            </w:pPr>
            <w:r w:rsidRPr="00BA24B0">
              <w:rPr>
                <w:sz w:val="22"/>
                <w:szCs w:val="22"/>
              </w:rPr>
              <w:t>Homework has a positive impact on average (+ 5 months), particularly with pupils in secondary schools.</w:t>
            </w:r>
          </w:p>
          <w:p w14:paraId="7EDECC96" w14:textId="77777777" w:rsidR="005C1D07" w:rsidRPr="00BA24B0" w:rsidRDefault="005C1D07" w:rsidP="005C1D07">
            <w:pPr>
              <w:pStyle w:val="TableRowCentered"/>
              <w:numPr>
                <w:ilvl w:val="0"/>
                <w:numId w:val="19"/>
              </w:numPr>
              <w:jc w:val="left"/>
              <w:rPr>
                <w:sz w:val="22"/>
                <w:szCs w:val="22"/>
              </w:rPr>
            </w:pPr>
            <w:r w:rsidRPr="00BA24B0">
              <w:rPr>
                <w:sz w:val="22"/>
                <w:szCs w:val="22"/>
              </w:rPr>
              <w:t>Some pupils may not have a quiet space for home learning – it is important for schools to consider how home learning can be supported (e.g. through providing homework clubs for pupils).</w:t>
            </w:r>
          </w:p>
          <w:p w14:paraId="61355F3A" w14:textId="7830ACD3" w:rsidR="005C1D07" w:rsidRPr="00BA24B0" w:rsidRDefault="005C1D07" w:rsidP="005C1D07">
            <w:pPr>
              <w:pStyle w:val="TableRowCentered"/>
              <w:numPr>
                <w:ilvl w:val="0"/>
                <w:numId w:val="19"/>
              </w:numPr>
              <w:jc w:val="left"/>
              <w:rPr>
                <w:sz w:val="22"/>
                <w:szCs w:val="22"/>
              </w:rPr>
            </w:pPr>
            <w:r w:rsidRPr="00BA24B0">
              <w:rPr>
                <w:sz w:val="22"/>
                <w:szCs w:val="22"/>
              </w:rPr>
              <w:t>Homework that is linked to classroom work tends to be more effective. In particular, studies that included feedback on homework had higher impacts on learning.</w:t>
            </w:r>
          </w:p>
          <w:p w14:paraId="2A7D552E" w14:textId="245153F1" w:rsidR="005C1D07" w:rsidRPr="00BA24B0" w:rsidRDefault="005C1D07" w:rsidP="005C1D07">
            <w:pPr>
              <w:pStyle w:val="TableRowCentered"/>
              <w:numPr>
                <w:ilvl w:val="0"/>
                <w:numId w:val="19"/>
              </w:numPr>
              <w:jc w:val="left"/>
              <w:rPr>
                <w:sz w:val="22"/>
                <w:szCs w:val="22"/>
              </w:rPr>
            </w:pPr>
            <w:r w:rsidRPr="00BA24B0">
              <w:rPr>
                <w:sz w:val="22"/>
                <w:szCs w:val="22"/>
              </w:rPr>
              <w:t xml:space="preserve">It is important to make the purpose of homework clear to pupils (e.g. to increase a specific area of knowledge, </w:t>
            </w:r>
            <w:r w:rsidRPr="00BA24B0">
              <w:rPr>
                <w:sz w:val="22"/>
                <w:szCs w:val="22"/>
              </w:rPr>
              <w:lastRenderedPageBreak/>
              <w:t>or to develop fluency in a particular area).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93C3581" w:rsidR="00F55FD0" w:rsidRPr="00BA24B0" w:rsidRDefault="009D5D8B" w:rsidP="00F55FD0">
            <w:pPr>
              <w:pStyle w:val="TableRowCentered"/>
              <w:jc w:val="left"/>
              <w:rPr>
                <w:sz w:val="22"/>
                <w:szCs w:val="22"/>
              </w:rPr>
            </w:pPr>
            <w:r>
              <w:rPr>
                <w:sz w:val="22"/>
                <w:szCs w:val="22"/>
              </w:rPr>
              <w:lastRenderedPageBreak/>
              <w:t>2</w:t>
            </w:r>
          </w:p>
        </w:tc>
      </w:tr>
    </w:tbl>
    <w:p w14:paraId="2A7D5531" w14:textId="77777777" w:rsidR="00E66558" w:rsidRPr="00BA24B0" w:rsidRDefault="00E66558">
      <w:pPr>
        <w:spacing w:after="0"/>
        <w:rPr>
          <w:b/>
          <w:color w:val="104F75"/>
          <w:sz w:val="22"/>
          <w:szCs w:val="22"/>
        </w:rPr>
      </w:pPr>
    </w:p>
    <w:p w14:paraId="2A7D5532" w14:textId="59A68BC3" w:rsidR="00E66558" w:rsidRPr="00BA24B0" w:rsidRDefault="009D71E8">
      <w:pPr>
        <w:rPr>
          <w:b/>
          <w:color w:val="104F75"/>
          <w:sz w:val="22"/>
          <w:szCs w:val="22"/>
        </w:rPr>
      </w:pPr>
      <w:r w:rsidRPr="00BA24B0">
        <w:rPr>
          <w:b/>
          <w:color w:val="104F75"/>
          <w:sz w:val="22"/>
          <w:szCs w:val="22"/>
        </w:rPr>
        <w:t>Wider strategies (for example, related to attendance, behaviour, wellbeing)</w:t>
      </w:r>
    </w:p>
    <w:p w14:paraId="2A7D5533" w14:textId="34A3CACB" w:rsidR="00E66558" w:rsidRPr="00BA24B0" w:rsidRDefault="009D71E8">
      <w:pPr>
        <w:spacing w:before="240" w:after="120"/>
        <w:rPr>
          <w:sz w:val="22"/>
          <w:szCs w:val="22"/>
        </w:rPr>
      </w:pPr>
      <w:r w:rsidRPr="00BA24B0">
        <w:rPr>
          <w:sz w:val="22"/>
          <w:szCs w:val="22"/>
        </w:rPr>
        <w:t>Budgeted cost: £</w:t>
      </w:r>
      <w:r w:rsidR="005C2B79">
        <w:rPr>
          <w:sz w:val="22"/>
          <w:szCs w:val="22"/>
        </w:rPr>
        <w:t>138,441</w:t>
      </w:r>
    </w:p>
    <w:tbl>
      <w:tblPr>
        <w:tblW w:w="5000" w:type="pct"/>
        <w:tblCellMar>
          <w:left w:w="10" w:type="dxa"/>
          <w:right w:w="10" w:type="dxa"/>
        </w:tblCellMar>
        <w:tblLook w:val="04A0" w:firstRow="1" w:lastRow="0" w:firstColumn="1" w:lastColumn="0" w:noHBand="0" w:noVBand="1"/>
      </w:tblPr>
      <w:tblGrid>
        <w:gridCol w:w="4390"/>
        <w:gridCol w:w="3661"/>
        <w:gridCol w:w="1435"/>
      </w:tblGrid>
      <w:tr w:rsidR="00E66558" w:rsidRPr="00BA24B0" w14:paraId="2A7D5537"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BA24B0" w:rsidRDefault="009D71E8">
            <w:pPr>
              <w:pStyle w:val="TableHeader"/>
              <w:jc w:val="left"/>
              <w:rPr>
                <w:sz w:val="22"/>
                <w:szCs w:val="22"/>
              </w:rPr>
            </w:pPr>
            <w:r w:rsidRPr="00BA24B0">
              <w:rPr>
                <w:sz w:val="22"/>
                <w:szCs w:val="22"/>
              </w:rPr>
              <w:t>Activity</w:t>
            </w:r>
          </w:p>
        </w:tc>
        <w:tc>
          <w:tcPr>
            <w:tcW w:w="3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BA24B0" w:rsidRDefault="009D71E8">
            <w:pPr>
              <w:pStyle w:val="TableHeader"/>
              <w:jc w:val="left"/>
              <w:rPr>
                <w:sz w:val="22"/>
                <w:szCs w:val="22"/>
              </w:rPr>
            </w:pPr>
            <w:r w:rsidRPr="00BA24B0">
              <w:rPr>
                <w:sz w:val="22"/>
                <w:szCs w:val="22"/>
              </w:rPr>
              <w:t>Evidence that supports this approach</w:t>
            </w:r>
          </w:p>
        </w:tc>
        <w:tc>
          <w:tcPr>
            <w:tcW w:w="14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BA24B0" w:rsidRDefault="009D71E8">
            <w:pPr>
              <w:pStyle w:val="TableHeader"/>
              <w:jc w:val="left"/>
              <w:rPr>
                <w:sz w:val="22"/>
                <w:szCs w:val="22"/>
              </w:rPr>
            </w:pPr>
            <w:r w:rsidRPr="00BA24B0">
              <w:rPr>
                <w:sz w:val="22"/>
                <w:szCs w:val="22"/>
              </w:rPr>
              <w:t>Challenge number(s) addressed</w:t>
            </w:r>
          </w:p>
        </w:tc>
      </w:tr>
      <w:tr w:rsidR="00F55FD0" w:rsidRPr="00BA24B0" w14:paraId="2A7D553B"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FDE0" w14:textId="36587510" w:rsidR="00F55FD0" w:rsidRDefault="00F55FD0" w:rsidP="00F55FD0">
            <w:pPr>
              <w:pStyle w:val="TableRow"/>
              <w:rPr>
                <w:sz w:val="22"/>
                <w:szCs w:val="22"/>
              </w:rPr>
            </w:pPr>
            <w:r w:rsidRPr="00BA24B0">
              <w:rPr>
                <w:sz w:val="22"/>
                <w:szCs w:val="22"/>
              </w:rPr>
              <w:t>Improve attendance to national average in Sept 202</w:t>
            </w:r>
            <w:r w:rsidR="00B5429E" w:rsidRPr="00BA24B0">
              <w:rPr>
                <w:sz w:val="22"/>
                <w:szCs w:val="22"/>
              </w:rPr>
              <w:t>4</w:t>
            </w:r>
          </w:p>
          <w:p w14:paraId="7A8FAD8B" w14:textId="77777777" w:rsidR="00876E68" w:rsidRPr="00BA24B0" w:rsidRDefault="00876E68" w:rsidP="00F55FD0">
            <w:pPr>
              <w:pStyle w:val="TableRow"/>
              <w:rPr>
                <w:sz w:val="22"/>
                <w:szCs w:val="22"/>
              </w:rPr>
            </w:pPr>
          </w:p>
          <w:p w14:paraId="3330F896" w14:textId="5752A7C3" w:rsidR="002372FA" w:rsidRPr="00BA24B0" w:rsidRDefault="002372FA" w:rsidP="00F55FD0">
            <w:pPr>
              <w:pStyle w:val="TableRow"/>
              <w:rPr>
                <w:color w:val="FF0000"/>
                <w:sz w:val="22"/>
                <w:szCs w:val="22"/>
              </w:rPr>
            </w:pPr>
            <w:r w:rsidRPr="00BA24B0">
              <w:rPr>
                <w:color w:val="FF0000"/>
                <w:sz w:val="22"/>
                <w:szCs w:val="22"/>
              </w:rPr>
              <w:t>We will fund 1 attendance officer, whose focus is supporting PP students with attendance</w:t>
            </w:r>
          </w:p>
          <w:p w14:paraId="2A7D5538" w14:textId="2B61000E" w:rsidR="00B93A14" w:rsidRPr="00BA24B0" w:rsidRDefault="00B93A14" w:rsidP="00FF7E02">
            <w:pPr>
              <w:pStyle w:val="TableRow"/>
              <w:rPr>
                <w:sz w:val="22"/>
                <w:szCs w:val="22"/>
              </w:rPr>
            </w:pPr>
            <w:r w:rsidRPr="00BA24B0">
              <w:rPr>
                <w:i/>
                <w:iCs/>
                <w:sz w:val="22"/>
                <w:szCs w:val="22"/>
              </w:rPr>
              <w:t xml:space="preserve">(CHS SDP B&amp;A </w:t>
            </w:r>
            <w:r w:rsidR="00FF7E02" w:rsidRPr="00BA24B0">
              <w:rPr>
                <w:i/>
                <w:iCs/>
                <w:sz w:val="22"/>
                <w:szCs w:val="22"/>
              </w:rPr>
              <w:t xml:space="preserve"> </w:t>
            </w:r>
            <w:r w:rsidR="003D5674" w:rsidRPr="00BA24B0">
              <w:rPr>
                <w:i/>
                <w:iCs/>
                <w:sz w:val="22"/>
                <w:szCs w:val="22"/>
              </w:rPr>
              <w:t>Ready</w:t>
            </w:r>
            <w:r w:rsidRPr="00BA24B0">
              <w:rPr>
                <w:i/>
                <w:iCs/>
                <w:sz w:val="22"/>
                <w:szCs w:val="22"/>
              </w:rPr>
              <w:t>)</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64EB7" w14:textId="77777777" w:rsidR="0053182A" w:rsidRDefault="007C16E9" w:rsidP="0053182A">
            <w:pPr>
              <w:pStyle w:val="NormalWeb"/>
              <w:shd w:val="clear" w:color="auto" w:fill="FFFFFF"/>
              <w:spacing w:before="0" w:beforeAutospacing="0" w:after="0" w:afterAutospacing="0"/>
              <w:rPr>
                <w:rFonts w:ascii="Segoe UI" w:hAnsi="Segoe UI" w:cs="Segoe UI"/>
                <w:color w:val="333333"/>
                <w:sz w:val="18"/>
                <w:szCs w:val="18"/>
              </w:rPr>
            </w:pPr>
            <w:hyperlink r:id="rId24" w:tgtFrame="_blank" w:tooltip="https://www.gov.uk/government/publications/working-together-to-improve-school-attendance" w:history="1">
              <w:r w:rsidR="0053182A">
                <w:rPr>
                  <w:rFonts w:ascii="Segoe UI" w:hAnsi="Segoe UI" w:cs="Segoe UI"/>
                  <w:color w:val="0000EE"/>
                  <w:sz w:val="18"/>
                  <w:szCs w:val="18"/>
                  <w:u w:val="single"/>
                </w:rPr>
                <w:br/>
              </w:r>
              <w:r w:rsidR="0053182A">
                <w:rPr>
                  <w:rStyle w:val="Hyperlink"/>
                  <w:rFonts w:ascii="Segoe UI" w:hAnsi="Segoe UI" w:cs="Segoe UI"/>
                  <w:color w:val="0000EE"/>
                  <w:sz w:val="18"/>
                  <w:szCs w:val="18"/>
                </w:rPr>
                <w:t>Working together to improve school attendance - GOV.UK (www.gov.uk)</w:t>
              </w:r>
            </w:hyperlink>
          </w:p>
          <w:p w14:paraId="7CA6A84E" w14:textId="77777777" w:rsidR="0053182A" w:rsidRDefault="0053182A" w:rsidP="0053182A">
            <w:pPr>
              <w:pStyle w:val="NormalWeb"/>
              <w:shd w:val="clear" w:color="auto" w:fill="FFFFFF"/>
              <w:spacing w:before="0" w:beforeAutospacing="0" w:after="0" w:afterAutospacing="0"/>
              <w:rPr>
                <w:rFonts w:ascii="Segoe UI" w:hAnsi="Segoe UI" w:cs="Segoe UI"/>
                <w:color w:val="333333"/>
                <w:sz w:val="18"/>
                <w:szCs w:val="18"/>
              </w:rPr>
            </w:pPr>
          </w:p>
          <w:p w14:paraId="2093B2D9" w14:textId="77777777" w:rsidR="0053182A" w:rsidRDefault="007C16E9" w:rsidP="0053182A">
            <w:pPr>
              <w:pStyle w:val="NormalWeb"/>
              <w:shd w:val="clear" w:color="auto" w:fill="FFFFFF"/>
              <w:spacing w:before="0" w:beforeAutospacing="0" w:after="0" w:afterAutospacing="0"/>
              <w:rPr>
                <w:rFonts w:ascii="Segoe UI" w:hAnsi="Segoe UI" w:cs="Segoe UI"/>
                <w:color w:val="333333"/>
                <w:sz w:val="18"/>
                <w:szCs w:val="18"/>
              </w:rPr>
            </w:pPr>
            <w:hyperlink r:id="rId25" w:tgtFrame="_blank" w:tooltip="https://educationendowmentfoundation.org.uk/education-evidence/evidence-reviews/attendance-interventions-rapid-evidence-assessment" w:history="1">
              <w:r w:rsidR="0053182A">
                <w:rPr>
                  <w:rStyle w:val="Hyperlink"/>
                  <w:rFonts w:ascii="Segoe UI" w:hAnsi="Segoe UI" w:cs="Segoe UI"/>
                  <w:color w:val="0000EE"/>
                  <w:sz w:val="18"/>
                  <w:szCs w:val="18"/>
                </w:rPr>
                <w:t>Attendance interventions rapid evidence assessment | EEF (educationendowmentfoundation.org.uk)</w:t>
              </w:r>
            </w:hyperlink>
          </w:p>
          <w:p w14:paraId="5D40E1B5" w14:textId="77777777" w:rsidR="0053182A" w:rsidRDefault="0053182A" w:rsidP="0053182A">
            <w:pPr>
              <w:pStyle w:val="NormalWeb"/>
              <w:shd w:val="clear" w:color="auto" w:fill="FFFFFF"/>
              <w:spacing w:before="0" w:beforeAutospacing="0" w:after="0" w:afterAutospacing="0"/>
              <w:rPr>
                <w:rFonts w:ascii="Segoe UI" w:hAnsi="Segoe UI" w:cs="Segoe UI"/>
                <w:color w:val="333333"/>
                <w:sz w:val="18"/>
                <w:szCs w:val="18"/>
              </w:rPr>
            </w:pPr>
          </w:p>
          <w:p w14:paraId="1D1FC368" w14:textId="77777777" w:rsidR="0053182A" w:rsidRDefault="007C16E9" w:rsidP="0053182A">
            <w:pPr>
              <w:pStyle w:val="NormalWeb"/>
              <w:shd w:val="clear" w:color="auto" w:fill="FFFFFF"/>
              <w:spacing w:before="0" w:beforeAutospacing="0" w:after="0" w:afterAutospacing="0"/>
              <w:rPr>
                <w:rFonts w:ascii="Segoe UI" w:hAnsi="Segoe UI" w:cs="Segoe UI"/>
                <w:color w:val="333333"/>
                <w:sz w:val="18"/>
                <w:szCs w:val="18"/>
              </w:rPr>
            </w:pPr>
            <w:hyperlink r:id="rId26" w:tgtFrame="_blank" w:tooltip="https://educationendowmentfoundation.org.uk/support-for-schools/school-planning-support" w:history="1">
              <w:r w:rsidR="0053182A">
                <w:rPr>
                  <w:rStyle w:val="Hyperlink"/>
                  <w:rFonts w:ascii="Segoe UI" w:hAnsi="Segoe UI" w:cs="Segoe UI"/>
                  <w:color w:val="0000EE"/>
                  <w:sz w:val="18"/>
                  <w:szCs w:val="18"/>
                </w:rPr>
                <w:t>School planning support 2022-23 | EEF (educationendowmentfoundation.org.uk)</w:t>
              </w:r>
            </w:hyperlink>
          </w:p>
          <w:p w14:paraId="669840C6" w14:textId="77777777" w:rsidR="0053182A" w:rsidRDefault="0053182A" w:rsidP="0053182A">
            <w:pPr>
              <w:pStyle w:val="NormalWeb"/>
              <w:shd w:val="clear" w:color="auto" w:fill="FFFFFF"/>
              <w:spacing w:before="0" w:beforeAutospacing="0" w:after="0" w:afterAutospacing="0"/>
              <w:rPr>
                <w:rFonts w:ascii="Segoe UI" w:hAnsi="Segoe UI" w:cs="Segoe UI"/>
                <w:color w:val="333333"/>
                <w:sz w:val="18"/>
                <w:szCs w:val="18"/>
              </w:rPr>
            </w:pPr>
          </w:p>
          <w:p w14:paraId="2A7D5539" w14:textId="158044ED" w:rsidR="00DB152F" w:rsidRPr="00BA24B0" w:rsidRDefault="00DB152F" w:rsidP="0038664D">
            <w:pPr>
              <w:pStyle w:val="NormalWeb"/>
              <w:shd w:val="clear" w:color="auto" w:fill="FFFFFF"/>
              <w:spacing w:before="0" w:beforeAutospacing="0" w:after="0" w:afterAutospacing="0"/>
              <w:rPr>
                <w:sz w:val="22"/>
                <w:szCs w:val="22"/>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F0454C6" w:rsidR="00F55FD0" w:rsidRPr="00BA24B0" w:rsidRDefault="00881E62" w:rsidP="00F55FD0">
            <w:pPr>
              <w:pStyle w:val="TableRowCentered"/>
              <w:jc w:val="left"/>
              <w:rPr>
                <w:sz w:val="22"/>
                <w:szCs w:val="22"/>
              </w:rPr>
            </w:pPr>
            <w:r>
              <w:rPr>
                <w:sz w:val="22"/>
                <w:szCs w:val="22"/>
              </w:rPr>
              <w:t>3</w:t>
            </w:r>
          </w:p>
        </w:tc>
      </w:tr>
      <w:tr w:rsidR="007D36D8" w:rsidRPr="00BA24B0" w14:paraId="11703821"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268C" w14:textId="5E22731A" w:rsidR="007D36D8" w:rsidRDefault="007D36D8" w:rsidP="007D36D8">
            <w:pPr>
              <w:pStyle w:val="TableRow"/>
              <w:numPr>
                <w:ilvl w:val="0"/>
                <w:numId w:val="1"/>
              </w:numPr>
              <w:rPr>
                <w:sz w:val="22"/>
                <w:szCs w:val="22"/>
              </w:rPr>
            </w:pPr>
            <w:r w:rsidRPr="00BA24B0">
              <w:rPr>
                <w:sz w:val="22"/>
                <w:szCs w:val="22"/>
              </w:rPr>
              <w:t>The Mental Health</w:t>
            </w:r>
            <w:r w:rsidR="00CD57DA">
              <w:rPr>
                <w:sz w:val="22"/>
                <w:szCs w:val="22"/>
              </w:rPr>
              <w:t xml:space="preserve"> curriculum and</w:t>
            </w:r>
            <w:r w:rsidRPr="00BA24B0">
              <w:rPr>
                <w:sz w:val="22"/>
                <w:szCs w:val="22"/>
              </w:rPr>
              <w:t xml:space="preserve"> targeted support for SEMH</w:t>
            </w:r>
          </w:p>
          <w:p w14:paraId="61185EFD" w14:textId="3C0EFB11" w:rsidR="00876E68" w:rsidRDefault="00876E68" w:rsidP="00876E68">
            <w:pPr>
              <w:pStyle w:val="TableRowCentered"/>
              <w:jc w:val="left"/>
              <w:rPr>
                <w:color w:val="7030A0"/>
                <w:sz w:val="22"/>
                <w:szCs w:val="22"/>
              </w:rPr>
            </w:pPr>
            <w:bookmarkStart w:id="25" w:name="_Hlk119927758"/>
            <w:r>
              <w:rPr>
                <w:color w:val="7030A0"/>
                <w:sz w:val="22"/>
                <w:szCs w:val="22"/>
              </w:rPr>
              <w:t xml:space="preserve">As part of a proactive approach to supporting mental fitness, the school has prioritised this in our respect curriculum and as part of our pastoral curriculum as well as delivering staff training. Where further, more targeted support is needed we offer a range of interventions that are strategically put in place by our multiagency approach and identified by our attendance, safeguarding, Access and Achievement teams, internal and external providers, and pastoral teams. </w:t>
            </w:r>
            <w:bookmarkEnd w:id="25"/>
            <w:r>
              <w:rPr>
                <w:color w:val="7030A0"/>
                <w:sz w:val="22"/>
                <w:szCs w:val="22"/>
              </w:rPr>
              <w:t>Interventions include: Year 7 nurture, KS4 nurture, Grow and Rise, music, and drama therapy, thinc room, 42</w:t>
            </w:r>
            <w:r w:rsidRPr="00CA408C">
              <w:rPr>
                <w:color w:val="7030A0"/>
                <w:sz w:val="22"/>
                <w:szCs w:val="22"/>
                <w:vertAlign w:val="superscript"/>
              </w:rPr>
              <w:t>nd</w:t>
            </w:r>
            <w:r>
              <w:rPr>
                <w:color w:val="7030A0"/>
                <w:sz w:val="22"/>
                <w:szCs w:val="22"/>
              </w:rPr>
              <w:t xml:space="preserve"> Street and we also employ KS3 and KS4 mentors and trained mental health first aiders.</w:t>
            </w:r>
          </w:p>
          <w:p w14:paraId="0B6948BE" w14:textId="77777777" w:rsidR="00876E68" w:rsidRDefault="00876E68" w:rsidP="00876E68">
            <w:pPr>
              <w:pStyle w:val="TableRow"/>
              <w:rPr>
                <w:sz w:val="22"/>
                <w:szCs w:val="22"/>
              </w:rPr>
            </w:pPr>
          </w:p>
          <w:p w14:paraId="48C2A5B1" w14:textId="6C43F50D" w:rsidR="00CD57DA" w:rsidRPr="00BA24B0" w:rsidRDefault="00CD57DA" w:rsidP="00CD57DA">
            <w:pPr>
              <w:pStyle w:val="TableRowCentered"/>
              <w:jc w:val="left"/>
              <w:rPr>
                <w:color w:val="FF0000"/>
                <w:sz w:val="22"/>
                <w:szCs w:val="22"/>
              </w:rPr>
            </w:pPr>
            <w:r w:rsidRPr="00BA24B0">
              <w:rPr>
                <w:color w:val="FF0000"/>
                <w:sz w:val="22"/>
                <w:szCs w:val="22"/>
              </w:rPr>
              <w:t xml:space="preserve">This will involve ongoing training, </w:t>
            </w:r>
            <w:r w:rsidR="00E46372" w:rsidRPr="00BA24B0">
              <w:rPr>
                <w:color w:val="FF0000"/>
                <w:sz w:val="22"/>
                <w:szCs w:val="22"/>
              </w:rPr>
              <w:t>review,</w:t>
            </w:r>
            <w:r w:rsidRPr="00BA24B0">
              <w:rPr>
                <w:color w:val="FF0000"/>
                <w:sz w:val="22"/>
                <w:szCs w:val="22"/>
              </w:rPr>
              <w:t xml:space="preserve"> and quality assurance</w:t>
            </w:r>
          </w:p>
          <w:p w14:paraId="6E5B40E1" w14:textId="77777777" w:rsidR="00CD57DA" w:rsidRPr="00BA24B0" w:rsidRDefault="00CD57DA" w:rsidP="00CD57DA">
            <w:pPr>
              <w:pStyle w:val="TableRow"/>
              <w:numPr>
                <w:ilvl w:val="0"/>
                <w:numId w:val="1"/>
              </w:numPr>
              <w:rPr>
                <w:sz w:val="22"/>
                <w:szCs w:val="22"/>
              </w:rPr>
            </w:pPr>
          </w:p>
          <w:p w14:paraId="21B9C252" w14:textId="7664DE9B" w:rsidR="007D36D8" w:rsidRDefault="007D36D8" w:rsidP="007D36D8">
            <w:pPr>
              <w:pStyle w:val="TableRow"/>
              <w:numPr>
                <w:ilvl w:val="0"/>
                <w:numId w:val="1"/>
              </w:numPr>
              <w:rPr>
                <w:color w:val="FF0000"/>
                <w:sz w:val="22"/>
                <w:szCs w:val="22"/>
              </w:rPr>
            </w:pPr>
            <w:r w:rsidRPr="00BA24B0">
              <w:rPr>
                <w:color w:val="FF0000"/>
                <w:sz w:val="22"/>
                <w:szCs w:val="22"/>
              </w:rPr>
              <w:t>We will fund wave 2 or 3 intervention for pupils identified in need of Mental Health targeted support</w:t>
            </w:r>
          </w:p>
          <w:p w14:paraId="16BCD6C6" w14:textId="0A2DAD04" w:rsidR="00CD57DA" w:rsidRPr="00CD57DA" w:rsidRDefault="00CD57DA" w:rsidP="00CD57DA">
            <w:pPr>
              <w:pStyle w:val="TableRow"/>
              <w:rPr>
                <w:sz w:val="22"/>
                <w:szCs w:val="22"/>
              </w:rPr>
            </w:pPr>
            <w:r w:rsidRPr="00BA24B0">
              <w:rPr>
                <w:i/>
                <w:iCs/>
                <w:sz w:val="22"/>
                <w:szCs w:val="22"/>
              </w:rPr>
              <w:t>(CHS SDP PD Personal Development Curriculum)</w:t>
            </w:r>
          </w:p>
          <w:p w14:paraId="1C9CE3A1" w14:textId="6E60881F" w:rsidR="007D36D8" w:rsidRPr="00BA24B0" w:rsidRDefault="007D36D8" w:rsidP="007D36D8">
            <w:pPr>
              <w:pStyle w:val="TableRow"/>
              <w:rPr>
                <w:sz w:val="22"/>
                <w:szCs w:val="22"/>
              </w:rPr>
            </w:pPr>
            <w:r w:rsidRPr="00BA24B0">
              <w:rPr>
                <w:i/>
                <w:iCs/>
                <w:sz w:val="22"/>
                <w:szCs w:val="22"/>
              </w:rPr>
              <w:t>(CHS SDP PD Thrive)</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B31F" w14:textId="5044B525" w:rsidR="0038664D" w:rsidRDefault="007C16E9" w:rsidP="007D36D8">
            <w:pPr>
              <w:pStyle w:val="TableRowCentered"/>
              <w:jc w:val="left"/>
              <w:rPr>
                <w:color w:val="7030A0"/>
                <w:sz w:val="22"/>
                <w:szCs w:val="22"/>
              </w:rPr>
            </w:pPr>
            <w:hyperlink r:id="rId27" w:anchor=":~:text=Social%20and%20emotional%20learning%20approaches,SEL%20approaches%20in%20their%20settings." w:history="1">
              <w:r w:rsidR="0038664D" w:rsidRPr="0038664D">
                <w:rPr>
                  <w:rStyle w:val="Hyperlink"/>
                  <w:sz w:val="22"/>
                  <w:szCs w:val="22"/>
                </w:rPr>
                <w:t>EEF – Social and Emotional learning</w:t>
              </w:r>
            </w:hyperlink>
          </w:p>
          <w:p w14:paraId="7FB07DF2" w14:textId="77777777" w:rsidR="0038664D" w:rsidRDefault="0038664D" w:rsidP="007D36D8">
            <w:pPr>
              <w:pStyle w:val="TableRowCentered"/>
              <w:jc w:val="left"/>
              <w:rPr>
                <w:color w:val="7030A0"/>
                <w:sz w:val="22"/>
                <w:szCs w:val="22"/>
              </w:rPr>
            </w:pPr>
          </w:p>
          <w:p w14:paraId="4FC160AD" w14:textId="2C4F77B7" w:rsidR="00575849" w:rsidRPr="0038664D" w:rsidRDefault="0053182A" w:rsidP="007D36D8">
            <w:pPr>
              <w:pStyle w:val="TableRowCentered"/>
              <w:jc w:val="left"/>
              <w:rPr>
                <w:color w:val="auto"/>
                <w:sz w:val="22"/>
                <w:szCs w:val="22"/>
              </w:rPr>
            </w:pPr>
            <w:r w:rsidRPr="0038664D">
              <w:rPr>
                <w:color w:val="auto"/>
                <w:sz w:val="22"/>
                <w:szCs w:val="22"/>
              </w:rPr>
              <w:t>Mental Health plays a significant role in key aspects of learning. It impacts on attendance, the ability to give 100% effort and ensuring students are getting the most out of our carefully designed curriculum.</w:t>
            </w:r>
          </w:p>
          <w:p w14:paraId="31AE10BA" w14:textId="77777777" w:rsidR="0053182A" w:rsidRDefault="0053182A" w:rsidP="007D36D8">
            <w:pPr>
              <w:pStyle w:val="TableRowCentered"/>
              <w:jc w:val="left"/>
              <w:rPr>
                <w:color w:val="7030A0"/>
                <w:sz w:val="22"/>
                <w:szCs w:val="22"/>
              </w:rPr>
            </w:pPr>
          </w:p>
          <w:p w14:paraId="49D55873" w14:textId="52E11142" w:rsidR="00575849" w:rsidRPr="00575849" w:rsidRDefault="00575849" w:rsidP="00575849">
            <w:pPr>
              <w:pStyle w:val="TableRowCentered"/>
              <w:jc w:val="left"/>
              <w:rPr>
                <w:sz w:val="22"/>
                <w:szCs w:val="22"/>
              </w:rPr>
            </w:pPr>
            <w:r w:rsidRPr="00BA24B0">
              <w:rPr>
                <w:sz w:val="22"/>
                <w:szCs w:val="22"/>
              </w:rPr>
              <w:t>1. Social and emotional learning approaches have a positive impact, on average, of 4 months’ additional progress in academic outcomes over the course of an academic year. This finding, however, has very low security, so schools should be especially careful to monitor the efficacy of SEL approaches in their settings.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2CD9" w14:textId="6481FCC1" w:rsidR="007D36D8" w:rsidRPr="00BA24B0" w:rsidRDefault="00881E62" w:rsidP="007D36D8">
            <w:pPr>
              <w:pStyle w:val="TableRowCentered"/>
              <w:jc w:val="left"/>
              <w:rPr>
                <w:sz w:val="22"/>
                <w:szCs w:val="22"/>
              </w:rPr>
            </w:pPr>
            <w:r>
              <w:rPr>
                <w:sz w:val="22"/>
                <w:szCs w:val="22"/>
              </w:rPr>
              <w:t>3</w:t>
            </w:r>
          </w:p>
          <w:p w14:paraId="18AF2020" w14:textId="77777777" w:rsidR="007D36D8" w:rsidRPr="00BA24B0" w:rsidRDefault="007D36D8" w:rsidP="007D36D8">
            <w:pPr>
              <w:pStyle w:val="TableRowCentered"/>
              <w:jc w:val="left"/>
              <w:rPr>
                <w:sz w:val="22"/>
                <w:szCs w:val="22"/>
              </w:rPr>
            </w:pPr>
          </w:p>
        </w:tc>
      </w:tr>
      <w:tr w:rsidR="00D35C73" w:rsidRPr="00BA24B0" w14:paraId="43638FAA"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7D986" w14:textId="30E6BE90" w:rsidR="003D5674" w:rsidRDefault="003D5674" w:rsidP="002372FA">
            <w:pPr>
              <w:pStyle w:val="TableRow"/>
              <w:rPr>
                <w:sz w:val="22"/>
                <w:szCs w:val="22"/>
              </w:rPr>
            </w:pPr>
            <w:r w:rsidRPr="00BA24B0">
              <w:rPr>
                <w:sz w:val="22"/>
                <w:szCs w:val="22"/>
              </w:rPr>
              <w:lastRenderedPageBreak/>
              <w:t xml:space="preserve">Clarity &amp; Consistency – Staff consistently communicate high expectations in the explicit teaching of expected conduct and routines </w:t>
            </w:r>
          </w:p>
          <w:p w14:paraId="1F2972BB" w14:textId="1423304D" w:rsidR="00876E68" w:rsidRDefault="00876E68" w:rsidP="002372FA">
            <w:pPr>
              <w:pStyle w:val="TableRow"/>
              <w:rPr>
                <w:sz w:val="22"/>
                <w:szCs w:val="22"/>
              </w:rPr>
            </w:pPr>
          </w:p>
          <w:p w14:paraId="2500AE93" w14:textId="77777777" w:rsidR="00876E68" w:rsidRPr="00BA24B0" w:rsidRDefault="00876E68" w:rsidP="002372FA">
            <w:pPr>
              <w:pStyle w:val="TableRow"/>
              <w:rPr>
                <w:sz w:val="22"/>
                <w:szCs w:val="22"/>
              </w:rPr>
            </w:pPr>
          </w:p>
          <w:p w14:paraId="306D0FD3" w14:textId="3EF753CF" w:rsidR="002372FA" w:rsidRPr="00BA24B0" w:rsidRDefault="002372FA" w:rsidP="002372FA">
            <w:pPr>
              <w:pStyle w:val="TableRow"/>
              <w:rPr>
                <w:color w:val="FF0000"/>
                <w:sz w:val="22"/>
                <w:szCs w:val="22"/>
              </w:rPr>
            </w:pPr>
            <w:r w:rsidRPr="00BA24B0">
              <w:rPr>
                <w:color w:val="FF0000"/>
                <w:sz w:val="22"/>
                <w:szCs w:val="22"/>
              </w:rPr>
              <w:t xml:space="preserve">We will fund </w:t>
            </w:r>
            <w:r w:rsidR="00A15E19" w:rsidRPr="00BA24B0">
              <w:rPr>
                <w:color w:val="FF0000"/>
                <w:sz w:val="22"/>
                <w:szCs w:val="22"/>
              </w:rPr>
              <w:t>identified</w:t>
            </w:r>
            <w:r w:rsidRPr="00BA24B0">
              <w:rPr>
                <w:color w:val="FF0000"/>
                <w:sz w:val="22"/>
                <w:szCs w:val="22"/>
              </w:rPr>
              <w:t xml:space="preserve"> behavioural interventions needed to support PP students, </w:t>
            </w:r>
          </w:p>
          <w:p w14:paraId="68E71716" w14:textId="77777777" w:rsidR="002372FA" w:rsidRPr="00BA24B0" w:rsidRDefault="002372FA" w:rsidP="00F55FD0">
            <w:pPr>
              <w:pStyle w:val="TableRow"/>
              <w:rPr>
                <w:sz w:val="22"/>
                <w:szCs w:val="22"/>
              </w:rPr>
            </w:pPr>
          </w:p>
          <w:p w14:paraId="44134BA6" w14:textId="7165EC34" w:rsidR="00B93A14" w:rsidRPr="00BA24B0" w:rsidRDefault="00B93A14" w:rsidP="00FF7E02">
            <w:pPr>
              <w:pStyle w:val="TableRow"/>
              <w:rPr>
                <w:sz w:val="22"/>
                <w:szCs w:val="22"/>
              </w:rPr>
            </w:pPr>
            <w:r w:rsidRPr="00BA24B0">
              <w:rPr>
                <w:i/>
                <w:iCs/>
                <w:sz w:val="22"/>
                <w:szCs w:val="22"/>
              </w:rPr>
              <w:t xml:space="preserve">(CHS SDP B&amp;A </w:t>
            </w:r>
            <w:r w:rsidR="003D5674" w:rsidRPr="00BA24B0">
              <w:rPr>
                <w:i/>
                <w:iCs/>
                <w:sz w:val="22"/>
                <w:szCs w:val="22"/>
              </w:rPr>
              <w:t>Clarity and Consistency</w:t>
            </w:r>
            <w:r w:rsidRPr="00BA24B0">
              <w:rPr>
                <w:i/>
                <w:iCs/>
                <w:sz w:val="22"/>
                <w:szCs w:val="22"/>
              </w:rPr>
              <w:t>)</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2154" w14:textId="77777777" w:rsidR="0053182A" w:rsidRPr="0038664D" w:rsidRDefault="0053182A" w:rsidP="0053182A">
            <w:pPr>
              <w:pStyle w:val="TableRowCentered"/>
              <w:jc w:val="left"/>
              <w:rPr>
                <w:color w:val="auto"/>
                <w:sz w:val="22"/>
                <w:szCs w:val="22"/>
              </w:rPr>
            </w:pPr>
            <w:r w:rsidRPr="0038664D">
              <w:rPr>
                <w:color w:val="auto"/>
                <w:sz w:val="22"/>
                <w:szCs w:val="22"/>
              </w:rPr>
              <w:t>Maximising learning habits is tightly linked with learning behaviours.</w:t>
            </w:r>
          </w:p>
          <w:p w14:paraId="49306543" w14:textId="77777777" w:rsidR="0053182A" w:rsidRPr="0038664D" w:rsidRDefault="0053182A" w:rsidP="0053182A">
            <w:pPr>
              <w:pStyle w:val="TableRowCentered"/>
              <w:jc w:val="left"/>
              <w:rPr>
                <w:color w:val="auto"/>
                <w:sz w:val="22"/>
                <w:szCs w:val="22"/>
              </w:rPr>
            </w:pPr>
            <w:r w:rsidRPr="0038664D">
              <w:rPr>
                <w:color w:val="auto"/>
                <w:sz w:val="22"/>
                <w:szCs w:val="22"/>
              </w:rPr>
              <w:t xml:space="preserve">We are involved in the DFE behaviour hub development and we are focused on over communicating routines and social norms (metacognition thinking about how they behave) to further support student’s independence and learning how to be independent. </w:t>
            </w:r>
          </w:p>
          <w:p w14:paraId="3E0CFEEF" w14:textId="12A2E097" w:rsidR="00575849" w:rsidRDefault="00575849" w:rsidP="00DA33D6">
            <w:pPr>
              <w:pStyle w:val="TableRowCentered"/>
              <w:jc w:val="left"/>
              <w:rPr>
                <w:color w:val="7030A0"/>
                <w:sz w:val="22"/>
                <w:szCs w:val="22"/>
              </w:rPr>
            </w:pPr>
          </w:p>
          <w:p w14:paraId="0D8EBDC7" w14:textId="1328CFFC" w:rsidR="0038664D" w:rsidRDefault="007C16E9" w:rsidP="00DA33D6">
            <w:pPr>
              <w:pStyle w:val="TableRowCentered"/>
              <w:jc w:val="left"/>
              <w:rPr>
                <w:color w:val="7030A0"/>
                <w:sz w:val="22"/>
                <w:szCs w:val="22"/>
              </w:rPr>
            </w:pPr>
            <w:hyperlink r:id="rId28" w:history="1">
              <w:r w:rsidR="0038664D" w:rsidRPr="0038664D">
                <w:rPr>
                  <w:rStyle w:val="Hyperlink"/>
                  <w:sz w:val="22"/>
                  <w:szCs w:val="22"/>
                </w:rPr>
                <w:t>Behaviour Interventions</w:t>
              </w:r>
            </w:hyperlink>
          </w:p>
          <w:p w14:paraId="139CDA43" w14:textId="77777777" w:rsidR="00575849" w:rsidRPr="00BA24B0" w:rsidRDefault="00575849" w:rsidP="00575849">
            <w:pPr>
              <w:pStyle w:val="TableRowCentered"/>
              <w:jc w:val="left"/>
              <w:rPr>
                <w:sz w:val="22"/>
                <w:szCs w:val="22"/>
              </w:rPr>
            </w:pPr>
            <w:r w:rsidRPr="00BA24B0">
              <w:rPr>
                <w:sz w:val="22"/>
                <w:szCs w:val="22"/>
              </w:rPr>
              <w:t>1. Both targeted interventions and universal approaches have positive overall effects (+ 4 months). Schools should consider the appropriate combination of behaviour approaches to reduce overall disruption and provide tailored support where required.</w:t>
            </w:r>
          </w:p>
          <w:p w14:paraId="334A05A8" w14:textId="6820669A" w:rsidR="00575849" w:rsidRPr="00BA24B0" w:rsidRDefault="00575849" w:rsidP="00DA33D6">
            <w:pPr>
              <w:pStyle w:val="TableRowCentered"/>
              <w:jc w:val="left"/>
              <w:rPr>
                <w:sz w:val="22"/>
                <w:szCs w:val="22"/>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67F3" w14:textId="77777777" w:rsidR="00160CF3" w:rsidRDefault="00160CF3" w:rsidP="00F55FD0">
            <w:pPr>
              <w:pStyle w:val="TableRowCentered"/>
              <w:jc w:val="left"/>
              <w:rPr>
                <w:sz w:val="22"/>
                <w:szCs w:val="22"/>
              </w:rPr>
            </w:pPr>
            <w:r>
              <w:rPr>
                <w:sz w:val="22"/>
                <w:szCs w:val="22"/>
              </w:rPr>
              <w:t>2</w:t>
            </w:r>
          </w:p>
          <w:p w14:paraId="39C7DC84" w14:textId="2291D1C0" w:rsidR="00D35C73" w:rsidRPr="00BA24B0" w:rsidRDefault="00881E62" w:rsidP="00F55FD0">
            <w:pPr>
              <w:pStyle w:val="TableRowCentered"/>
              <w:jc w:val="left"/>
              <w:rPr>
                <w:sz w:val="22"/>
                <w:szCs w:val="22"/>
              </w:rPr>
            </w:pPr>
            <w:r>
              <w:rPr>
                <w:sz w:val="22"/>
                <w:szCs w:val="22"/>
              </w:rPr>
              <w:t>3</w:t>
            </w:r>
          </w:p>
        </w:tc>
      </w:tr>
      <w:tr w:rsidR="00DA33D6" w:rsidRPr="00BA24B0" w14:paraId="426AA5FB"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B629" w14:textId="2EF7CD1F" w:rsidR="00DA33D6" w:rsidRDefault="00DA33D6" w:rsidP="00DA33D6">
            <w:pPr>
              <w:pStyle w:val="TableRow"/>
              <w:rPr>
                <w:sz w:val="22"/>
                <w:szCs w:val="22"/>
              </w:rPr>
            </w:pPr>
            <w:r w:rsidRPr="00BA24B0">
              <w:rPr>
                <w:sz w:val="22"/>
                <w:szCs w:val="22"/>
              </w:rPr>
              <w:t>Increase students reading widely for pleasure and extending their studies link to their curriculum</w:t>
            </w:r>
          </w:p>
          <w:p w14:paraId="7384F391" w14:textId="4E80E6F1" w:rsidR="00876E68" w:rsidRDefault="00876E68" w:rsidP="00DA33D6">
            <w:pPr>
              <w:pStyle w:val="TableRow"/>
              <w:rPr>
                <w:sz w:val="22"/>
                <w:szCs w:val="22"/>
              </w:rPr>
            </w:pPr>
          </w:p>
          <w:p w14:paraId="2780DFC7" w14:textId="77777777" w:rsidR="00876E68" w:rsidRPr="00D0201F" w:rsidRDefault="00876E68" w:rsidP="00876E68">
            <w:pPr>
              <w:pStyle w:val="TableRowCentered"/>
              <w:jc w:val="left"/>
              <w:rPr>
                <w:color w:val="7030A0"/>
                <w:sz w:val="22"/>
                <w:szCs w:val="22"/>
              </w:rPr>
            </w:pPr>
            <w:bookmarkStart w:id="26" w:name="_Hlk119927805"/>
            <w:r w:rsidRPr="00D0201F">
              <w:rPr>
                <w:color w:val="7030A0"/>
                <w:sz w:val="22"/>
                <w:szCs w:val="22"/>
              </w:rPr>
              <w:t>Reading at Chorlton High School is a key drive across the curriculum</w:t>
            </w:r>
            <w:r>
              <w:rPr>
                <w:color w:val="7030A0"/>
                <w:sz w:val="22"/>
                <w:szCs w:val="22"/>
              </w:rPr>
              <w:t xml:space="preserve"> due to the clear link between success and reading ability highlighted in our data analysis and understanding of exam readability</w:t>
            </w:r>
            <w:r w:rsidRPr="00D0201F">
              <w:rPr>
                <w:color w:val="7030A0"/>
                <w:sz w:val="22"/>
                <w:szCs w:val="22"/>
              </w:rPr>
              <w:t xml:space="preserve">. </w:t>
            </w:r>
            <w:r>
              <w:rPr>
                <w:color w:val="7030A0"/>
                <w:sz w:val="22"/>
                <w:szCs w:val="22"/>
              </w:rPr>
              <w:t xml:space="preserve">Reading for pleasure is key during our pastoral curriculum where we ensure </w:t>
            </w:r>
            <w:r w:rsidRPr="0078066A">
              <w:rPr>
                <w:color w:val="7030A0"/>
                <w:sz w:val="22"/>
                <w:szCs w:val="22"/>
              </w:rPr>
              <w:t>students cover a stimulating range of fiction and non-fiction extended texts.</w:t>
            </w:r>
          </w:p>
          <w:bookmarkEnd w:id="26"/>
          <w:p w14:paraId="422884F1" w14:textId="77777777" w:rsidR="00876E68" w:rsidRPr="00BA24B0" w:rsidRDefault="00876E68" w:rsidP="00DA33D6">
            <w:pPr>
              <w:pStyle w:val="TableRow"/>
              <w:rPr>
                <w:sz w:val="22"/>
                <w:szCs w:val="22"/>
              </w:rPr>
            </w:pPr>
          </w:p>
          <w:p w14:paraId="72C333DF" w14:textId="15A4E14A" w:rsidR="002372FA" w:rsidRPr="00BA24B0" w:rsidRDefault="002372FA" w:rsidP="002372FA">
            <w:pPr>
              <w:pStyle w:val="TableRow"/>
              <w:rPr>
                <w:color w:val="FF0000"/>
                <w:sz w:val="22"/>
                <w:szCs w:val="22"/>
              </w:rPr>
            </w:pPr>
            <w:r w:rsidRPr="00BA24B0">
              <w:rPr>
                <w:color w:val="FF0000"/>
                <w:sz w:val="22"/>
                <w:szCs w:val="22"/>
              </w:rPr>
              <w:t>We will fund engaging texts across all year groups to support PP access to a range of reading experiences</w:t>
            </w:r>
          </w:p>
          <w:p w14:paraId="3D229537" w14:textId="77777777" w:rsidR="002372FA" w:rsidRPr="00BA24B0" w:rsidRDefault="002372FA" w:rsidP="00DA33D6">
            <w:pPr>
              <w:pStyle w:val="TableRow"/>
              <w:rPr>
                <w:sz w:val="22"/>
                <w:szCs w:val="22"/>
              </w:rPr>
            </w:pPr>
          </w:p>
          <w:p w14:paraId="34DEF5EA" w14:textId="4C09801A" w:rsidR="00B93A14" w:rsidRPr="00BA24B0" w:rsidRDefault="00B93A14" w:rsidP="00FF7E02">
            <w:pPr>
              <w:pStyle w:val="TableRow"/>
              <w:rPr>
                <w:i/>
                <w:sz w:val="22"/>
                <w:szCs w:val="22"/>
              </w:rPr>
            </w:pPr>
            <w:r w:rsidRPr="00BA24B0">
              <w:rPr>
                <w:i/>
                <w:iCs/>
                <w:sz w:val="22"/>
                <w:szCs w:val="22"/>
              </w:rPr>
              <w:t xml:space="preserve">(CHS SDP PD </w:t>
            </w:r>
            <w:r w:rsidR="00FF7E02" w:rsidRPr="00BA24B0">
              <w:rPr>
                <w:i/>
                <w:iCs/>
                <w:sz w:val="22"/>
                <w:szCs w:val="22"/>
              </w:rPr>
              <w:t>Enjoy B</w:t>
            </w:r>
            <w:r w:rsidRPr="00BA24B0">
              <w:rPr>
                <w:i/>
                <w:iCs/>
                <w:sz w:val="22"/>
                <w:szCs w:val="22"/>
              </w:rPr>
              <w:t>)</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7045" w14:textId="77777777" w:rsidR="00575849" w:rsidRDefault="007C16E9" w:rsidP="00575849">
            <w:pPr>
              <w:pStyle w:val="TableRowCentered"/>
              <w:jc w:val="left"/>
              <w:rPr>
                <w:color w:val="0070C0"/>
                <w:sz w:val="22"/>
                <w:szCs w:val="22"/>
                <w:u w:val="single"/>
              </w:rPr>
            </w:pPr>
            <w:hyperlink r:id="rId29" w:history="1">
              <w:r w:rsidR="00575849" w:rsidRPr="00102079">
                <w:rPr>
                  <w:color w:val="0070C0"/>
                  <w:sz w:val="22"/>
                  <w:szCs w:val="22"/>
                  <w:u w:val="single"/>
                </w:rPr>
                <w:t>Reading comprehension strategies | Toolkit Strand | Education Endowment Foundation | EEF</w:t>
              </w:r>
            </w:hyperlink>
          </w:p>
          <w:p w14:paraId="65C6EC21" w14:textId="77777777" w:rsidR="00575849" w:rsidRDefault="00575849" w:rsidP="00575849">
            <w:pPr>
              <w:pStyle w:val="TableRowCentered"/>
              <w:ind w:left="0"/>
              <w:jc w:val="left"/>
              <w:rPr>
                <w:color w:val="auto"/>
                <w:sz w:val="22"/>
                <w:szCs w:val="22"/>
              </w:rPr>
            </w:pPr>
            <w:r w:rsidRPr="008A0208">
              <w:rPr>
                <w:color w:val="auto"/>
                <w:sz w:val="22"/>
                <w:szCs w:val="22"/>
              </w:rPr>
              <w:t>Reading comprehension strategies are high impact on average (+6 months). Alongside phonics it is a crucial component of early reading instruction.</w:t>
            </w:r>
          </w:p>
          <w:p w14:paraId="71E25723" w14:textId="77777777" w:rsidR="0053182A" w:rsidRDefault="0053182A" w:rsidP="00575849">
            <w:pPr>
              <w:pStyle w:val="TableRowCentered"/>
              <w:ind w:left="0"/>
              <w:jc w:val="left"/>
              <w:rPr>
                <w:color w:val="auto"/>
                <w:sz w:val="22"/>
                <w:szCs w:val="22"/>
              </w:rPr>
            </w:pPr>
          </w:p>
          <w:p w14:paraId="5263D5C2" w14:textId="076EF1C7" w:rsidR="0053182A" w:rsidRDefault="007C16E9" w:rsidP="00575849">
            <w:pPr>
              <w:pStyle w:val="TableRowCentered"/>
              <w:ind w:left="0"/>
              <w:jc w:val="left"/>
              <w:rPr>
                <w:rFonts w:ascii="Segoe UI" w:hAnsi="Segoe UI" w:cs="Segoe UI"/>
                <w:color w:val="333333"/>
                <w:sz w:val="18"/>
                <w:szCs w:val="18"/>
                <w:shd w:val="clear" w:color="auto" w:fill="FFFFFF"/>
              </w:rPr>
            </w:pPr>
            <w:hyperlink r:id="rId30" w:history="1">
              <w:r w:rsidR="0038664D" w:rsidRPr="000614BD">
                <w:rPr>
                  <w:rStyle w:val="Hyperlink"/>
                  <w:rFonts w:ascii="Segoe UI" w:hAnsi="Segoe UI" w:cs="Segoe UI"/>
                  <w:sz w:val="18"/>
                  <w:szCs w:val="18"/>
                  <w:shd w:val="clear" w:color="auto" w:fill="FFFFFF"/>
                </w:rPr>
                <w:t>https://ourfp.org/</w:t>
              </w:r>
            </w:hyperlink>
          </w:p>
          <w:p w14:paraId="688CE061" w14:textId="441AC77D" w:rsidR="0038664D" w:rsidRPr="00575849" w:rsidRDefault="0038664D" w:rsidP="00575849">
            <w:pPr>
              <w:pStyle w:val="TableRowCentered"/>
              <w:ind w:left="0"/>
              <w:jc w:val="left"/>
              <w:rPr>
                <w:color w:val="auto"/>
                <w:sz w:val="22"/>
                <w:szCs w:val="22"/>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59BA" w14:textId="27A685D9" w:rsidR="00DA33D6" w:rsidRPr="00BA24B0" w:rsidRDefault="00DA33D6" w:rsidP="00DA33D6">
            <w:pPr>
              <w:pStyle w:val="TableRowCentered"/>
              <w:jc w:val="left"/>
              <w:rPr>
                <w:sz w:val="22"/>
                <w:szCs w:val="22"/>
              </w:rPr>
            </w:pPr>
            <w:r w:rsidRPr="00BA24B0">
              <w:rPr>
                <w:sz w:val="22"/>
                <w:szCs w:val="22"/>
              </w:rPr>
              <w:t>1</w:t>
            </w:r>
          </w:p>
          <w:p w14:paraId="3A69A867" w14:textId="65D356F5" w:rsidR="00DA33D6" w:rsidRPr="00BA24B0" w:rsidRDefault="00881E62" w:rsidP="00DA33D6">
            <w:pPr>
              <w:pStyle w:val="TableRowCentered"/>
              <w:jc w:val="left"/>
              <w:rPr>
                <w:sz w:val="22"/>
                <w:szCs w:val="22"/>
              </w:rPr>
            </w:pPr>
            <w:r>
              <w:rPr>
                <w:sz w:val="22"/>
                <w:szCs w:val="22"/>
              </w:rPr>
              <w:t>4</w:t>
            </w:r>
          </w:p>
          <w:p w14:paraId="7F88E94A" w14:textId="67072527" w:rsidR="00DA33D6" w:rsidRPr="00BA24B0" w:rsidRDefault="00DA33D6" w:rsidP="00DA33D6">
            <w:pPr>
              <w:pStyle w:val="TableRowCentered"/>
              <w:jc w:val="left"/>
              <w:rPr>
                <w:sz w:val="22"/>
                <w:szCs w:val="22"/>
              </w:rPr>
            </w:pPr>
          </w:p>
        </w:tc>
      </w:tr>
      <w:tr w:rsidR="00A11618" w:rsidRPr="00BA24B0" w14:paraId="5315FC41"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1F65" w14:textId="71639B10" w:rsidR="00A11618" w:rsidRPr="00BA24B0" w:rsidRDefault="00A11618" w:rsidP="00A11618">
            <w:pPr>
              <w:pStyle w:val="TableRow"/>
              <w:rPr>
                <w:sz w:val="22"/>
                <w:szCs w:val="22"/>
                <w:lang w:val="en-US"/>
              </w:rPr>
            </w:pPr>
            <w:r w:rsidRPr="00BA24B0">
              <w:rPr>
                <w:sz w:val="22"/>
                <w:szCs w:val="22"/>
                <w:lang w:val="en-US"/>
              </w:rPr>
              <w:t>Early intervention with targeted CEIAG support is in place for vulnerable students</w:t>
            </w:r>
          </w:p>
          <w:p w14:paraId="6BE3896D" w14:textId="34C47B50" w:rsidR="002372FA" w:rsidRPr="00BA24B0" w:rsidRDefault="002372FA" w:rsidP="002372FA">
            <w:pPr>
              <w:pStyle w:val="TableRow"/>
              <w:rPr>
                <w:color w:val="FF0000"/>
                <w:sz w:val="22"/>
                <w:szCs w:val="22"/>
              </w:rPr>
            </w:pPr>
            <w:r w:rsidRPr="00BA24B0">
              <w:rPr>
                <w:color w:val="FF0000"/>
                <w:sz w:val="22"/>
                <w:szCs w:val="22"/>
              </w:rPr>
              <w:t>We will fund 1 career’s leader, whose main focus is supporting PP students with transition and understanding of opportunities</w:t>
            </w:r>
          </w:p>
          <w:p w14:paraId="1540A415" w14:textId="77777777" w:rsidR="002372FA" w:rsidRPr="00BA24B0" w:rsidRDefault="002372FA" w:rsidP="00A11618">
            <w:pPr>
              <w:pStyle w:val="TableRow"/>
              <w:rPr>
                <w:sz w:val="22"/>
                <w:szCs w:val="22"/>
                <w:lang w:val="en-US"/>
              </w:rPr>
            </w:pPr>
          </w:p>
          <w:p w14:paraId="573C1B0D" w14:textId="6FE784ED" w:rsidR="00B93A14" w:rsidRPr="00BA24B0" w:rsidRDefault="00B93A14" w:rsidP="00FF7E02">
            <w:pPr>
              <w:pStyle w:val="TableRow"/>
              <w:rPr>
                <w:sz w:val="22"/>
                <w:szCs w:val="22"/>
              </w:rPr>
            </w:pPr>
            <w:r w:rsidRPr="00BA24B0">
              <w:rPr>
                <w:i/>
                <w:iCs/>
                <w:sz w:val="22"/>
                <w:szCs w:val="22"/>
              </w:rPr>
              <w:t xml:space="preserve">(CHS SDP PD </w:t>
            </w:r>
            <w:r w:rsidR="00FF7E02" w:rsidRPr="00BA24B0">
              <w:rPr>
                <w:i/>
                <w:iCs/>
                <w:sz w:val="22"/>
                <w:szCs w:val="22"/>
              </w:rPr>
              <w:t>Aspire A and B</w:t>
            </w:r>
            <w:r w:rsidRPr="00BA24B0">
              <w:rPr>
                <w:i/>
                <w:iCs/>
                <w:sz w:val="22"/>
                <w:szCs w:val="22"/>
              </w:rPr>
              <w:t>)</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9D56A" w14:textId="77777777" w:rsidR="0053182A" w:rsidRDefault="007C16E9" w:rsidP="0053182A">
            <w:pPr>
              <w:pStyle w:val="NormalWeb"/>
              <w:shd w:val="clear" w:color="auto" w:fill="FFFFFF"/>
              <w:spacing w:before="0" w:beforeAutospacing="0" w:after="0" w:afterAutospacing="0"/>
              <w:rPr>
                <w:rFonts w:ascii="Segoe UI" w:hAnsi="Segoe UI" w:cs="Segoe UI"/>
                <w:color w:val="333333"/>
                <w:sz w:val="18"/>
                <w:szCs w:val="18"/>
              </w:rPr>
            </w:pPr>
            <w:hyperlink r:id="rId31" w:tgtFrame="_blank" w:tooltip="https://d2tic4wvo1iusb.cloudfront.net/documents/guidance/Careers_review.pdf?v=1668770239" w:history="1">
              <w:r w:rsidR="0053182A">
                <w:rPr>
                  <w:rStyle w:val="Hyperlink"/>
                  <w:rFonts w:ascii="Segoe UI" w:hAnsi="Segoe UI" w:cs="Segoe UI"/>
                  <w:color w:val="0000EE"/>
                  <w:sz w:val="18"/>
                  <w:szCs w:val="18"/>
                </w:rPr>
                <w:t>Careers_review.pdf (d2tic4wvo1iusb.cloudfront.net)</w:t>
              </w:r>
            </w:hyperlink>
            <w:r w:rsidR="0053182A">
              <w:rPr>
                <w:rFonts w:ascii="Segoe UI" w:hAnsi="Segoe UI" w:cs="Segoe UI"/>
                <w:color w:val="333333"/>
                <w:sz w:val="18"/>
                <w:szCs w:val="18"/>
              </w:rPr>
              <w:t>?</w:t>
            </w:r>
          </w:p>
          <w:p w14:paraId="515D2B6F" w14:textId="77777777" w:rsidR="0053182A" w:rsidRDefault="0053182A" w:rsidP="0053182A">
            <w:pPr>
              <w:pStyle w:val="NormalWeb"/>
              <w:shd w:val="clear" w:color="auto" w:fill="FFFFFF"/>
              <w:spacing w:before="0" w:beforeAutospacing="0" w:after="0" w:afterAutospacing="0"/>
              <w:rPr>
                <w:rFonts w:ascii="Segoe UI" w:hAnsi="Segoe UI" w:cs="Segoe UI"/>
                <w:color w:val="333333"/>
                <w:sz w:val="18"/>
                <w:szCs w:val="18"/>
              </w:rPr>
            </w:pPr>
          </w:p>
          <w:p w14:paraId="7E5818B0" w14:textId="77777777" w:rsidR="0053182A" w:rsidRDefault="007C16E9" w:rsidP="0053182A">
            <w:pPr>
              <w:pStyle w:val="NormalWeb"/>
              <w:shd w:val="clear" w:color="auto" w:fill="FFFFFF"/>
              <w:spacing w:before="0" w:beforeAutospacing="0" w:after="0" w:afterAutospacing="0"/>
              <w:rPr>
                <w:rFonts w:ascii="Segoe UI" w:hAnsi="Segoe UI" w:cs="Segoe UI"/>
                <w:color w:val="333333"/>
                <w:sz w:val="18"/>
                <w:szCs w:val="18"/>
              </w:rPr>
            </w:pPr>
            <w:hyperlink r:id="rId32" w:tgtFrame="_blank" w:tooltip="https://www.gatsby.org.uk/uploads/education/reports/pdf/gatsby-sir-john-holman-good-career-guidance-2014.pdf" w:history="1">
              <w:r w:rsidR="0053182A">
                <w:rPr>
                  <w:rStyle w:val="Hyperlink"/>
                  <w:rFonts w:ascii="Segoe UI" w:hAnsi="Segoe UI" w:cs="Segoe UI"/>
                  <w:color w:val="0000EE"/>
                  <w:sz w:val="18"/>
                  <w:szCs w:val="18"/>
                </w:rPr>
                <w:t>6144_Gatsby_career_2014_AW.indd</w:t>
              </w:r>
            </w:hyperlink>
          </w:p>
          <w:p w14:paraId="37E6A441" w14:textId="7EBA92E9" w:rsidR="00712882" w:rsidRPr="00BA24B0" w:rsidRDefault="00A11618" w:rsidP="0053182A">
            <w:pPr>
              <w:pStyle w:val="TableRowCentered"/>
              <w:ind w:left="0"/>
              <w:jc w:val="left"/>
              <w:rPr>
                <w:sz w:val="22"/>
                <w:szCs w:val="22"/>
              </w:rPr>
            </w:pPr>
            <w:r w:rsidRPr="0038664D">
              <w:rPr>
                <w:color w:val="auto"/>
                <w:sz w:val="22"/>
                <w:szCs w:val="22"/>
              </w:rPr>
              <w:t>As a school we have found early careers support gives our students focus and clear routes forward</w:t>
            </w:r>
            <w:r w:rsidR="00712882" w:rsidRPr="0038664D">
              <w:rPr>
                <w:color w:val="auto"/>
                <w:sz w:val="22"/>
                <w:szCs w:val="22"/>
              </w:rPr>
              <w:t xml:space="preserve">. </w:t>
            </w:r>
            <w:r w:rsidR="00764FFC" w:rsidRPr="0038664D">
              <w:rPr>
                <w:color w:val="auto"/>
                <w:sz w:val="22"/>
                <w:szCs w:val="22"/>
              </w:rPr>
              <w:t xml:space="preserve">All PP students has one to one </w:t>
            </w:r>
            <w:r w:rsidR="00876E68" w:rsidRPr="0038664D">
              <w:rPr>
                <w:color w:val="auto"/>
                <w:sz w:val="22"/>
                <w:szCs w:val="22"/>
              </w:rPr>
              <w:t>meeting</w:t>
            </w:r>
            <w:r w:rsidR="00764FFC" w:rsidRPr="0038664D">
              <w:rPr>
                <w:color w:val="auto"/>
                <w:sz w:val="22"/>
                <w:szCs w:val="22"/>
              </w:rPr>
              <w:t xml:space="preserve"> for aspirations, routes outside postcodes and the grades they need. </w:t>
            </w:r>
            <w:r w:rsidR="00003CD9" w:rsidRPr="0038664D">
              <w:rPr>
                <w:color w:val="auto"/>
                <w:sz w:val="22"/>
                <w:szCs w:val="22"/>
              </w:rPr>
              <w:t xml:space="preserve">They work closely with </w:t>
            </w:r>
            <w:r w:rsidR="00003CD9" w:rsidRPr="0038664D">
              <w:rPr>
                <w:color w:val="auto"/>
                <w:sz w:val="22"/>
                <w:szCs w:val="22"/>
              </w:rPr>
              <w:lastRenderedPageBreak/>
              <w:t xml:space="preserve">the careers advisor on securing a September guarantee.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825FC" w14:textId="6AE1D85B" w:rsidR="00A11618" w:rsidRPr="00BA24B0" w:rsidRDefault="00881E62" w:rsidP="00A11618">
            <w:pPr>
              <w:pStyle w:val="TableRowCentered"/>
              <w:jc w:val="left"/>
              <w:rPr>
                <w:sz w:val="22"/>
                <w:szCs w:val="22"/>
              </w:rPr>
            </w:pPr>
            <w:r>
              <w:rPr>
                <w:sz w:val="22"/>
                <w:szCs w:val="22"/>
              </w:rPr>
              <w:lastRenderedPageBreak/>
              <w:t>3</w:t>
            </w:r>
          </w:p>
        </w:tc>
      </w:tr>
      <w:tr w:rsidR="00A11618" w:rsidRPr="00BA24B0" w14:paraId="7FDCDCCC" w14:textId="77777777" w:rsidTr="00852A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5FDEC" w14:textId="45CD26A6" w:rsidR="00A11618" w:rsidRPr="00BA24B0" w:rsidRDefault="00A11618" w:rsidP="00A11618">
            <w:pPr>
              <w:pStyle w:val="TableRow"/>
              <w:numPr>
                <w:ilvl w:val="0"/>
                <w:numId w:val="1"/>
              </w:numPr>
              <w:rPr>
                <w:sz w:val="22"/>
                <w:szCs w:val="22"/>
              </w:rPr>
            </w:pPr>
            <w:r w:rsidRPr="00BA24B0">
              <w:rPr>
                <w:sz w:val="22"/>
                <w:szCs w:val="22"/>
              </w:rPr>
              <w:t xml:space="preserve">Extra-curricular and trips </w:t>
            </w:r>
            <w:r w:rsidR="00003CD9">
              <w:rPr>
                <w:sz w:val="22"/>
                <w:szCs w:val="22"/>
              </w:rPr>
              <w:t xml:space="preserve">are </w:t>
            </w:r>
            <w:r w:rsidRPr="00BA24B0">
              <w:rPr>
                <w:sz w:val="22"/>
                <w:szCs w:val="22"/>
              </w:rPr>
              <w:t>targeted to involve PP students</w:t>
            </w:r>
          </w:p>
          <w:p w14:paraId="5F82F8E8" w14:textId="77777777" w:rsidR="002372FA" w:rsidRPr="00BA24B0" w:rsidRDefault="002372FA" w:rsidP="002372FA">
            <w:pPr>
              <w:pStyle w:val="TableRow"/>
              <w:numPr>
                <w:ilvl w:val="0"/>
                <w:numId w:val="1"/>
              </w:numPr>
              <w:rPr>
                <w:color w:val="FF0000"/>
                <w:sz w:val="22"/>
                <w:szCs w:val="22"/>
              </w:rPr>
            </w:pPr>
            <w:r w:rsidRPr="00BA24B0">
              <w:rPr>
                <w:color w:val="FF0000"/>
                <w:sz w:val="22"/>
                <w:szCs w:val="22"/>
              </w:rPr>
              <w:t>We will fund percentages of or whole expenses linked to extracurricular and trips and experiences.</w:t>
            </w:r>
          </w:p>
          <w:p w14:paraId="150AEF17" w14:textId="77777777" w:rsidR="002372FA" w:rsidRPr="00BA24B0" w:rsidRDefault="002372FA" w:rsidP="00A11618">
            <w:pPr>
              <w:pStyle w:val="TableRow"/>
              <w:numPr>
                <w:ilvl w:val="0"/>
                <w:numId w:val="1"/>
              </w:numPr>
              <w:rPr>
                <w:sz w:val="22"/>
                <w:szCs w:val="22"/>
              </w:rPr>
            </w:pPr>
          </w:p>
          <w:p w14:paraId="27DB0DCF" w14:textId="299B841A" w:rsidR="00A11618" w:rsidRPr="00BA24B0" w:rsidRDefault="00B93A14" w:rsidP="00FF7E02">
            <w:pPr>
              <w:pStyle w:val="TableRow"/>
              <w:numPr>
                <w:ilvl w:val="0"/>
                <w:numId w:val="1"/>
              </w:numPr>
              <w:rPr>
                <w:sz w:val="22"/>
                <w:szCs w:val="22"/>
              </w:rPr>
            </w:pPr>
            <w:r w:rsidRPr="00BA24B0">
              <w:rPr>
                <w:i/>
                <w:iCs/>
                <w:sz w:val="22"/>
                <w:szCs w:val="22"/>
              </w:rPr>
              <w:t xml:space="preserve">(CHS SDP PD </w:t>
            </w:r>
            <w:r w:rsidR="003D5674" w:rsidRPr="00BA24B0">
              <w:rPr>
                <w:i/>
                <w:iCs/>
                <w:sz w:val="22"/>
                <w:szCs w:val="22"/>
              </w:rPr>
              <w:t>Enrichment Curriculum</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B845" w14:textId="77777777" w:rsidR="0053182A" w:rsidRPr="0038664D" w:rsidRDefault="00A11618" w:rsidP="00A11618">
            <w:pPr>
              <w:pStyle w:val="TableRowCentered"/>
              <w:jc w:val="left"/>
              <w:rPr>
                <w:color w:val="auto"/>
                <w:sz w:val="22"/>
                <w:szCs w:val="22"/>
              </w:rPr>
            </w:pPr>
            <w:bookmarkStart w:id="27" w:name="_Hlk119927862"/>
            <w:r w:rsidRPr="0038664D">
              <w:rPr>
                <w:color w:val="auto"/>
                <w:sz w:val="22"/>
                <w:szCs w:val="22"/>
              </w:rPr>
              <w:t>Social capital and enriching experiences ensure a greater engagement with the school and community belonging. Whilst little evidence is completed here, we find that engaging students with enriching experiences builds their cultural capital and sense of belonging.</w:t>
            </w:r>
            <w:r w:rsidR="00C37E19" w:rsidRPr="0038664D">
              <w:rPr>
                <w:color w:val="auto"/>
                <w:sz w:val="22"/>
                <w:szCs w:val="22"/>
              </w:rPr>
              <w:t xml:space="preserve"> </w:t>
            </w:r>
          </w:p>
          <w:p w14:paraId="3AC9A130" w14:textId="1BA5E045" w:rsidR="0053182A" w:rsidRDefault="007C16E9" w:rsidP="00A11618">
            <w:pPr>
              <w:pStyle w:val="TableRowCentered"/>
              <w:jc w:val="left"/>
              <w:rPr>
                <w:color w:val="7030A0"/>
                <w:sz w:val="22"/>
                <w:szCs w:val="22"/>
              </w:rPr>
            </w:pPr>
            <w:hyperlink r:id="rId33" w:tgtFrame="_blank" w:tooltip="https://educationendowmentfoundation.org.uk/education-evidence/teaching-learning-toolkit/arts-participation" w:history="1">
              <w:r w:rsidR="0053182A">
                <w:rPr>
                  <w:rStyle w:val="Hyperlink"/>
                  <w:rFonts w:ascii="Segoe UI" w:hAnsi="Segoe UI" w:cs="Segoe UI"/>
                  <w:color w:val="0000EE"/>
                  <w:sz w:val="18"/>
                  <w:szCs w:val="18"/>
                  <w:shd w:val="clear" w:color="auto" w:fill="FFFFFF"/>
                </w:rPr>
                <w:t>Arts participation | EEF (educationendowmentfoundation.org.uk)</w:t>
              </w:r>
            </w:hyperlink>
          </w:p>
          <w:bookmarkEnd w:id="27"/>
          <w:p w14:paraId="19AD75B9" w14:textId="2EA75EA3" w:rsidR="00A11618" w:rsidRPr="00BA24B0" w:rsidRDefault="00A11618" w:rsidP="0053182A">
            <w:pPr>
              <w:pStyle w:val="TableRowCentered"/>
              <w:ind w:left="0"/>
              <w:jc w:val="left"/>
              <w:rPr>
                <w:sz w:val="22"/>
                <w:szCs w:val="22"/>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B8A2" w14:textId="377BAE31" w:rsidR="00A11618" w:rsidRPr="00BA24B0" w:rsidRDefault="00881E62" w:rsidP="00A11618">
            <w:pPr>
              <w:pStyle w:val="TableRowCentered"/>
              <w:jc w:val="left"/>
              <w:rPr>
                <w:sz w:val="22"/>
                <w:szCs w:val="22"/>
              </w:rPr>
            </w:pPr>
            <w:r>
              <w:rPr>
                <w:sz w:val="22"/>
                <w:szCs w:val="22"/>
              </w:rPr>
              <w:t>4</w:t>
            </w:r>
          </w:p>
          <w:p w14:paraId="2E8A048A" w14:textId="77777777" w:rsidR="00A11618" w:rsidRPr="00BA24B0" w:rsidRDefault="00A11618" w:rsidP="00A11618">
            <w:pPr>
              <w:pStyle w:val="TableRowCentered"/>
              <w:jc w:val="left"/>
              <w:rPr>
                <w:sz w:val="22"/>
                <w:szCs w:val="22"/>
              </w:rPr>
            </w:pPr>
          </w:p>
        </w:tc>
      </w:tr>
    </w:tbl>
    <w:p w14:paraId="2A7D5540" w14:textId="77777777" w:rsidR="00E66558" w:rsidRPr="00BA24B0" w:rsidRDefault="00E66558">
      <w:pPr>
        <w:spacing w:before="240" w:after="0"/>
        <w:rPr>
          <w:b/>
          <w:bCs/>
          <w:color w:val="104F75"/>
          <w:sz w:val="22"/>
          <w:szCs w:val="22"/>
        </w:rPr>
      </w:pPr>
    </w:p>
    <w:p w14:paraId="2A7D5541" w14:textId="751A48F5" w:rsidR="00E66558" w:rsidRPr="00BA24B0" w:rsidRDefault="009D71E8" w:rsidP="00120AB1">
      <w:pPr>
        <w:rPr>
          <w:sz w:val="22"/>
          <w:szCs w:val="22"/>
        </w:rPr>
      </w:pPr>
      <w:r w:rsidRPr="00BA24B0">
        <w:rPr>
          <w:b/>
          <w:bCs/>
          <w:color w:val="104F75"/>
          <w:sz w:val="22"/>
          <w:szCs w:val="22"/>
        </w:rPr>
        <w:t xml:space="preserve">Total budgeted cost: </w:t>
      </w:r>
      <w:bookmarkStart w:id="28" w:name="_Hlk88741258"/>
      <w:r w:rsidRPr="00BA24B0">
        <w:rPr>
          <w:b/>
          <w:bCs/>
          <w:color w:val="104F75"/>
          <w:sz w:val="22"/>
          <w:szCs w:val="22"/>
        </w:rPr>
        <w:t>£</w:t>
      </w:r>
      <w:bookmarkEnd w:id="28"/>
      <w:r w:rsidR="00D96148">
        <w:rPr>
          <w:b/>
          <w:bCs/>
          <w:color w:val="104F75"/>
          <w:sz w:val="22"/>
          <w:szCs w:val="22"/>
        </w:rPr>
        <w:t>654,728</w:t>
      </w:r>
    </w:p>
    <w:p w14:paraId="2A7D5542" w14:textId="77777777" w:rsidR="00E66558" w:rsidRPr="00BA24B0" w:rsidRDefault="009D71E8">
      <w:pPr>
        <w:pStyle w:val="Heading1"/>
        <w:rPr>
          <w:sz w:val="22"/>
          <w:szCs w:val="22"/>
        </w:rPr>
      </w:pPr>
      <w:r w:rsidRPr="00BA24B0">
        <w:rPr>
          <w:sz w:val="22"/>
          <w:szCs w:val="22"/>
        </w:rPr>
        <w:lastRenderedPageBreak/>
        <w:t>Part B: Review of outcomes in the previous academic year</w:t>
      </w:r>
    </w:p>
    <w:p w14:paraId="2A7D5543" w14:textId="77777777" w:rsidR="00E66558" w:rsidRPr="00BA24B0" w:rsidRDefault="009D71E8">
      <w:pPr>
        <w:pStyle w:val="Heading2"/>
        <w:rPr>
          <w:sz w:val="22"/>
          <w:szCs w:val="22"/>
        </w:rPr>
      </w:pPr>
      <w:r w:rsidRPr="00BA24B0">
        <w:rPr>
          <w:sz w:val="22"/>
          <w:szCs w:val="22"/>
        </w:rPr>
        <w:t>Pupil premium strategy outcomes</w:t>
      </w:r>
    </w:p>
    <w:p w14:paraId="2A7D5544" w14:textId="5C84D9ED" w:rsidR="00E66558" w:rsidRPr="00BA24B0" w:rsidRDefault="009D71E8">
      <w:pPr>
        <w:rPr>
          <w:sz w:val="22"/>
          <w:szCs w:val="22"/>
        </w:rPr>
      </w:pPr>
      <w:r w:rsidRPr="00BA24B0">
        <w:rPr>
          <w:sz w:val="22"/>
          <w:szCs w:val="22"/>
        </w:rPr>
        <w:t>This details the impact that our pupil premium activity had on pupils in the 202</w:t>
      </w:r>
      <w:r w:rsidR="00ED30F3">
        <w:rPr>
          <w:sz w:val="22"/>
          <w:szCs w:val="22"/>
        </w:rPr>
        <w:t>2</w:t>
      </w:r>
      <w:r w:rsidRPr="00BA24B0">
        <w:rPr>
          <w:sz w:val="22"/>
          <w:szCs w:val="22"/>
        </w:rPr>
        <w:t xml:space="preserve"> to 202</w:t>
      </w:r>
      <w:r w:rsidR="00ED30F3">
        <w:rPr>
          <w:sz w:val="22"/>
          <w:szCs w:val="22"/>
        </w:rPr>
        <w:t>3</w:t>
      </w:r>
      <w:r w:rsidRPr="00BA24B0">
        <w:rPr>
          <w:sz w:val="22"/>
          <w:szCs w:val="22"/>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BA24B0" w14:paraId="2A7D5547" w14:textId="77777777" w:rsidTr="008A7856">
        <w:trPr>
          <w:trHeight w:val="4266"/>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34F1" w14:textId="5EC890AA" w:rsidR="00C26B32" w:rsidRPr="00C26B32" w:rsidRDefault="00C26B32" w:rsidP="00C26B32">
            <w:pPr>
              <w:spacing w:after="0"/>
              <w:rPr>
                <w:color w:val="auto"/>
                <w:sz w:val="22"/>
                <w:szCs w:val="22"/>
              </w:rPr>
            </w:pPr>
            <w:r w:rsidRPr="00C26B32">
              <w:rPr>
                <w:color w:val="auto"/>
                <w:sz w:val="22"/>
                <w:szCs w:val="22"/>
              </w:rPr>
              <w:t xml:space="preserve">Our Pupil Premium strategy is focused on four key areas of challenge for our most disadvantaged students: literacy, social and cultural capital, effort in class and as part of home learning, and attendance. </w:t>
            </w:r>
          </w:p>
          <w:p w14:paraId="4F62ADC9" w14:textId="77777777" w:rsidR="00C26B32" w:rsidRPr="00C26B32" w:rsidRDefault="00C26B32" w:rsidP="00C26B32">
            <w:pPr>
              <w:spacing w:after="0"/>
              <w:rPr>
                <w:rFonts w:cs="Arial"/>
                <w:color w:val="auto"/>
                <w:sz w:val="22"/>
                <w:szCs w:val="22"/>
              </w:rPr>
            </w:pPr>
          </w:p>
          <w:p w14:paraId="2599C493" w14:textId="18C48C95" w:rsidR="00C26B32" w:rsidRPr="00C26B32" w:rsidRDefault="00C26B32" w:rsidP="00C26B32">
            <w:pPr>
              <w:pStyle w:val="CommentText"/>
              <w:spacing w:after="0"/>
              <w:rPr>
                <w:color w:val="auto"/>
                <w:sz w:val="22"/>
                <w:szCs w:val="22"/>
              </w:rPr>
            </w:pPr>
            <w:r w:rsidRPr="00C26B32">
              <w:rPr>
                <w:color w:val="auto"/>
                <w:sz w:val="22"/>
                <w:szCs w:val="22"/>
              </w:rPr>
              <w:t>Reading has been a sharp focus within our academic and pastoral curriculum. As a result, we have seen increased opportunities for reading, better quality reading instruction and improved student motivation. However, attainment gaps between our disadvantaged and their more advantaged peers are still a concern and continue to be prioritised as we move into the next phase of our Pupil Premium strategy.</w:t>
            </w:r>
            <w:r w:rsidR="004873FB">
              <w:rPr>
                <w:color w:val="auto"/>
                <w:sz w:val="22"/>
                <w:szCs w:val="22"/>
              </w:rPr>
              <w:t xml:space="preserve"> The impact can be seen</w:t>
            </w:r>
            <w:r w:rsidR="00214D3C">
              <w:rPr>
                <w:color w:val="auto"/>
                <w:sz w:val="22"/>
                <w:szCs w:val="22"/>
              </w:rPr>
              <w:t xml:space="preserve"> in the GCSE Results for 2023</w:t>
            </w:r>
            <w:r w:rsidR="006A59F2">
              <w:rPr>
                <w:color w:val="auto"/>
                <w:sz w:val="22"/>
                <w:szCs w:val="22"/>
              </w:rPr>
              <w:t xml:space="preserve"> in language rich subjects, such as </w:t>
            </w:r>
            <w:r w:rsidR="00E155D3">
              <w:rPr>
                <w:color w:val="auto"/>
                <w:sz w:val="22"/>
                <w:szCs w:val="22"/>
              </w:rPr>
              <w:t xml:space="preserve">English </w:t>
            </w:r>
            <w:r w:rsidR="005A6F8C">
              <w:rPr>
                <w:color w:val="auto"/>
                <w:sz w:val="22"/>
                <w:szCs w:val="22"/>
              </w:rPr>
              <w:t xml:space="preserve">Language, </w:t>
            </w:r>
            <w:r w:rsidR="00E155D3">
              <w:rPr>
                <w:color w:val="auto"/>
                <w:sz w:val="22"/>
                <w:szCs w:val="22"/>
              </w:rPr>
              <w:t>Litera</w:t>
            </w:r>
            <w:r w:rsidR="005A6F8C">
              <w:rPr>
                <w:color w:val="auto"/>
                <w:sz w:val="22"/>
                <w:szCs w:val="22"/>
              </w:rPr>
              <w:t>ture and History.</w:t>
            </w:r>
            <w:r w:rsidR="004873FB">
              <w:rPr>
                <w:color w:val="auto"/>
                <w:sz w:val="22"/>
                <w:szCs w:val="22"/>
              </w:rPr>
              <w:t xml:space="preserve"> </w:t>
            </w:r>
          </w:p>
          <w:p w14:paraId="1E9E3623" w14:textId="77777777" w:rsidR="00C26B32" w:rsidRPr="00C26B32" w:rsidRDefault="00C26B32" w:rsidP="00C26B32">
            <w:pPr>
              <w:pStyle w:val="CommentText"/>
              <w:spacing w:after="0"/>
              <w:rPr>
                <w:color w:val="auto"/>
                <w:sz w:val="22"/>
                <w:szCs w:val="22"/>
              </w:rPr>
            </w:pPr>
          </w:p>
          <w:p w14:paraId="6AC7C681" w14:textId="368F912A" w:rsidR="00C26B32" w:rsidRPr="00C26B32" w:rsidRDefault="00C26B32" w:rsidP="00C26B32">
            <w:pPr>
              <w:pStyle w:val="CommentText"/>
              <w:spacing w:after="0"/>
              <w:rPr>
                <w:color w:val="auto"/>
                <w:sz w:val="22"/>
                <w:szCs w:val="22"/>
              </w:rPr>
            </w:pPr>
            <w:r w:rsidRPr="00C26B32">
              <w:rPr>
                <w:color w:val="auto"/>
                <w:sz w:val="22"/>
                <w:szCs w:val="22"/>
              </w:rPr>
              <w:t>We have been relentless in our focus on developing the social and cultural experiences for our students, and continually adapt our approaches to reflect the new and different challenges of each year cohort. This year, all Year 7 students in receipt of the Pupil Premium have experienced live theatre, interactive Prevent sessions and other targeted interventions, as well as the universal offer of our Extended Learning Days.</w:t>
            </w:r>
          </w:p>
          <w:p w14:paraId="3CC0D7CB" w14:textId="77777777" w:rsidR="00C26B32" w:rsidRPr="00C26B32" w:rsidRDefault="00C26B32" w:rsidP="00C26B32">
            <w:pPr>
              <w:pStyle w:val="CommentText"/>
              <w:spacing w:after="0"/>
              <w:rPr>
                <w:color w:val="auto"/>
                <w:sz w:val="22"/>
                <w:szCs w:val="22"/>
              </w:rPr>
            </w:pPr>
          </w:p>
          <w:p w14:paraId="4EDC8749" w14:textId="19A1130B" w:rsidR="00C26B32" w:rsidRPr="00C26B32" w:rsidRDefault="00C26B32" w:rsidP="00C26B32">
            <w:pPr>
              <w:pStyle w:val="CommentText"/>
              <w:spacing w:after="0"/>
              <w:rPr>
                <w:color w:val="auto"/>
                <w:sz w:val="22"/>
                <w:szCs w:val="22"/>
              </w:rPr>
            </w:pPr>
            <w:r w:rsidRPr="00C26B32">
              <w:rPr>
                <w:color w:val="auto"/>
                <w:sz w:val="22"/>
                <w:szCs w:val="22"/>
              </w:rPr>
              <w:t>Whilst overall attendance at CHS is currently above national average</w:t>
            </w:r>
            <w:r w:rsidR="00C021F7">
              <w:rPr>
                <w:color w:val="auto"/>
                <w:sz w:val="22"/>
                <w:szCs w:val="22"/>
              </w:rPr>
              <w:t>,</w:t>
            </w:r>
            <w:r w:rsidRPr="00C26B32">
              <w:rPr>
                <w:color w:val="auto"/>
                <w:sz w:val="22"/>
                <w:szCs w:val="22"/>
              </w:rPr>
              <w:t xml:space="preserve"> we have see</w:t>
            </w:r>
            <w:r w:rsidR="00AF2EEA">
              <w:rPr>
                <w:color w:val="auto"/>
                <w:sz w:val="22"/>
                <w:szCs w:val="22"/>
              </w:rPr>
              <w:t>n the</w:t>
            </w:r>
            <w:r w:rsidR="00B8694E">
              <w:rPr>
                <w:color w:val="auto"/>
                <w:sz w:val="22"/>
                <w:szCs w:val="22"/>
              </w:rPr>
              <w:t xml:space="preserve"> </w:t>
            </w:r>
            <w:r w:rsidR="003772BA">
              <w:rPr>
                <w:color w:val="auto"/>
                <w:sz w:val="22"/>
                <w:szCs w:val="22"/>
              </w:rPr>
              <w:t>attendance for our</w:t>
            </w:r>
            <w:r w:rsidR="00B8694E">
              <w:rPr>
                <w:color w:val="auto"/>
                <w:sz w:val="22"/>
                <w:szCs w:val="22"/>
              </w:rPr>
              <w:t xml:space="preserve"> </w:t>
            </w:r>
            <w:r w:rsidRPr="00C26B32">
              <w:rPr>
                <w:color w:val="auto"/>
                <w:sz w:val="22"/>
                <w:szCs w:val="22"/>
              </w:rPr>
              <w:t>disadvantaged students</w:t>
            </w:r>
            <w:r w:rsidR="00B8694E">
              <w:rPr>
                <w:color w:val="auto"/>
                <w:sz w:val="22"/>
                <w:szCs w:val="22"/>
              </w:rPr>
              <w:t xml:space="preserve"> </w:t>
            </w:r>
            <w:r w:rsidR="003772BA">
              <w:rPr>
                <w:color w:val="auto"/>
                <w:sz w:val="22"/>
                <w:szCs w:val="22"/>
              </w:rPr>
              <w:t>go down by</w:t>
            </w:r>
            <w:r w:rsidR="00B8694E">
              <w:rPr>
                <w:color w:val="auto"/>
                <w:sz w:val="22"/>
                <w:szCs w:val="22"/>
              </w:rPr>
              <w:t xml:space="preserve"> </w:t>
            </w:r>
            <w:r w:rsidR="00C021F7">
              <w:rPr>
                <w:color w:val="auto"/>
                <w:sz w:val="22"/>
                <w:szCs w:val="22"/>
              </w:rPr>
              <w:t>1%</w:t>
            </w:r>
            <w:r w:rsidRPr="00C26B32">
              <w:rPr>
                <w:color w:val="auto"/>
                <w:sz w:val="22"/>
                <w:szCs w:val="22"/>
              </w:rPr>
              <w:t xml:space="preserve"> from last year</w:t>
            </w:r>
            <w:r w:rsidR="003772BA">
              <w:rPr>
                <w:color w:val="auto"/>
                <w:sz w:val="22"/>
                <w:szCs w:val="22"/>
              </w:rPr>
              <w:t xml:space="preserve"> in 2023. W</w:t>
            </w:r>
            <w:r w:rsidRPr="00C26B32">
              <w:rPr>
                <w:color w:val="auto"/>
                <w:sz w:val="22"/>
                <w:szCs w:val="22"/>
              </w:rPr>
              <w:t>e know that there is still more work to do here</w:t>
            </w:r>
            <w:r w:rsidR="00F04D06">
              <w:rPr>
                <w:color w:val="auto"/>
                <w:sz w:val="22"/>
                <w:szCs w:val="22"/>
              </w:rPr>
              <w:t>.</w:t>
            </w:r>
            <w:r w:rsidRPr="00C26B32">
              <w:rPr>
                <w:color w:val="auto"/>
                <w:sz w:val="22"/>
                <w:szCs w:val="22"/>
              </w:rPr>
              <w:t xml:space="preserve"> We know there is a clear link between good attendance and improved attainment, and this will be an area of focus for us moving forward.</w:t>
            </w:r>
          </w:p>
          <w:p w14:paraId="73B4CF25" w14:textId="77777777" w:rsidR="001C4254" w:rsidRDefault="001C4254" w:rsidP="009D73AC">
            <w:pPr>
              <w:pStyle w:val="CommentText"/>
              <w:spacing w:after="0"/>
              <w:rPr>
                <w:color w:val="auto"/>
                <w:sz w:val="22"/>
                <w:szCs w:val="22"/>
              </w:rPr>
            </w:pPr>
          </w:p>
          <w:p w14:paraId="11A85B02" w14:textId="00EF3444" w:rsidR="009D73AC" w:rsidRDefault="009D73AC" w:rsidP="009D73AC">
            <w:pPr>
              <w:pStyle w:val="CommentText"/>
              <w:spacing w:after="0"/>
              <w:rPr>
                <w:color w:val="auto"/>
                <w:sz w:val="22"/>
                <w:szCs w:val="22"/>
              </w:rPr>
            </w:pPr>
            <w:r>
              <w:rPr>
                <w:color w:val="auto"/>
                <w:sz w:val="22"/>
                <w:szCs w:val="22"/>
              </w:rPr>
              <w:t>Our most recent GCSE results remain in line with our last set of validated results in 2019. When we consider % of PP students achieving key grades of 4 and 5 in Basics (English and Maths) are above National Averages set in 2022. Our focus on literacy can be seen in the improvement of attainment for our pupil premium students in many of our literacy-based subjects when you compare the results in 2022. In Biology, Chemistry, English Literature, History and Physics – pupil premium students achieved higher average grades than they did the year before.</w:t>
            </w:r>
          </w:p>
          <w:p w14:paraId="70FBC007" w14:textId="02B8265C" w:rsidR="00C26B32" w:rsidRPr="00C26B32" w:rsidRDefault="00C26B32" w:rsidP="00C26B32">
            <w:pPr>
              <w:pStyle w:val="CommentText"/>
              <w:spacing w:after="0"/>
              <w:rPr>
                <w:color w:val="auto"/>
                <w:sz w:val="22"/>
                <w:szCs w:val="22"/>
              </w:rPr>
            </w:pPr>
          </w:p>
          <w:p w14:paraId="6DA7D426" w14:textId="77777777" w:rsidR="00C26B32" w:rsidRPr="00C26B32" w:rsidRDefault="00C26B32" w:rsidP="00C26B32">
            <w:pPr>
              <w:pStyle w:val="CommentText"/>
              <w:spacing w:after="0"/>
              <w:rPr>
                <w:color w:val="auto"/>
                <w:sz w:val="22"/>
                <w:szCs w:val="22"/>
              </w:rPr>
            </w:pPr>
          </w:p>
          <w:p w14:paraId="2A7D5546" w14:textId="5A272580" w:rsidR="00E66558" w:rsidRPr="00C26B32" w:rsidRDefault="00C01037" w:rsidP="00C26B32">
            <w:pPr>
              <w:pStyle w:val="CommentText"/>
              <w:spacing w:after="0"/>
            </w:pPr>
            <w:r>
              <w:rPr>
                <w:color w:val="auto"/>
                <w:sz w:val="22"/>
                <w:szCs w:val="22"/>
              </w:rPr>
              <w:t>W</w:t>
            </w:r>
            <w:r w:rsidR="00C26B32" w:rsidRPr="00C26B32">
              <w:rPr>
                <w:color w:val="auto"/>
                <w:sz w:val="22"/>
                <w:szCs w:val="22"/>
              </w:rPr>
              <w:t>e are confident that our evidence-informed approach to our Pupil Premium strategy and our improvement priorities are right focus areas for our school and our students</w:t>
            </w:r>
            <w:r w:rsidR="00AF2EEA">
              <w:rPr>
                <w:color w:val="auto"/>
                <w:sz w:val="22"/>
                <w:szCs w:val="22"/>
              </w:rPr>
              <w:t xml:space="preserve"> however we need to ensure that this is a sustained drive to achieve the required impact</w:t>
            </w:r>
            <w:r w:rsidR="00C26B32" w:rsidRPr="00C26B32">
              <w:rPr>
                <w:color w:val="auto"/>
                <w:sz w:val="22"/>
                <w:szCs w:val="22"/>
              </w:rPr>
              <w:t>. A</w:t>
            </w:r>
            <w:r>
              <w:rPr>
                <w:color w:val="auto"/>
                <w:sz w:val="22"/>
                <w:szCs w:val="22"/>
              </w:rPr>
              <w:t xml:space="preserve"> continued</w:t>
            </w:r>
            <w:r w:rsidR="00C26B32" w:rsidRPr="00C26B32">
              <w:rPr>
                <w:color w:val="auto"/>
                <w:sz w:val="22"/>
                <w:szCs w:val="22"/>
              </w:rPr>
              <w:t xml:space="preserve"> focus on the development of learning behaviours over the next year will enable us to further develop our approach.</w:t>
            </w:r>
          </w:p>
        </w:tc>
      </w:tr>
    </w:tbl>
    <w:p w14:paraId="2A7D5548" w14:textId="77777777" w:rsidR="00E66558" w:rsidRPr="00BA24B0" w:rsidRDefault="009D71E8">
      <w:pPr>
        <w:pStyle w:val="Heading2"/>
        <w:spacing w:before="600"/>
        <w:rPr>
          <w:sz w:val="22"/>
          <w:szCs w:val="22"/>
        </w:rPr>
      </w:pPr>
      <w:r w:rsidRPr="00BA24B0">
        <w:rPr>
          <w:sz w:val="22"/>
          <w:szCs w:val="22"/>
        </w:rPr>
        <w:t>Externally provided programmes</w:t>
      </w:r>
    </w:p>
    <w:p w14:paraId="2A7D5549" w14:textId="77777777" w:rsidR="00E66558" w:rsidRPr="00BA24B0" w:rsidRDefault="009D71E8">
      <w:pPr>
        <w:rPr>
          <w:i/>
          <w:iCs/>
          <w:sz w:val="22"/>
          <w:szCs w:val="22"/>
        </w:rPr>
      </w:pPr>
      <w:r w:rsidRPr="00BA24B0">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A24B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BA24B0" w:rsidRDefault="009D71E8">
            <w:pPr>
              <w:pStyle w:val="TableHeader"/>
              <w:jc w:val="left"/>
              <w:rPr>
                <w:sz w:val="22"/>
                <w:szCs w:val="22"/>
              </w:rPr>
            </w:pPr>
            <w:r w:rsidRPr="00BA24B0">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BA24B0" w:rsidRDefault="009D71E8">
            <w:pPr>
              <w:pStyle w:val="TableHeader"/>
              <w:jc w:val="left"/>
              <w:rPr>
                <w:sz w:val="22"/>
                <w:szCs w:val="22"/>
              </w:rPr>
            </w:pPr>
            <w:r w:rsidRPr="00BA24B0">
              <w:rPr>
                <w:sz w:val="22"/>
                <w:szCs w:val="22"/>
              </w:rPr>
              <w:t>Provider</w:t>
            </w:r>
          </w:p>
        </w:tc>
      </w:tr>
      <w:tr w:rsidR="00E66558" w:rsidRPr="00BA24B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BA24B0"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BA24B0" w:rsidRDefault="00E66558">
            <w:pPr>
              <w:pStyle w:val="TableRowCentered"/>
              <w:jc w:val="left"/>
              <w:rPr>
                <w:sz w:val="22"/>
                <w:szCs w:val="22"/>
              </w:rPr>
            </w:pPr>
          </w:p>
        </w:tc>
      </w:tr>
    </w:tbl>
    <w:p w14:paraId="2A7D5553" w14:textId="77777777" w:rsidR="00E66558" w:rsidRPr="00BA24B0" w:rsidRDefault="009D71E8">
      <w:pPr>
        <w:pStyle w:val="Heading2"/>
        <w:spacing w:before="600"/>
        <w:rPr>
          <w:sz w:val="22"/>
          <w:szCs w:val="22"/>
        </w:rPr>
      </w:pPr>
      <w:r w:rsidRPr="00BA24B0">
        <w:rPr>
          <w:sz w:val="22"/>
          <w:szCs w:val="22"/>
        </w:rPr>
        <w:lastRenderedPageBreak/>
        <w:t>Service pupil premium funding (optional)</w:t>
      </w:r>
    </w:p>
    <w:p w14:paraId="2A7D5554" w14:textId="77777777" w:rsidR="00E66558" w:rsidRPr="00BA24B0" w:rsidRDefault="009D71E8">
      <w:pPr>
        <w:rPr>
          <w:i/>
          <w:iCs/>
          <w:sz w:val="22"/>
          <w:szCs w:val="22"/>
        </w:rPr>
      </w:pPr>
      <w:r w:rsidRPr="00BA24B0">
        <w:rPr>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A24B0"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BA24B0" w:rsidRDefault="009D71E8">
            <w:pPr>
              <w:pStyle w:val="TableHeader"/>
              <w:jc w:val="left"/>
              <w:rPr>
                <w:sz w:val="22"/>
                <w:szCs w:val="22"/>
              </w:rPr>
            </w:pPr>
            <w:bookmarkStart w:id="29" w:name="_Hlk80604898"/>
            <w:r w:rsidRPr="00BA24B0">
              <w:rPr>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BA24B0" w:rsidRDefault="009D71E8">
            <w:pPr>
              <w:pStyle w:val="TableHeader"/>
              <w:jc w:val="left"/>
              <w:rPr>
                <w:sz w:val="22"/>
                <w:szCs w:val="22"/>
              </w:rPr>
            </w:pPr>
            <w:r w:rsidRPr="00BA24B0">
              <w:rPr>
                <w:bCs/>
                <w:sz w:val="22"/>
                <w:szCs w:val="22"/>
              </w:rPr>
              <w:t xml:space="preserve">Details </w:t>
            </w:r>
          </w:p>
        </w:tc>
      </w:tr>
      <w:tr w:rsidR="00E66558" w:rsidRPr="00BA24B0"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BA24B0" w:rsidRDefault="009D71E8">
            <w:pPr>
              <w:pStyle w:val="TableRow"/>
              <w:rPr>
                <w:sz w:val="22"/>
                <w:szCs w:val="22"/>
              </w:rPr>
            </w:pPr>
            <w:r w:rsidRPr="00BA24B0">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BA24B0" w:rsidRDefault="00E66558">
            <w:pPr>
              <w:pStyle w:val="TableRowCentered"/>
              <w:jc w:val="left"/>
              <w:rPr>
                <w:sz w:val="22"/>
                <w:szCs w:val="22"/>
              </w:rPr>
            </w:pPr>
          </w:p>
        </w:tc>
      </w:tr>
      <w:tr w:rsidR="00E66558" w:rsidRPr="00BA24B0" w14:paraId="2A7D555D" w14:textId="77777777" w:rsidTr="002E6BCC">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BA24B0" w:rsidRDefault="009D71E8">
            <w:pPr>
              <w:pStyle w:val="TableRow"/>
              <w:rPr>
                <w:sz w:val="22"/>
                <w:szCs w:val="22"/>
              </w:rPr>
            </w:pPr>
            <w:r w:rsidRPr="00BA24B0">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BA24B0" w:rsidRDefault="00E66558">
            <w:pPr>
              <w:pStyle w:val="TableRowCentered"/>
              <w:jc w:val="left"/>
              <w:rPr>
                <w:sz w:val="22"/>
                <w:szCs w:val="22"/>
              </w:rPr>
            </w:pPr>
          </w:p>
        </w:tc>
      </w:tr>
      <w:bookmarkEnd w:id="14"/>
      <w:bookmarkEnd w:id="15"/>
      <w:bookmarkEnd w:id="16"/>
      <w:bookmarkEnd w:id="29"/>
    </w:tbl>
    <w:p w14:paraId="2A7D5564" w14:textId="77777777" w:rsidR="00E66558" w:rsidRDefault="00E66558"/>
    <w:sectPr w:rsidR="00E66558">
      <w:footerReference w:type="default" r:id="rId3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8193" w14:textId="77777777" w:rsidR="002C2D93" w:rsidRDefault="002C2D93">
      <w:pPr>
        <w:spacing w:after="0" w:line="240" w:lineRule="auto"/>
      </w:pPr>
      <w:r>
        <w:separator/>
      </w:r>
    </w:p>
  </w:endnote>
  <w:endnote w:type="continuationSeparator" w:id="0">
    <w:p w14:paraId="501D7505" w14:textId="77777777" w:rsidR="002C2D93" w:rsidRDefault="002C2D93">
      <w:pPr>
        <w:spacing w:after="0" w:line="240" w:lineRule="auto"/>
      </w:pPr>
      <w:r>
        <w:continuationSeparator/>
      </w:r>
    </w:p>
  </w:endnote>
  <w:endnote w:type="continuationNotice" w:id="1">
    <w:p w14:paraId="667C431F" w14:textId="77777777" w:rsidR="002C2D93" w:rsidRDefault="002C2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39F0D15" w:rsidR="00BF42D5" w:rsidRDefault="009D71E8">
    <w:pPr>
      <w:pStyle w:val="Footer"/>
      <w:ind w:firstLine="4513"/>
    </w:pPr>
    <w:r>
      <w:fldChar w:fldCharType="begin"/>
    </w:r>
    <w:r>
      <w:instrText xml:space="preserve"> PAGE </w:instrText>
    </w:r>
    <w:r>
      <w:fldChar w:fldCharType="separate"/>
    </w:r>
    <w:r w:rsidR="00FF7E02">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224E" w14:textId="77777777" w:rsidR="002C2D93" w:rsidRDefault="002C2D93">
      <w:pPr>
        <w:spacing w:after="0" w:line="240" w:lineRule="auto"/>
      </w:pPr>
      <w:r>
        <w:separator/>
      </w:r>
    </w:p>
  </w:footnote>
  <w:footnote w:type="continuationSeparator" w:id="0">
    <w:p w14:paraId="4F8A43E4" w14:textId="77777777" w:rsidR="002C2D93" w:rsidRDefault="002C2D93">
      <w:pPr>
        <w:spacing w:after="0" w:line="240" w:lineRule="auto"/>
      </w:pPr>
      <w:r>
        <w:continuationSeparator/>
      </w:r>
    </w:p>
  </w:footnote>
  <w:footnote w:type="continuationNotice" w:id="1">
    <w:p w14:paraId="792928AE" w14:textId="77777777" w:rsidR="002C2D93" w:rsidRDefault="002C2D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3F"/>
    <w:multiLevelType w:val="hybridMultilevel"/>
    <w:tmpl w:val="A482C058"/>
    <w:lvl w:ilvl="0" w:tplc="6E8C7806">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9F0C31"/>
    <w:multiLevelType w:val="hybridMultilevel"/>
    <w:tmpl w:val="01987482"/>
    <w:lvl w:ilvl="0" w:tplc="A4865674">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DF114F7"/>
    <w:multiLevelType w:val="hybridMultilevel"/>
    <w:tmpl w:val="D3B2DEDC"/>
    <w:lvl w:ilvl="0" w:tplc="A4865674">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40E89"/>
    <w:multiLevelType w:val="hybridMultilevel"/>
    <w:tmpl w:val="C204CC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7470AC"/>
    <w:multiLevelType w:val="hybridMultilevel"/>
    <w:tmpl w:val="B19AF4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96126D9"/>
    <w:multiLevelType w:val="hybridMultilevel"/>
    <w:tmpl w:val="538C918E"/>
    <w:lvl w:ilvl="0" w:tplc="0798998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09749ED"/>
    <w:multiLevelType w:val="hybridMultilevel"/>
    <w:tmpl w:val="A4468C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2BA4BE4"/>
    <w:multiLevelType w:val="hybridMultilevel"/>
    <w:tmpl w:val="5C328618"/>
    <w:lvl w:ilvl="0" w:tplc="A4865674">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71B4D1B"/>
    <w:multiLevelType w:val="hybridMultilevel"/>
    <w:tmpl w:val="9E2C6D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BE802CF"/>
    <w:multiLevelType w:val="hybridMultilevel"/>
    <w:tmpl w:val="00C02B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C1A57DC"/>
    <w:multiLevelType w:val="hybridMultilevel"/>
    <w:tmpl w:val="1C4E4122"/>
    <w:lvl w:ilvl="0" w:tplc="490E1F9E">
      <w:start w:val="1"/>
      <w:numFmt w:val="bullet"/>
      <w:lvlText w:val="-"/>
      <w:lvlJc w:val="left"/>
      <w:pPr>
        <w:ind w:left="720" w:hanging="360"/>
      </w:pPr>
      <w:rPr>
        <w:rFonts w:ascii="Calibri" w:hAnsi="Calibri" w:hint="default"/>
      </w:rPr>
    </w:lvl>
    <w:lvl w:ilvl="1" w:tplc="3154B71C">
      <w:start w:val="1"/>
      <w:numFmt w:val="bullet"/>
      <w:lvlText w:val="o"/>
      <w:lvlJc w:val="left"/>
      <w:pPr>
        <w:ind w:left="1440" w:hanging="360"/>
      </w:pPr>
      <w:rPr>
        <w:rFonts w:ascii="Courier New" w:hAnsi="Courier New" w:hint="default"/>
      </w:rPr>
    </w:lvl>
    <w:lvl w:ilvl="2" w:tplc="2416D15A">
      <w:start w:val="1"/>
      <w:numFmt w:val="bullet"/>
      <w:lvlText w:val=""/>
      <w:lvlJc w:val="left"/>
      <w:pPr>
        <w:ind w:left="2160" w:hanging="360"/>
      </w:pPr>
      <w:rPr>
        <w:rFonts w:ascii="Wingdings" w:hAnsi="Wingdings" w:hint="default"/>
      </w:rPr>
    </w:lvl>
    <w:lvl w:ilvl="3" w:tplc="0358B2B0">
      <w:start w:val="1"/>
      <w:numFmt w:val="bullet"/>
      <w:lvlText w:val=""/>
      <w:lvlJc w:val="left"/>
      <w:pPr>
        <w:ind w:left="2880" w:hanging="360"/>
      </w:pPr>
      <w:rPr>
        <w:rFonts w:ascii="Symbol" w:hAnsi="Symbol" w:hint="default"/>
      </w:rPr>
    </w:lvl>
    <w:lvl w:ilvl="4" w:tplc="AB627356">
      <w:start w:val="1"/>
      <w:numFmt w:val="bullet"/>
      <w:lvlText w:val="o"/>
      <w:lvlJc w:val="left"/>
      <w:pPr>
        <w:ind w:left="3600" w:hanging="360"/>
      </w:pPr>
      <w:rPr>
        <w:rFonts w:ascii="Courier New" w:hAnsi="Courier New" w:hint="default"/>
      </w:rPr>
    </w:lvl>
    <w:lvl w:ilvl="5" w:tplc="4CC45610">
      <w:start w:val="1"/>
      <w:numFmt w:val="bullet"/>
      <w:lvlText w:val=""/>
      <w:lvlJc w:val="left"/>
      <w:pPr>
        <w:ind w:left="4320" w:hanging="360"/>
      </w:pPr>
      <w:rPr>
        <w:rFonts w:ascii="Wingdings" w:hAnsi="Wingdings" w:hint="default"/>
      </w:rPr>
    </w:lvl>
    <w:lvl w:ilvl="6" w:tplc="0D8AC502">
      <w:start w:val="1"/>
      <w:numFmt w:val="bullet"/>
      <w:lvlText w:val=""/>
      <w:lvlJc w:val="left"/>
      <w:pPr>
        <w:ind w:left="5040" w:hanging="360"/>
      </w:pPr>
      <w:rPr>
        <w:rFonts w:ascii="Symbol" w:hAnsi="Symbol" w:hint="default"/>
      </w:rPr>
    </w:lvl>
    <w:lvl w:ilvl="7" w:tplc="7AB4C51C">
      <w:start w:val="1"/>
      <w:numFmt w:val="bullet"/>
      <w:lvlText w:val="o"/>
      <w:lvlJc w:val="left"/>
      <w:pPr>
        <w:ind w:left="5760" w:hanging="360"/>
      </w:pPr>
      <w:rPr>
        <w:rFonts w:ascii="Courier New" w:hAnsi="Courier New" w:hint="default"/>
      </w:rPr>
    </w:lvl>
    <w:lvl w:ilvl="8" w:tplc="410849D6">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95F7C44"/>
    <w:multiLevelType w:val="hybridMultilevel"/>
    <w:tmpl w:val="225EDDE4"/>
    <w:lvl w:ilvl="0" w:tplc="E2EABC2A">
      <w:start w:val="4"/>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4CB863DE"/>
    <w:multiLevelType w:val="hybridMultilevel"/>
    <w:tmpl w:val="2E4695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4D82C7C"/>
    <w:multiLevelType w:val="hybridMultilevel"/>
    <w:tmpl w:val="7ACA02A4"/>
    <w:lvl w:ilvl="0" w:tplc="6E8C7806">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E815C9"/>
    <w:multiLevelType w:val="hybridMultilevel"/>
    <w:tmpl w:val="2D6CD0DE"/>
    <w:lvl w:ilvl="0" w:tplc="6E8C780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02467555">
    <w:abstractNumId w:val="8"/>
  </w:num>
  <w:num w:numId="2" w16cid:durableId="1215431044">
    <w:abstractNumId w:val="6"/>
  </w:num>
  <w:num w:numId="3" w16cid:durableId="181359863">
    <w:abstractNumId w:val="9"/>
  </w:num>
  <w:num w:numId="4" w16cid:durableId="1952973488">
    <w:abstractNumId w:val="11"/>
  </w:num>
  <w:num w:numId="5" w16cid:durableId="2048871128">
    <w:abstractNumId w:val="4"/>
  </w:num>
  <w:num w:numId="6" w16cid:durableId="98382357">
    <w:abstractNumId w:val="17"/>
  </w:num>
  <w:num w:numId="7" w16cid:durableId="839928200">
    <w:abstractNumId w:val="23"/>
  </w:num>
  <w:num w:numId="8" w16cid:durableId="1942446217">
    <w:abstractNumId w:val="27"/>
  </w:num>
  <w:num w:numId="9" w16cid:durableId="1194032428">
    <w:abstractNumId w:val="25"/>
  </w:num>
  <w:num w:numId="10" w16cid:durableId="1131552020">
    <w:abstractNumId w:val="24"/>
  </w:num>
  <w:num w:numId="11" w16cid:durableId="726416494">
    <w:abstractNumId w:val="7"/>
  </w:num>
  <w:num w:numId="12" w16cid:durableId="75903649">
    <w:abstractNumId w:val="26"/>
  </w:num>
  <w:num w:numId="13" w16cid:durableId="1963417706">
    <w:abstractNumId w:val="21"/>
  </w:num>
  <w:num w:numId="14" w16cid:durableId="475805248">
    <w:abstractNumId w:val="14"/>
  </w:num>
  <w:num w:numId="15" w16cid:durableId="1204243945">
    <w:abstractNumId w:val="15"/>
  </w:num>
  <w:num w:numId="16" w16cid:durableId="901867238">
    <w:abstractNumId w:val="12"/>
  </w:num>
  <w:num w:numId="17" w16cid:durableId="1255897845">
    <w:abstractNumId w:val="5"/>
  </w:num>
  <w:num w:numId="18" w16cid:durableId="1578204104">
    <w:abstractNumId w:val="18"/>
  </w:num>
  <w:num w:numId="19" w16cid:durableId="1014498931">
    <w:abstractNumId w:val="10"/>
  </w:num>
  <w:num w:numId="20" w16cid:durableId="53433071">
    <w:abstractNumId w:val="3"/>
  </w:num>
  <w:num w:numId="21" w16cid:durableId="1311137077">
    <w:abstractNumId w:val="16"/>
  </w:num>
  <w:num w:numId="22" w16cid:durableId="1633171969">
    <w:abstractNumId w:val="19"/>
  </w:num>
  <w:num w:numId="23" w16cid:durableId="1629430620">
    <w:abstractNumId w:val="22"/>
  </w:num>
  <w:num w:numId="24" w16cid:durableId="2068528037">
    <w:abstractNumId w:val="0"/>
  </w:num>
  <w:num w:numId="25" w16cid:durableId="1174146019">
    <w:abstractNumId w:val="20"/>
  </w:num>
  <w:num w:numId="26" w16cid:durableId="1259486759">
    <w:abstractNumId w:val="1"/>
  </w:num>
  <w:num w:numId="27" w16cid:durableId="1865945397">
    <w:abstractNumId w:val="13"/>
  </w:num>
  <w:num w:numId="28" w16cid:durableId="139173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CD9"/>
    <w:rsid w:val="000119A6"/>
    <w:rsid w:val="0001524D"/>
    <w:rsid w:val="00015B98"/>
    <w:rsid w:val="00021F84"/>
    <w:rsid w:val="00027D08"/>
    <w:rsid w:val="00031F00"/>
    <w:rsid w:val="0004713E"/>
    <w:rsid w:val="0004791A"/>
    <w:rsid w:val="000504D3"/>
    <w:rsid w:val="00051200"/>
    <w:rsid w:val="00052652"/>
    <w:rsid w:val="00052E60"/>
    <w:rsid w:val="00054136"/>
    <w:rsid w:val="0006126B"/>
    <w:rsid w:val="000617CD"/>
    <w:rsid w:val="00066B73"/>
    <w:rsid w:val="000724DE"/>
    <w:rsid w:val="0007571B"/>
    <w:rsid w:val="00085A5E"/>
    <w:rsid w:val="00091B76"/>
    <w:rsid w:val="000A52DD"/>
    <w:rsid w:val="000B45CA"/>
    <w:rsid w:val="000D1651"/>
    <w:rsid w:val="000E3B32"/>
    <w:rsid w:val="000E5C5D"/>
    <w:rsid w:val="000F0C9F"/>
    <w:rsid w:val="000F4A43"/>
    <w:rsid w:val="000F59D5"/>
    <w:rsid w:val="000F67C2"/>
    <w:rsid w:val="00102079"/>
    <w:rsid w:val="00106A17"/>
    <w:rsid w:val="001127B5"/>
    <w:rsid w:val="00112B0B"/>
    <w:rsid w:val="00120AB1"/>
    <w:rsid w:val="001411FA"/>
    <w:rsid w:val="00152623"/>
    <w:rsid w:val="00160CF3"/>
    <w:rsid w:val="0016623A"/>
    <w:rsid w:val="00170E79"/>
    <w:rsid w:val="0017762C"/>
    <w:rsid w:val="00183B07"/>
    <w:rsid w:val="00187C13"/>
    <w:rsid w:val="001C044A"/>
    <w:rsid w:val="001C4254"/>
    <w:rsid w:val="001C561F"/>
    <w:rsid w:val="001D1431"/>
    <w:rsid w:val="001D3EDF"/>
    <w:rsid w:val="001D55BC"/>
    <w:rsid w:val="001E1998"/>
    <w:rsid w:val="001E4E13"/>
    <w:rsid w:val="001E70B9"/>
    <w:rsid w:val="001F1A70"/>
    <w:rsid w:val="002003DD"/>
    <w:rsid w:val="0020219E"/>
    <w:rsid w:val="002048CF"/>
    <w:rsid w:val="00206DFE"/>
    <w:rsid w:val="00214D3C"/>
    <w:rsid w:val="00225B09"/>
    <w:rsid w:val="002319E2"/>
    <w:rsid w:val="002372FA"/>
    <w:rsid w:val="0024067C"/>
    <w:rsid w:val="00257B9A"/>
    <w:rsid w:val="00264494"/>
    <w:rsid w:val="002728DF"/>
    <w:rsid w:val="00272ED1"/>
    <w:rsid w:val="00274329"/>
    <w:rsid w:val="00281386"/>
    <w:rsid w:val="002C296C"/>
    <w:rsid w:val="002C2D93"/>
    <w:rsid w:val="002D76C2"/>
    <w:rsid w:val="002E30E2"/>
    <w:rsid w:val="002E6BCC"/>
    <w:rsid w:val="002E6CAA"/>
    <w:rsid w:val="00303320"/>
    <w:rsid w:val="003233DC"/>
    <w:rsid w:val="00340DA4"/>
    <w:rsid w:val="00341B05"/>
    <w:rsid w:val="00354196"/>
    <w:rsid w:val="00371870"/>
    <w:rsid w:val="00372C79"/>
    <w:rsid w:val="003772BA"/>
    <w:rsid w:val="00380B9A"/>
    <w:rsid w:val="00383ED9"/>
    <w:rsid w:val="0038664D"/>
    <w:rsid w:val="003B7456"/>
    <w:rsid w:val="003D5674"/>
    <w:rsid w:val="003E3062"/>
    <w:rsid w:val="003E76D3"/>
    <w:rsid w:val="003F29E6"/>
    <w:rsid w:val="003F4CCE"/>
    <w:rsid w:val="00400C64"/>
    <w:rsid w:val="004044AA"/>
    <w:rsid w:val="00404667"/>
    <w:rsid w:val="004066AF"/>
    <w:rsid w:val="00412291"/>
    <w:rsid w:val="00417AAE"/>
    <w:rsid w:val="00417FC3"/>
    <w:rsid w:val="00424674"/>
    <w:rsid w:val="00425971"/>
    <w:rsid w:val="00427203"/>
    <w:rsid w:val="00432169"/>
    <w:rsid w:val="0047279C"/>
    <w:rsid w:val="00472AC6"/>
    <w:rsid w:val="0047405E"/>
    <w:rsid w:val="004873FB"/>
    <w:rsid w:val="004874B3"/>
    <w:rsid w:val="00495042"/>
    <w:rsid w:val="004A72E1"/>
    <w:rsid w:val="004B05B0"/>
    <w:rsid w:val="004B0603"/>
    <w:rsid w:val="004B5C30"/>
    <w:rsid w:val="004B7892"/>
    <w:rsid w:val="004C03A5"/>
    <w:rsid w:val="004D3203"/>
    <w:rsid w:val="004D5BD9"/>
    <w:rsid w:val="004F0E98"/>
    <w:rsid w:val="004F50BB"/>
    <w:rsid w:val="00500457"/>
    <w:rsid w:val="00503500"/>
    <w:rsid w:val="00506B87"/>
    <w:rsid w:val="005078A7"/>
    <w:rsid w:val="00511166"/>
    <w:rsid w:val="005152C8"/>
    <w:rsid w:val="0053182A"/>
    <w:rsid w:val="00531ECE"/>
    <w:rsid w:val="00554DF5"/>
    <w:rsid w:val="00573BC0"/>
    <w:rsid w:val="005755F0"/>
    <w:rsid w:val="00575849"/>
    <w:rsid w:val="005954A8"/>
    <w:rsid w:val="005A2241"/>
    <w:rsid w:val="005A5C8E"/>
    <w:rsid w:val="005A6F8C"/>
    <w:rsid w:val="005A762C"/>
    <w:rsid w:val="005B1A8E"/>
    <w:rsid w:val="005C1D07"/>
    <w:rsid w:val="005C2B79"/>
    <w:rsid w:val="005D500F"/>
    <w:rsid w:val="005E451B"/>
    <w:rsid w:val="005E6D42"/>
    <w:rsid w:val="00601938"/>
    <w:rsid w:val="00603137"/>
    <w:rsid w:val="00616556"/>
    <w:rsid w:val="006174CE"/>
    <w:rsid w:val="0062168C"/>
    <w:rsid w:val="00627CCB"/>
    <w:rsid w:val="00630E64"/>
    <w:rsid w:val="006351A7"/>
    <w:rsid w:val="0064168E"/>
    <w:rsid w:val="00643212"/>
    <w:rsid w:val="00647A18"/>
    <w:rsid w:val="00650825"/>
    <w:rsid w:val="00657699"/>
    <w:rsid w:val="00657BB6"/>
    <w:rsid w:val="00670F1A"/>
    <w:rsid w:val="006869FD"/>
    <w:rsid w:val="00695F14"/>
    <w:rsid w:val="006A2872"/>
    <w:rsid w:val="006A59F2"/>
    <w:rsid w:val="006B438D"/>
    <w:rsid w:val="006B648A"/>
    <w:rsid w:val="006E1506"/>
    <w:rsid w:val="006E544A"/>
    <w:rsid w:val="006E7FB1"/>
    <w:rsid w:val="006F46B4"/>
    <w:rsid w:val="00711CD3"/>
    <w:rsid w:val="00712882"/>
    <w:rsid w:val="00716DAA"/>
    <w:rsid w:val="007208C5"/>
    <w:rsid w:val="00730113"/>
    <w:rsid w:val="00730F46"/>
    <w:rsid w:val="007409B6"/>
    <w:rsid w:val="00741B9E"/>
    <w:rsid w:val="0074365D"/>
    <w:rsid w:val="007463F1"/>
    <w:rsid w:val="00750617"/>
    <w:rsid w:val="00752069"/>
    <w:rsid w:val="00764FFC"/>
    <w:rsid w:val="007739FD"/>
    <w:rsid w:val="0078066A"/>
    <w:rsid w:val="00780F13"/>
    <w:rsid w:val="007863E8"/>
    <w:rsid w:val="00795914"/>
    <w:rsid w:val="007A2E20"/>
    <w:rsid w:val="007A4A29"/>
    <w:rsid w:val="007B0B6A"/>
    <w:rsid w:val="007B2D81"/>
    <w:rsid w:val="007C16E9"/>
    <w:rsid w:val="007C2F04"/>
    <w:rsid w:val="007C33D8"/>
    <w:rsid w:val="007D36D8"/>
    <w:rsid w:val="007D3BF9"/>
    <w:rsid w:val="007D4D46"/>
    <w:rsid w:val="007E0BF4"/>
    <w:rsid w:val="007F7E87"/>
    <w:rsid w:val="0080314A"/>
    <w:rsid w:val="00824092"/>
    <w:rsid w:val="008321AB"/>
    <w:rsid w:val="00840879"/>
    <w:rsid w:val="00846437"/>
    <w:rsid w:val="008469A4"/>
    <w:rsid w:val="00852A3F"/>
    <w:rsid w:val="00852EA5"/>
    <w:rsid w:val="00875E79"/>
    <w:rsid w:val="00876BA6"/>
    <w:rsid w:val="00876E68"/>
    <w:rsid w:val="00877A5F"/>
    <w:rsid w:val="008806A9"/>
    <w:rsid w:val="00881E62"/>
    <w:rsid w:val="00882730"/>
    <w:rsid w:val="00895937"/>
    <w:rsid w:val="00896AA6"/>
    <w:rsid w:val="008A0208"/>
    <w:rsid w:val="008A7856"/>
    <w:rsid w:val="008B6C28"/>
    <w:rsid w:val="008C6AC4"/>
    <w:rsid w:val="008D1BD9"/>
    <w:rsid w:val="008E063B"/>
    <w:rsid w:val="008E7368"/>
    <w:rsid w:val="008F1ECB"/>
    <w:rsid w:val="008F5A3A"/>
    <w:rsid w:val="00907C5B"/>
    <w:rsid w:val="009173AB"/>
    <w:rsid w:val="00934BCA"/>
    <w:rsid w:val="00937EE8"/>
    <w:rsid w:val="0094756A"/>
    <w:rsid w:val="009777F5"/>
    <w:rsid w:val="009807CE"/>
    <w:rsid w:val="009901BF"/>
    <w:rsid w:val="009A38B2"/>
    <w:rsid w:val="009A49B2"/>
    <w:rsid w:val="009C5603"/>
    <w:rsid w:val="009C6041"/>
    <w:rsid w:val="009D5D8B"/>
    <w:rsid w:val="009D71E8"/>
    <w:rsid w:val="009D73AC"/>
    <w:rsid w:val="009E3E87"/>
    <w:rsid w:val="009E5CC6"/>
    <w:rsid w:val="009E635F"/>
    <w:rsid w:val="009E7B57"/>
    <w:rsid w:val="009F2150"/>
    <w:rsid w:val="009F2B69"/>
    <w:rsid w:val="009F316D"/>
    <w:rsid w:val="009F4A62"/>
    <w:rsid w:val="00A02C6D"/>
    <w:rsid w:val="00A06A0C"/>
    <w:rsid w:val="00A11618"/>
    <w:rsid w:val="00A15C7F"/>
    <w:rsid w:val="00A15E19"/>
    <w:rsid w:val="00A171A0"/>
    <w:rsid w:val="00A215C7"/>
    <w:rsid w:val="00A23659"/>
    <w:rsid w:val="00A3137D"/>
    <w:rsid w:val="00A4136D"/>
    <w:rsid w:val="00A46E9D"/>
    <w:rsid w:val="00A544D3"/>
    <w:rsid w:val="00A64CF4"/>
    <w:rsid w:val="00A65286"/>
    <w:rsid w:val="00A72704"/>
    <w:rsid w:val="00A77134"/>
    <w:rsid w:val="00A968D9"/>
    <w:rsid w:val="00AA667D"/>
    <w:rsid w:val="00AC1953"/>
    <w:rsid w:val="00AC7001"/>
    <w:rsid w:val="00AD07D9"/>
    <w:rsid w:val="00AE2834"/>
    <w:rsid w:val="00AF0ED3"/>
    <w:rsid w:val="00AF2EEA"/>
    <w:rsid w:val="00AF5A4D"/>
    <w:rsid w:val="00AF762C"/>
    <w:rsid w:val="00B06BB6"/>
    <w:rsid w:val="00B11192"/>
    <w:rsid w:val="00B20A23"/>
    <w:rsid w:val="00B23BAA"/>
    <w:rsid w:val="00B257E4"/>
    <w:rsid w:val="00B34196"/>
    <w:rsid w:val="00B34E65"/>
    <w:rsid w:val="00B401DE"/>
    <w:rsid w:val="00B41186"/>
    <w:rsid w:val="00B46DEF"/>
    <w:rsid w:val="00B51984"/>
    <w:rsid w:val="00B53307"/>
    <w:rsid w:val="00B5429E"/>
    <w:rsid w:val="00B54CF4"/>
    <w:rsid w:val="00B610A8"/>
    <w:rsid w:val="00B64536"/>
    <w:rsid w:val="00B71174"/>
    <w:rsid w:val="00B71743"/>
    <w:rsid w:val="00B8694E"/>
    <w:rsid w:val="00B91236"/>
    <w:rsid w:val="00B915C4"/>
    <w:rsid w:val="00B917B4"/>
    <w:rsid w:val="00B92BB9"/>
    <w:rsid w:val="00B93A14"/>
    <w:rsid w:val="00BA24B0"/>
    <w:rsid w:val="00BC1081"/>
    <w:rsid w:val="00BC384E"/>
    <w:rsid w:val="00BE3B6C"/>
    <w:rsid w:val="00BF42D5"/>
    <w:rsid w:val="00C01037"/>
    <w:rsid w:val="00C02161"/>
    <w:rsid w:val="00C021F7"/>
    <w:rsid w:val="00C02A8F"/>
    <w:rsid w:val="00C10753"/>
    <w:rsid w:val="00C26B32"/>
    <w:rsid w:val="00C31209"/>
    <w:rsid w:val="00C31B15"/>
    <w:rsid w:val="00C32A9A"/>
    <w:rsid w:val="00C37E19"/>
    <w:rsid w:val="00C41D8D"/>
    <w:rsid w:val="00C42C36"/>
    <w:rsid w:val="00C536EA"/>
    <w:rsid w:val="00C611F6"/>
    <w:rsid w:val="00C7649E"/>
    <w:rsid w:val="00C956CE"/>
    <w:rsid w:val="00CA3DDC"/>
    <w:rsid w:val="00CA408C"/>
    <w:rsid w:val="00CB0535"/>
    <w:rsid w:val="00CB127D"/>
    <w:rsid w:val="00CB3B52"/>
    <w:rsid w:val="00CB3D84"/>
    <w:rsid w:val="00CC031E"/>
    <w:rsid w:val="00CC310E"/>
    <w:rsid w:val="00CD57DA"/>
    <w:rsid w:val="00CE0AAA"/>
    <w:rsid w:val="00CE6269"/>
    <w:rsid w:val="00D00E06"/>
    <w:rsid w:val="00D0201F"/>
    <w:rsid w:val="00D03CB0"/>
    <w:rsid w:val="00D14846"/>
    <w:rsid w:val="00D20BFD"/>
    <w:rsid w:val="00D211DA"/>
    <w:rsid w:val="00D2316A"/>
    <w:rsid w:val="00D25247"/>
    <w:rsid w:val="00D262AA"/>
    <w:rsid w:val="00D33FE5"/>
    <w:rsid w:val="00D35C73"/>
    <w:rsid w:val="00D41374"/>
    <w:rsid w:val="00D62F6E"/>
    <w:rsid w:val="00D66555"/>
    <w:rsid w:val="00D7261D"/>
    <w:rsid w:val="00D77F6A"/>
    <w:rsid w:val="00D81795"/>
    <w:rsid w:val="00D90F85"/>
    <w:rsid w:val="00D93B4E"/>
    <w:rsid w:val="00D96148"/>
    <w:rsid w:val="00DA33D6"/>
    <w:rsid w:val="00DA3D94"/>
    <w:rsid w:val="00DA3DA0"/>
    <w:rsid w:val="00DB152F"/>
    <w:rsid w:val="00DB2B46"/>
    <w:rsid w:val="00DB2E4D"/>
    <w:rsid w:val="00DE3898"/>
    <w:rsid w:val="00DE6ED7"/>
    <w:rsid w:val="00DF5E65"/>
    <w:rsid w:val="00E14540"/>
    <w:rsid w:val="00E155D3"/>
    <w:rsid w:val="00E32C93"/>
    <w:rsid w:val="00E40F37"/>
    <w:rsid w:val="00E46372"/>
    <w:rsid w:val="00E66558"/>
    <w:rsid w:val="00E71B27"/>
    <w:rsid w:val="00E80C09"/>
    <w:rsid w:val="00E85662"/>
    <w:rsid w:val="00E90257"/>
    <w:rsid w:val="00EC55B2"/>
    <w:rsid w:val="00ED30F3"/>
    <w:rsid w:val="00EE3181"/>
    <w:rsid w:val="00EF1EEC"/>
    <w:rsid w:val="00EF6DFF"/>
    <w:rsid w:val="00F04D06"/>
    <w:rsid w:val="00F13D34"/>
    <w:rsid w:val="00F248AC"/>
    <w:rsid w:val="00F3102C"/>
    <w:rsid w:val="00F45ACA"/>
    <w:rsid w:val="00F553C1"/>
    <w:rsid w:val="00F55FD0"/>
    <w:rsid w:val="00F56E6F"/>
    <w:rsid w:val="00F7057C"/>
    <w:rsid w:val="00F72F86"/>
    <w:rsid w:val="00F9020F"/>
    <w:rsid w:val="00F91B71"/>
    <w:rsid w:val="00F95574"/>
    <w:rsid w:val="00FA2DA2"/>
    <w:rsid w:val="00FA2E31"/>
    <w:rsid w:val="00FA7A67"/>
    <w:rsid w:val="00FB402A"/>
    <w:rsid w:val="00FC082C"/>
    <w:rsid w:val="00FD1DE3"/>
    <w:rsid w:val="00FD2409"/>
    <w:rsid w:val="00FD501F"/>
    <w:rsid w:val="00FD6A89"/>
    <w:rsid w:val="00FE45D4"/>
    <w:rsid w:val="00FE4E5D"/>
    <w:rsid w:val="00FF6C6E"/>
    <w:rsid w:val="00FF7E02"/>
    <w:rsid w:val="2D174423"/>
    <w:rsid w:val="4DCB776A"/>
    <w:rsid w:val="60DFC8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FEFF68CF-C61D-46BB-8CD6-D07D332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4B0603"/>
    <w:rPr>
      <w:color w:val="808080"/>
    </w:rPr>
  </w:style>
  <w:style w:type="character" w:customStyle="1" w:styleId="UnresolvedMention2">
    <w:name w:val="Unresolved Mention2"/>
    <w:basedOn w:val="DefaultParagraphFont"/>
    <w:uiPriority w:val="99"/>
    <w:semiHidden/>
    <w:unhideWhenUsed/>
    <w:rsid w:val="00FD501F"/>
    <w:rPr>
      <w:color w:val="605E5C"/>
      <w:shd w:val="clear" w:color="auto" w:fill="E1DFDD"/>
    </w:rPr>
  </w:style>
  <w:style w:type="character" w:styleId="UnresolvedMention">
    <w:name w:val="Unresolved Mention"/>
    <w:basedOn w:val="DefaultParagraphFont"/>
    <w:uiPriority w:val="99"/>
    <w:semiHidden/>
    <w:unhideWhenUsed/>
    <w:rsid w:val="00054136"/>
    <w:rPr>
      <w:color w:val="605E5C"/>
      <w:shd w:val="clear" w:color="auto" w:fill="E1DFDD"/>
    </w:rPr>
  </w:style>
  <w:style w:type="character" w:customStyle="1" w:styleId="ListParagraphChar">
    <w:name w:val="List Paragraph Char"/>
    <w:aliases w:val="NumberedList Char,Colorful List - Accent 11 Char"/>
    <w:basedOn w:val="DefaultParagraphFont"/>
    <w:link w:val="ListParagraph"/>
    <w:uiPriority w:val="34"/>
    <w:locked/>
    <w:rsid w:val="003E76D3"/>
    <w:rPr>
      <w:color w:val="0D0D0D"/>
      <w:sz w:val="24"/>
      <w:szCs w:val="24"/>
    </w:rPr>
  </w:style>
  <w:style w:type="table" w:styleId="TableGrid">
    <w:name w:val="Table Grid"/>
    <w:basedOn w:val="TableNormal"/>
    <w:uiPriority w:val="39"/>
    <w:rsid w:val="0087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182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2876">
      <w:bodyDiv w:val="1"/>
      <w:marLeft w:val="0"/>
      <w:marRight w:val="0"/>
      <w:marTop w:val="0"/>
      <w:marBottom w:val="0"/>
      <w:divBdr>
        <w:top w:val="none" w:sz="0" w:space="0" w:color="auto"/>
        <w:left w:val="none" w:sz="0" w:space="0" w:color="auto"/>
        <w:bottom w:val="none" w:sz="0" w:space="0" w:color="auto"/>
        <w:right w:val="none" w:sz="0" w:space="0" w:color="auto"/>
      </w:divBdr>
    </w:div>
    <w:div w:id="156531271">
      <w:bodyDiv w:val="1"/>
      <w:marLeft w:val="0"/>
      <w:marRight w:val="0"/>
      <w:marTop w:val="0"/>
      <w:marBottom w:val="0"/>
      <w:divBdr>
        <w:top w:val="none" w:sz="0" w:space="0" w:color="auto"/>
        <w:left w:val="none" w:sz="0" w:space="0" w:color="auto"/>
        <w:bottom w:val="none" w:sz="0" w:space="0" w:color="auto"/>
        <w:right w:val="none" w:sz="0" w:space="0" w:color="auto"/>
      </w:divBdr>
      <w:divsChild>
        <w:div w:id="1457674640">
          <w:marLeft w:val="274"/>
          <w:marRight w:val="0"/>
          <w:marTop w:val="0"/>
          <w:marBottom w:val="0"/>
          <w:divBdr>
            <w:top w:val="none" w:sz="0" w:space="0" w:color="auto"/>
            <w:left w:val="none" w:sz="0" w:space="0" w:color="auto"/>
            <w:bottom w:val="none" w:sz="0" w:space="0" w:color="auto"/>
            <w:right w:val="none" w:sz="0" w:space="0" w:color="auto"/>
          </w:divBdr>
        </w:div>
      </w:divsChild>
    </w:div>
    <w:div w:id="250625821">
      <w:bodyDiv w:val="1"/>
      <w:marLeft w:val="0"/>
      <w:marRight w:val="0"/>
      <w:marTop w:val="0"/>
      <w:marBottom w:val="0"/>
      <w:divBdr>
        <w:top w:val="none" w:sz="0" w:space="0" w:color="auto"/>
        <w:left w:val="none" w:sz="0" w:space="0" w:color="auto"/>
        <w:bottom w:val="none" w:sz="0" w:space="0" w:color="auto"/>
        <w:right w:val="none" w:sz="0" w:space="0" w:color="auto"/>
      </w:divBdr>
    </w:div>
    <w:div w:id="425660324">
      <w:bodyDiv w:val="1"/>
      <w:marLeft w:val="0"/>
      <w:marRight w:val="0"/>
      <w:marTop w:val="0"/>
      <w:marBottom w:val="0"/>
      <w:divBdr>
        <w:top w:val="none" w:sz="0" w:space="0" w:color="auto"/>
        <w:left w:val="none" w:sz="0" w:space="0" w:color="auto"/>
        <w:bottom w:val="none" w:sz="0" w:space="0" w:color="auto"/>
        <w:right w:val="none" w:sz="0" w:space="0" w:color="auto"/>
      </w:divBdr>
    </w:div>
    <w:div w:id="430396773">
      <w:bodyDiv w:val="1"/>
      <w:marLeft w:val="0"/>
      <w:marRight w:val="0"/>
      <w:marTop w:val="0"/>
      <w:marBottom w:val="0"/>
      <w:divBdr>
        <w:top w:val="none" w:sz="0" w:space="0" w:color="auto"/>
        <w:left w:val="none" w:sz="0" w:space="0" w:color="auto"/>
        <w:bottom w:val="none" w:sz="0" w:space="0" w:color="auto"/>
        <w:right w:val="none" w:sz="0" w:space="0" w:color="auto"/>
      </w:divBdr>
    </w:div>
    <w:div w:id="489516770">
      <w:bodyDiv w:val="1"/>
      <w:marLeft w:val="0"/>
      <w:marRight w:val="0"/>
      <w:marTop w:val="0"/>
      <w:marBottom w:val="0"/>
      <w:divBdr>
        <w:top w:val="none" w:sz="0" w:space="0" w:color="auto"/>
        <w:left w:val="none" w:sz="0" w:space="0" w:color="auto"/>
        <w:bottom w:val="none" w:sz="0" w:space="0" w:color="auto"/>
        <w:right w:val="none" w:sz="0" w:space="0" w:color="auto"/>
      </w:divBdr>
    </w:div>
    <w:div w:id="490214814">
      <w:bodyDiv w:val="1"/>
      <w:marLeft w:val="0"/>
      <w:marRight w:val="0"/>
      <w:marTop w:val="0"/>
      <w:marBottom w:val="0"/>
      <w:divBdr>
        <w:top w:val="none" w:sz="0" w:space="0" w:color="auto"/>
        <w:left w:val="none" w:sz="0" w:space="0" w:color="auto"/>
        <w:bottom w:val="none" w:sz="0" w:space="0" w:color="auto"/>
        <w:right w:val="none" w:sz="0" w:space="0" w:color="auto"/>
      </w:divBdr>
    </w:div>
    <w:div w:id="565838524">
      <w:bodyDiv w:val="1"/>
      <w:marLeft w:val="0"/>
      <w:marRight w:val="0"/>
      <w:marTop w:val="0"/>
      <w:marBottom w:val="0"/>
      <w:divBdr>
        <w:top w:val="none" w:sz="0" w:space="0" w:color="auto"/>
        <w:left w:val="none" w:sz="0" w:space="0" w:color="auto"/>
        <w:bottom w:val="none" w:sz="0" w:space="0" w:color="auto"/>
        <w:right w:val="none" w:sz="0" w:space="0" w:color="auto"/>
      </w:divBdr>
      <w:divsChild>
        <w:div w:id="2115662099">
          <w:marLeft w:val="360"/>
          <w:marRight w:val="0"/>
          <w:marTop w:val="0"/>
          <w:marBottom w:val="0"/>
          <w:divBdr>
            <w:top w:val="none" w:sz="0" w:space="0" w:color="auto"/>
            <w:left w:val="none" w:sz="0" w:space="0" w:color="auto"/>
            <w:bottom w:val="none" w:sz="0" w:space="0" w:color="auto"/>
            <w:right w:val="none" w:sz="0" w:space="0" w:color="auto"/>
          </w:divBdr>
        </w:div>
      </w:divsChild>
    </w:div>
    <w:div w:id="713820259">
      <w:bodyDiv w:val="1"/>
      <w:marLeft w:val="0"/>
      <w:marRight w:val="0"/>
      <w:marTop w:val="0"/>
      <w:marBottom w:val="0"/>
      <w:divBdr>
        <w:top w:val="none" w:sz="0" w:space="0" w:color="auto"/>
        <w:left w:val="none" w:sz="0" w:space="0" w:color="auto"/>
        <w:bottom w:val="none" w:sz="0" w:space="0" w:color="auto"/>
        <w:right w:val="none" w:sz="0" w:space="0" w:color="auto"/>
      </w:divBdr>
    </w:div>
    <w:div w:id="747968706">
      <w:bodyDiv w:val="1"/>
      <w:marLeft w:val="0"/>
      <w:marRight w:val="0"/>
      <w:marTop w:val="0"/>
      <w:marBottom w:val="0"/>
      <w:divBdr>
        <w:top w:val="none" w:sz="0" w:space="0" w:color="auto"/>
        <w:left w:val="none" w:sz="0" w:space="0" w:color="auto"/>
        <w:bottom w:val="none" w:sz="0" w:space="0" w:color="auto"/>
        <w:right w:val="none" w:sz="0" w:space="0" w:color="auto"/>
      </w:divBdr>
      <w:divsChild>
        <w:div w:id="411776532">
          <w:marLeft w:val="4800"/>
          <w:marRight w:val="4800"/>
          <w:marTop w:val="0"/>
          <w:marBottom w:val="0"/>
          <w:divBdr>
            <w:top w:val="single" w:sz="2" w:space="0" w:color="auto"/>
            <w:left w:val="single" w:sz="2" w:space="0" w:color="auto"/>
            <w:bottom w:val="single" w:sz="2" w:space="0" w:color="auto"/>
            <w:right w:val="single" w:sz="2" w:space="0" w:color="auto"/>
          </w:divBdr>
          <w:divsChild>
            <w:div w:id="907689175">
              <w:marLeft w:val="0"/>
              <w:marRight w:val="0"/>
              <w:marTop w:val="0"/>
              <w:marBottom w:val="0"/>
              <w:divBdr>
                <w:top w:val="single" w:sz="2" w:space="0" w:color="auto"/>
                <w:left w:val="single" w:sz="2" w:space="0" w:color="auto"/>
                <w:bottom w:val="single" w:sz="2" w:space="0" w:color="auto"/>
                <w:right w:val="single" w:sz="2" w:space="0" w:color="auto"/>
              </w:divBdr>
            </w:div>
          </w:divsChild>
        </w:div>
        <w:div w:id="762917735">
          <w:marLeft w:val="4800"/>
          <w:marRight w:val="4800"/>
          <w:marTop w:val="0"/>
          <w:marBottom w:val="0"/>
          <w:divBdr>
            <w:top w:val="single" w:sz="2" w:space="0" w:color="auto"/>
            <w:left w:val="single" w:sz="2" w:space="0" w:color="auto"/>
            <w:bottom w:val="single" w:sz="2" w:space="0" w:color="auto"/>
            <w:right w:val="single" w:sz="2" w:space="0" w:color="auto"/>
          </w:divBdr>
          <w:divsChild>
            <w:div w:id="1159006303">
              <w:marLeft w:val="0"/>
              <w:marRight w:val="0"/>
              <w:marTop w:val="0"/>
              <w:marBottom w:val="0"/>
              <w:divBdr>
                <w:top w:val="single" w:sz="2" w:space="0" w:color="auto"/>
                <w:left w:val="single" w:sz="2" w:space="0" w:color="auto"/>
                <w:bottom w:val="single" w:sz="2" w:space="0" w:color="auto"/>
                <w:right w:val="single" w:sz="2" w:space="0" w:color="auto"/>
              </w:divBdr>
            </w:div>
          </w:divsChild>
        </w:div>
        <w:div w:id="1094518619">
          <w:marLeft w:val="0"/>
          <w:marRight w:val="4800"/>
          <w:marTop w:val="0"/>
          <w:marBottom w:val="0"/>
          <w:divBdr>
            <w:top w:val="single" w:sz="2" w:space="0" w:color="auto"/>
            <w:left w:val="single" w:sz="2" w:space="0" w:color="auto"/>
            <w:bottom w:val="single" w:sz="2" w:space="0" w:color="auto"/>
            <w:right w:val="single" w:sz="2" w:space="0" w:color="auto"/>
          </w:divBdr>
          <w:divsChild>
            <w:div w:id="1828351776">
              <w:marLeft w:val="0"/>
              <w:marRight w:val="0"/>
              <w:marTop w:val="0"/>
              <w:marBottom w:val="0"/>
              <w:divBdr>
                <w:top w:val="single" w:sz="2" w:space="0" w:color="auto"/>
                <w:left w:val="single" w:sz="2" w:space="0" w:color="auto"/>
                <w:bottom w:val="single" w:sz="2" w:space="0" w:color="auto"/>
                <w:right w:val="single" w:sz="2" w:space="0" w:color="auto"/>
              </w:divBdr>
            </w:div>
          </w:divsChild>
        </w:div>
        <w:div w:id="1537893508">
          <w:marLeft w:val="4800"/>
          <w:marRight w:val="4800"/>
          <w:marTop w:val="0"/>
          <w:marBottom w:val="0"/>
          <w:divBdr>
            <w:top w:val="single" w:sz="2" w:space="0" w:color="auto"/>
            <w:left w:val="single" w:sz="2" w:space="0" w:color="auto"/>
            <w:bottom w:val="single" w:sz="2" w:space="0" w:color="auto"/>
            <w:right w:val="single" w:sz="2" w:space="0" w:color="auto"/>
          </w:divBdr>
          <w:divsChild>
            <w:div w:id="2929034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55633139">
      <w:bodyDiv w:val="1"/>
      <w:marLeft w:val="0"/>
      <w:marRight w:val="0"/>
      <w:marTop w:val="0"/>
      <w:marBottom w:val="0"/>
      <w:divBdr>
        <w:top w:val="none" w:sz="0" w:space="0" w:color="auto"/>
        <w:left w:val="none" w:sz="0" w:space="0" w:color="auto"/>
        <w:bottom w:val="none" w:sz="0" w:space="0" w:color="auto"/>
        <w:right w:val="none" w:sz="0" w:space="0" w:color="auto"/>
      </w:divBdr>
    </w:div>
    <w:div w:id="816915047">
      <w:bodyDiv w:val="1"/>
      <w:marLeft w:val="0"/>
      <w:marRight w:val="0"/>
      <w:marTop w:val="0"/>
      <w:marBottom w:val="0"/>
      <w:divBdr>
        <w:top w:val="none" w:sz="0" w:space="0" w:color="auto"/>
        <w:left w:val="none" w:sz="0" w:space="0" w:color="auto"/>
        <w:bottom w:val="none" w:sz="0" w:space="0" w:color="auto"/>
        <w:right w:val="none" w:sz="0" w:space="0" w:color="auto"/>
      </w:divBdr>
    </w:div>
    <w:div w:id="908230154">
      <w:bodyDiv w:val="1"/>
      <w:marLeft w:val="0"/>
      <w:marRight w:val="0"/>
      <w:marTop w:val="0"/>
      <w:marBottom w:val="0"/>
      <w:divBdr>
        <w:top w:val="none" w:sz="0" w:space="0" w:color="auto"/>
        <w:left w:val="none" w:sz="0" w:space="0" w:color="auto"/>
        <w:bottom w:val="none" w:sz="0" w:space="0" w:color="auto"/>
        <w:right w:val="none" w:sz="0" w:space="0" w:color="auto"/>
      </w:divBdr>
    </w:div>
    <w:div w:id="981495759">
      <w:bodyDiv w:val="1"/>
      <w:marLeft w:val="0"/>
      <w:marRight w:val="0"/>
      <w:marTop w:val="0"/>
      <w:marBottom w:val="0"/>
      <w:divBdr>
        <w:top w:val="none" w:sz="0" w:space="0" w:color="auto"/>
        <w:left w:val="none" w:sz="0" w:space="0" w:color="auto"/>
        <w:bottom w:val="none" w:sz="0" w:space="0" w:color="auto"/>
        <w:right w:val="none" w:sz="0" w:space="0" w:color="auto"/>
      </w:divBdr>
    </w:div>
    <w:div w:id="1012143143">
      <w:bodyDiv w:val="1"/>
      <w:marLeft w:val="0"/>
      <w:marRight w:val="0"/>
      <w:marTop w:val="0"/>
      <w:marBottom w:val="0"/>
      <w:divBdr>
        <w:top w:val="none" w:sz="0" w:space="0" w:color="auto"/>
        <w:left w:val="none" w:sz="0" w:space="0" w:color="auto"/>
        <w:bottom w:val="none" w:sz="0" w:space="0" w:color="auto"/>
        <w:right w:val="none" w:sz="0" w:space="0" w:color="auto"/>
      </w:divBdr>
    </w:div>
    <w:div w:id="1012924484">
      <w:bodyDiv w:val="1"/>
      <w:marLeft w:val="0"/>
      <w:marRight w:val="0"/>
      <w:marTop w:val="0"/>
      <w:marBottom w:val="0"/>
      <w:divBdr>
        <w:top w:val="none" w:sz="0" w:space="0" w:color="auto"/>
        <w:left w:val="none" w:sz="0" w:space="0" w:color="auto"/>
        <w:bottom w:val="none" w:sz="0" w:space="0" w:color="auto"/>
        <w:right w:val="none" w:sz="0" w:space="0" w:color="auto"/>
      </w:divBdr>
      <w:divsChild>
        <w:div w:id="1673750884">
          <w:marLeft w:val="360"/>
          <w:marRight w:val="0"/>
          <w:marTop w:val="0"/>
          <w:marBottom w:val="0"/>
          <w:divBdr>
            <w:top w:val="none" w:sz="0" w:space="0" w:color="auto"/>
            <w:left w:val="none" w:sz="0" w:space="0" w:color="auto"/>
            <w:bottom w:val="none" w:sz="0" w:space="0" w:color="auto"/>
            <w:right w:val="none" w:sz="0" w:space="0" w:color="auto"/>
          </w:divBdr>
        </w:div>
      </w:divsChild>
    </w:div>
    <w:div w:id="1159036918">
      <w:bodyDiv w:val="1"/>
      <w:marLeft w:val="0"/>
      <w:marRight w:val="0"/>
      <w:marTop w:val="0"/>
      <w:marBottom w:val="0"/>
      <w:divBdr>
        <w:top w:val="none" w:sz="0" w:space="0" w:color="auto"/>
        <w:left w:val="none" w:sz="0" w:space="0" w:color="auto"/>
        <w:bottom w:val="none" w:sz="0" w:space="0" w:color="auto"/>
        <w:right w:val="none" w:sz="0" w:space="0" w:color="auto"/>
      </w:divBdr>
      <w:divsChild>
        <w:div w:id="355040699">
          <w:marLeft w:val="4800"/>
          <w:marRight w:val="4800"/>
          <w:marTop w:val="0"/>
          <w:marBottom w:val="0"/>
          <w:divBdr>
            <w:top w:val="single" w:sz="2" w:space="0" w:color="EEEEEE"/>
            <w:left w:val="single" w:sz="2" w:space="0" w:color="EEEEEE"/>
            <w:bottom w:val="single" w:sz="2" w:space="0" w:color="EEEEEE"/>
            <w:right w:val="single" w:sz="2" w:space="0" w:color="EEEEEE"/>
          </w:divBdr>
          <w:divsChild>
            <w:div w:id="104740933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071535582">
          <w:marLeft w:val="4800"/>
          <w:marRight w:val="4800"/>
          <w:marTop w:val="0"/>
          <w:marBottom w:val="0"/>
          <w:divBdr>
            <w:top w:val="single" w:sz="2" w:space="0" w:color="EEEEEE"/>
            <w:left w:val="single" w:sz="2" w:space="0" w:color="EEEEEE"/>
            <w:bottom w:val="single" w:sz="2" w:space="0" w:color="EEEEEE"/>
            <w:right w:val="single" w:sz="2" w:space="0" w:color="EEEEEE"/>
          </w:divBdr>
          <w:divsChild>
            <w:div w:id="606543185">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620839532">
          <w:marLeft w:val="4800"/>
          <w:marRight w:val="4800"/>
          <w:marTop w:val="0"/>
          <w:marBottom w:val="0"/>
          <w:divBdr>
            <w:top w:val="single" w:sz="2" w:space="0" w:color="EEEEEE"/>
            <w:left w:val="single" w:sz="2" w:space="0" w:color="EEEEEE"/>
            <w:bottom w:val="single" w:sz="2" w:space="0" w:color="EEEEEE"/>
            <w:right w:val="single" w:sz="2" w:space="0" w:color="EEEEEE"/>
          </w:divBdr>
          <w:divsChild>
            <w:div w:id="1847554332">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728989417">
          <w:marLeft w:val="4800"/>
          <w:marRight w:val="4800"/>
          <w:marTop w:val="0"/>
          <w:marBottom w:val="0"/>
          <w:divBdr>
            <w:top w:val="single" w:sz="2" w:space="0" w:color="EEEEEE"/>
            <w:left w:val="single" w:sz="2" w:space="0" w:color="EEEEEE"/>
            <w:bottom w:val="single" w:sz="2" w:space="0" w:color="EEEEEE"/>
            <w:right w:val="single" w:sz="2" w:space="0" w:color="EEEEEE"/>
          </w:divBdr>
          <w:divsChild>
            <w:div w:id="590700737">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051147749">
          <w:marLeft w:val="0"/>
          <w:marRight w:val="4800"/>
          <w:marTop w:val="0"/>
          <w:marBottom w:val="0"/>
          <w:divBdr>
            <w:top w:val="single" w:sz="2" w:space="0" w:color="EEEEEE"/>
            <w:left w:val="single" w:sz="2" w:space="0" w:color="EEEEEE"/>
            <w:bottom w:val="single" w:sz="2" w:space="0" w:color="EEEEEE"/>
            <w:right w:val="single" w:sz="2" w:space="0" w:color="EEEEEE"/>
          </w:divBdr>
          <w:divsChild>
            <w:div w:id="139146088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160004763">
      <w:bodyDiv w:val="1"/>
      <w:marLeft w:val="0"/>
      <w:marRight w:val="0"/>
      <w:marTop w:val="0"/>
      <w:marBottom w:val="0"/>
      <w:divBdr>
        <w:top w:val="none" w:sz="0" w:space="0" w:color="auto"/>
        <w:left w:val="none" w:sz="0" w:space="0" w:color="auto"/>
        <w:bottom w:val="none" w:sz="0" w:space="0" w:color="auto"/>
        <w:right w:val="none" w:sz="0" w:space="0" w:color="auto"/>
      </w:divBdr>
      <w:divsChild>
        <w:div w:id="369040000">
          <w:marLeft w:val="4800"/>
          <w:marRight w:val="4800"/>
          <w:marTop w:val="0"/>
          <w:marBottom w:val="0"/>
          <w:divBdr>
            <w:top w:val="single" w:sz="2" w:space="0" w:color="auto"/>
            <w:left w:val="single" w:sz="2" w:space="0" w:color="auto"/>
            <w:bottom w:val="single" w:sz="2" w:space="0" w:color="auto"/>
            <w:right w:val="single" w:sz="2" w:space="0" w:color="auto"/>
          </w:divBdr>
          <w:divsChild>
            <w:div w:id="108206556">
              <w:marLeft w:val="0"/>
              <w:marRight w:val="0"/>
              <w:marTop w:val="0"/>
              <w:marBottom w:val="0"/>
              <w:divBdr>
                <w:top w:val="single" w:sz="2" w:space="0" w:color="auto"/>
                <w:left w:val="single" w:sz="2" w:space="0" w:color="auto"/>
                <w:bottom w:val="single" w:sz="2" w:space="0" w:color="auto"/>
                <w:right w:val="single" w:sz="2" w:space="0" w:color="auto"/>
              </w:divBdr>
            </w:div>
          </w:divsChild>
        </w:div>
        <w:div w:id="1085030185">
          <w:marLeft w:val="4800"/>
          <w:marRight w:val="4800"/>
          <w:marTop w:val="0"/>
          <w:marBottom w:val="0"/>
          <w:divBdr>
            <w:top w:val="single" w:sz="2" w:space="0" w:color="auto"/>
            <w:left w:val="single" w:sz="2" w:space="0" w:color="auto"/>
            <w:bottom w:val="single" w:sz="2" w:space="0" w:color="auto"/>
            <w:right w:val="single" w:sz="2" w:space="0" w:color="auto"/>
          </w:divBdr>
          <w:divsChild>
            <w:div w:id="582179765">
              <w:marLeft w:val="0"/>
              <w:marRight w:val="0"/>
              <w:marTop w:val="0"/>
              <w:marBottom w:val="0"/>
              <w:divBdr>
                <w:top w:val="single" w:sz="2" w:space="0" w:color="auto"/>
                <w:left w:val="single" w:sz="2" w:space="0" w:color="auto"/>
                <w:bottom w:val="single" w:sz="2" w:space="0" w:color="auto"/>
                <w:right w:val="single" w:sz="2" w:space="0" w:color="auto"/>
              </w:divBdr>
            </w:div>
          </w:divsChild>
        </w:div>
        <w:div w:id="1587759786">
          <w:marLeft w:val="0"/>
          <w:marRight w:val="4800"/>
          <w:marTop w:val="0"/>
          <w:marBottom w:val="0"/>
          <w:divBdr>
            <w:top w:val="single" w:sz="2" w:space="0" w:color="auto"/>
            <w:left w:val="single" w:sz="2" w:space="0" w:color="auto"/>
            <w:bottom w:val="single" w:sz="2" w:space="0" w:color="auto"/>
            <w:right w:val="single" w:sz="2" w:space="0" w:color="auto"/>
          </w:divBdr>
          <w:divsChild>
            <w:div w:id="460803327">
              <w:marLeft w:val="0"/>
              <w:marRight w:val="0"/>
              <w:marTop w:val="0"/>
              <w:marBottom w:val="0"/>
              <w:divBdr>
                <w:top w:val="single" w:sz="2" w:space="0" w:color="auto"/>
                <w:left w:val="single" w:sz="2" w:space="0" w:color="auto"/>
                <w:bottom w:val="single" w:sz="2" w:space="0" w:color="auto"/>
                <w:right w:val="single" w:sz="2" w:space="0" w:color="auto"/>
              </w:divBdr>
            </w:div>
          </w:divsChild>
        </w:div>
        <w:div w:id="1979453172">
          <w:marLeft w:val="4800"/>
          <w:marRight w:val="4800"/>
          <w:marTop w:val="0"/>
          <w:marBottom w:val="0"/>
          <w:divBdr>
            <w:top w:val="single" w:sz="2" w:space="0" w:color="auto"/>
            <w:left w:val="single" w:sz="2" w:space="0" w:color="auto"/>
            <w:bottom w:val="single" w:sz="2" w:space="0" w:color="auto"/>
            <w:right w:val="single" w:sz="2" w:space="0" w:color="auto"/>
          </w:divBdr>
          <w:divsChild>
            <w:div w:id="3655688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29083178">
      <w:bodyDiv w:val="1"/>
      <w:marLeft w:val="0"/>
      <w:marRight w:val="0"/>
      <w:marTop w:val="0"/>
      <w:marBottom w:val="0"/>
      <w:divBdr>
        <w:top w:val="none" w:sz="0" w:space="0" w:color="auto"/>
        <w:left w:val="none" w:sz="0" w:space="0" w:color="auto"/>
        <w:bottom w:val="none" w:sz="0" w:space="0" w:color="auto"/>
        <w:right w:val="none" w:sz="0" w:space="0" w:color="auto"/>
      </w:divBdr>
      <w:divsChild>
        <w:div w:id="966930781">
          <w:marLeft w:val="274"/>
          <w:marRight w:val="0"/>
          <w:marTop w:val="0"/>
          <w:marBottom w:val="0"/>
          <w:divBdr>
            <w:top w:val="none" w:sz="0" w:space="0" w:color="auto"/>
            <w:left w:val="none" w:sz="0" w:space="0" w:color="auto"/>
            <w:bottom w:val="none" w:sz="0" w:space="0" w:color="auto"/>
            <w:right w:val="none" w:sz="0" w:space="0" w:color="auto"/>
          </w:divBdr>
        </w:div>
      </w:divsChild>
    </w:div>
    <w:div w:id="1499731027">
      <w:bodyDiv w:val="1"/>
      <w:marLeft w:val="0"/>
      <w:marRight w:val="0"/>
      <w:marTop w:val="0"/>
      <w:marBottom w:val="0"/>
      <w:divBdr>
        <w:top w:val="none" w:sz="0" w:space="0" w:color="auto"/>
        <w:left w:val="none" w:sz="0" w:space="0" w:color="auto"/>
        <w:bottom w:val="none" w:sz="0" w:space="0" w:color="auto"/>
        <w:right w:val="none" w:sz="0" w:space="0" w:color="auto"/>
      </w:divBdr>
      <w:divsChild>
        <w:div w:id="113601736">
          <w:marLeft w:val="274"/>
          <w:marRight w:val="0"/>
          <w:marTop w:val="0"/>
          <w:marBottom w:val="0"/>
          <w:divBdr>
            <w:top w:val="none" w:sz="0" w:space="0" w:color="auto"/>
            <w:left w:val="none" w:sz="0" w:space="0" w:color="auto"/>
            <w:bottom w:val="none" w:sz="0" w:space="0" w:color="auto"/>
            <w:right w:val="none" w:sz="0" w:space="0" w:color="auto"/>
          </w:divBdr>
        </w:div>
      </w:divsChild>
    </w:div>
    <w:div w:id="1560097012">
      <w:bodyDiv w:val="1"/>
      <w:marLeft w:val="0"/>
      <w:marRight w:val="0"/>
      <w:marTop w:val="0"/>
      <w:marBottom w:val="0"/>
      <w:divBdr>
        <w:top w:val="none" w:sz="0" w:space="0" w:color="auto"/>
        <w:left w:val="none" w:sz="0" w:space="0" w:color="auto"/>
        <w:bottom w:val="none" w:sz="0" w:space="0" w:color="auto"/>
        <w:right w:val="none" w:sz="0" w:space="0" w:color="auto"/>
      </w:divBdr>
    </w:div>
    <w:div w:id="1631666995">
      <w:bodyDiv w:val="1"/>
      <w:marLeft w:val="0"/>
      <w:marRight w:val="0"/>
      <w:marTop w:val="0"/>
      <w:marBottom w:val="0"/>
      <w:divBdr>
        <w:top w:val="none" w:sz="0" w:space="0" w:color="auto"/>
        <w:left w:val="none" w:sz="0" w:space="0" w:color="auto"/>
        <w:bottom w:val="none" w:sz="0" w:space="0" w:color="auto"/>
        <w:right w:val="none" w:sz="0" w:space="0" w:color="auto"/>
      </w:divBdr>
    </w:div>
    <w:div w:id="1705593916">
      <w:bodyDiv w:val="1"/>
      <w:marLeft w:val="0"/>
      <w:marRight w:val="0"/>
      <w:marTop w:val="0"/>
      <w:marBottom w:val="0"/>
      <w:divBdr>
        <w:top w:val="none" w:sz="0" w:space="0" w:color="auto"/>
        <w:left w:val="none" w:sz="0" w:space="0" w:color="auto"/>
        <w:bottom w:val="none" w:sz="0" w:space="0" w:color="auto"/>
        <w:right w:val="none" w:sz="0" w:space="0" w:color="auto"/>
      </w:divBdr>
    </w:div>
    <w:div w:id="1825664229">
      <w:bodyDiv w:val="1"/>
      <w:marLeft w:val="0"/>
      <w:marRight w:val="0"/>
      <w:marTop w:val="0"/>
      <w:marBottom w:val="0"/>
      <w:divBdr>
        <w:top w:val="none" w:sz="0" w:space="0" w:color="auto"/>
        <w:left w:val="none" w:sz="0" w:space="0" w:color="auto"/>
        <w:bottom w:val="none" w:sz="0" w:space="0" w:color="auto"/>
        <w:right w:val="none" w:sz="0" w:space="0" w:color="auto"/>
      </w:divBdr>
      <w:divsChild>
        <w:div w:id="516967750">
          <w:marLeft w:val="4800"/>
          <w:marRight w:val="4800"/>
          <w:marTop w:val="0"/>
          <w:marBottom w:val="0"/>
          <w:divBdr>
            <w:top w:val="single" w:sz="2" w:space="0" w:color="auto"/>
            <w:left w:val="single" w:sz="2" w:space="0" w:color="auto"/>
            <w:bottom w:val="single" w:sz="2" w:space="0" w:color="auto"/>
            <w:right w:val="single" w:sz="2" w:space="0" w:color="auto"/>
          </w:divBdr>
          <w:divsChild>
            <w:div w:id="1549367906">
              <w:marLeft w:val="0"/>
              <w:marRight w:val="0"/>
              <w:marTop w:val="0"/>
              <w:marBottom w:val="0"/>
              <w:divBdr>
                <w:top w:val="single" w:sz="2" w:space="0" w:color="auto"/>
                <w:left w:val="single" w:sz="2" w:space="0" w:color="auto"/>
                <w:bottom w:val="single" w:sz="2" w:space="0" w:color="auto"/>
                <w:right w:val="single" w:sz="2" w:space="0" w:color="auto"/>
              </w:divBdr>
            </w:div>
          </w:divsChild>
        </w:div>
        <w:div w:id="1323042726">
          <w:marLeft w:val="4800"/>
          <w:marRight w:val="4800"/>
          <w:marTop w:val="0"/>
          <w:marBottom w:val="0"/>
          <w:divBdr>
            <w:top w:val="single" w:sz="2" w:space="0" w:color="auto"/>
            <w:left w:val="single" w:sz="2" w:space="0" w:color="auto"/>
            <w:bottom w:val="single" w:sz="2" w:space="0" w:color="auto"/>
            <w:right w:val="single" w:sz="2" w:space="0" w:color="auto"/>
          </w:divBdr>
          <w:divsChild>
            <w:div w:id="240720106">
              <w:marLeft w:val="0"/>
              <w:marRight w:val="0"/>
              <w:marTop w:val="0"/>
              <w:marBottom w:val="0"/>
              <w:divBdr>
                <w:top w:val="single" w:sz="2" w:space="0" w:color="auto"/>
                <w:left w:val="single" w:sz="2" w:space="0" w:color="auto"/>
                <w:bottom w:val="single" w:sz="2" w:space="0" w:color="auto"/>
                <w:right w:val="single" w:sz="2" w:space="0" w:color="auto"/>
              </w:divBdr>
            </w:div>
          </w:divsChild>
        </w:div>
        <w:div w:id="2037847210">
          <w:marLeft w:val="4800"/>
          <w:marRight w:val="4800"/>
          <w:marTop w:val="0"/>
          <w:marBottom w:val="0"/>
          <w:divBdr>
            <w:top w:val="single" w:sz="2" w:space="0" w:color="auto"/>
            <w:left w:val="single" w:sz="2" w:space="0" w:color="auto"/>
            <w:bottom w:val="single" w:sz="2" w:space="0" w:color="auto"/>
            <w:right w:val="single" w:sz="2" w:space="0" w:color="auto"/>
          </w:divBdr>
          <w:divsChild>
            <w:div w:id="14500051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29515255">
      <w:bodyDiv w:val="1"/>
      <w:marLeft w:val="0"/>
      <w:marRight w:val="0"/>
      <w:marTop w:val="0"/>
      <w:marBottom w:val="0"/>
      <w:divBdr>
        <w:top w:val="none" w:sz="0" w:space="0" w:color="auto"/>
        <w:left w:val="none" w:sz="0" w:space="0" w:color="auto"/>
        <w:bottom w:val="none" w:sz="0" w:space="0" w:color="auto"/>
        <w:right w:val="none" w:sz="0" w:space="0" w:color="auto"/>
      </w:divBdr>
    </w:div>
    <w:div w:id="1888640536">
      <w:bodyDiv w:val="1"/>
      <w:marLeft w:val="0"/>
      <w:marRight w:val="0"/>
      <w:marTop w:val="0"/>
      <w:marBottom w:val="0"/>
      <w:divBdr>
        <w:top w:val="none" w:sz="0" w:space="0" w:color="auto"/>
        <w:left w:val="none" w:sz="0" w:space="0" w:color="auto"/>
        <w:bottom w:val="none" w:sz="0" w:space="0" w:color="auto"/>
        <w:right w:val="none" w:sz="0" w:space="0" w:color="auto"/>
      </w:divBdr>
    </w:div>
    <w:div w:id="1937668150">
      <w:bodyDiv w:val="1"/>
      <w:marLeft w:val="0"/>
      <w:marRight w:val="0"/>
      <w:marTop w:val="0"/>
      <w:marBottom w:val="0"/>
      <w:divBdr>
        <w:top w:val="none" w:sz="0" w:space="0" w:color="auto"/>
        <w:left w:val="none" w:sz="0" w:space="0" w:color="auto"/>
        <w:bottom w:val="none" w:sz="0" w:space="0" w:color="auto"/>
        <w:right w:val="none" w:sz="0" w:space="0" w:color="auto"/>
      </w:divBdr>
    </w:div>
    <w:div w:id="2065251718">
      <w:bodyDiv w:val="1"/>
      <w:marLeft w:val="0"/>
      <w:marRight w:val="0"/>
      <w:marTop w:val="0"/>
      <w:marBottom w:val="0"/>
      <w:divBdr>
        <w:top w:val="none" w:sz="0" w:space="0" w:color="auto"/>
        <w:left w:val="none" w:sz="0" w:space="0" w:color="auto"/>
        <w:bottom w:val="none" w:sz="0" w:space="0" w:color="auto"/>
        <w:right w:val="none" w:sz="0" w:space="0" w:color="auto"/>
      </w:divBdr>
      <w:divsChild>
        <w:div w:id="115491033">
          <w:marLeft w:val="4800"/>
          <w:marRight w:val="4800"/>
          <w:marTop w:val="0"/>
          <w:marBottom w:val="0"/>
          <w:divBdr>
            <w:top w:val="single" w:sz="2" w:space="0" w:color="auto"/>
            <w:left w:val="single" w:sz="2" w:space="0" w:color="auto"/>
            <w:bottom w:val="single" w:sz="2" w:space="0" w:color="auto"/>
            <w:right w:val="single" w:sz="2" w:space="0" w:color="auto"/>
          </w:divBdr>
          <w:divsChild>
            <w:div w:id="1906792087">
              <w:marLeft w:val="0"/>
              <w:marRight w:val="0"/>
              <w:marTop w:val="0"/>
              <w:marBottom w:val="0"/>
              <w:divBdr>
                <w:top w:val="single" w:sz="2" w:space="0" w:color="auto"/>
                <w:left w:val="single" w:sz="2" w:space="0" w:color="auto"/>
                <w:bottom w:val="single" w:sz="2" w:space="0" w:color="auto"/>
                <w:right w:val="single" w:sz="2" w:space="0" w:color="auto"/>
              </w:divBdr>
            </w:div>
          </w:divsChild>
        </w:div>
        <w:div w:id="315689266">
          <w:marLeft w:val="4800"/>
          <w:marRight w:val="4800"/>
          <w:marTop w:val="0"/>
          <w:marBottom w:val="0"/>
          <w:divBdr>
            <w:top w:val="single" w:sz="2" w:space="0" w:color="auto"/>
            <w:left w:val="single" w:sz="2" w:space="0" w:color="auto"/>
            <w:bottom w:val="single" w:sz="2" w:space="0" w:color="auto"/>
            <w:right w:val="single" w:sz="2" w:space="0" w:color="auto"/>
          </w:divBdr>
          <w:divsChild>
            <w:div w:id="1415782766">
              <w:marLeft w:val="0"/>
              <w:marRight w:val="0"/>
              <w:marTop w:val="0"/>
              <w:marBottom w:val="0"/>
              <w:divBdr>
                <w:top w:val="single" w:sz="2" w:space="0" w:color="auto"/>
                <w:left w:val="single" w:sz="2" w:space="0" w:color="auto"/>
                <w:bottom w:val="single" w:sz="2" w:space="0" w:color="auto"/>
                <w:right w:val="single" w:sz="2" w:space="0" w:color="auto"/>
              </w:divBdr>
            </w:div>
          </w:divsChild>
        </w:div>
        <w:div w:id="1136920413">
          <w:marLeft w:val="0"/>
          <w:marRight w:val="4800"/>
          <w:marTop w:val="0"/>
          <w:marBottom w:val="0"/>
          <w:divBdr>
            <w:top w:val="single" w:sz="2" w:space="0" w:color="auto"/>
            <w:left w:val="single" w:sz="2" w:space="0" w:color="auto"/>
            <w:bottom w:val="single" w:sz="2" w:space="0" w:color="auto"/>
            <w:right w:val="single" w:sz="2" w:space="0" w:color="auto"/>
          </w:divBdr>
          <w:divsChild>
            <w:div w:id="1811358771">
              <w:marLeft w:val="0"/>
              <w:marRight w:val="0"/>
              <w:marTop w:val="0"/>
              <w:marBottom w:val="0"/>
              <w:divBdr>
                <w:top w:val="single" w:sz="2" w:space="0" w:color="auto"/>
                <w:left w:val="single" w:sz="2" w:space="0" w:color="auto"/>
                <w:bottom w:val="single" w:sz="2" w:space="0" w:color="auto"/>
                <w:right w:val="single" w:sz="2" w:space="0" w:color="auto"/>
              </w:divBdr>
            </w:div>
          </w:divsChild>
        </w:div>
        <w:div w:id="1366523129">
          <w:marLeft w:val="4800"/>
          <w:marRight w:val="4800"/>
          <w:marTop w:val="0"/>
          <w:marBottom w:val="0"/>
          <w:divBdr>
            <w:top w:val="single" w:sz="2" w:space="0" w:color="auto"/>
            <w:left w:val="single" w:sz="2" w:space="0" w:color="auto"/>
            <w:bottom w:val="single" w:sz="2" w:space="0" w:color="auto"/>
            <w:right w:val="single" w:sz="2" w:space="0" w:color="auto"/>
          </w:divBdr>
          <w:divsChild>
            <w:div w:id="1225288663">
              <w:marLeft w:val="0"/>
              <w:marRight w:val="0"/>
              <w:marTop w:val="0"/>
              <w:marBottom w:val="0"/>
              <w:divBdr>
                <w:top w:val="single" w:sz="2" w:space="0" w:color="auto"/>
                <w:left w:val="single" w:sz="2" w:space="0" w:color="auto"/>
                <w:bottom w:val="single" w:sz="2" w:space="0" w:color="auto"/>
                <w:right w:val="single" w:sz="2" w:space="0" w:color="auto"/>
              </w:divBdr>
            </w:div>
          </w:divsChild>
        </w:div>
        <w:div w:id="2103647193">
          <w:marLeft w:val="4800"/>
          <w:marRight w:val="4800"/>
          <w:marTop w:val="0"/>
          <w:marBottom w:val="0"/>
          <w:divBdr>
            <w:top w:val="single" w:sz="2" w:space="0" w:color="auto"/>
            <w:left w:val="single" w:sz="2" w:space="0" w:color="auto"/>
            <w:bottom w:val="single" w:sz="2" w:space="0" w:color="auto"/>
            <w:right w:val="single" w:sz="2" w:space="0" w:color="auto"/>
          </w:divBdr>
          <w:divsChild>
            <w:div w:id="2102711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emeasuredmom.com/category/learning-to-read/" TargetMode="External"/><Relationship Id="rId18" Type="http://schemas.openxmlformats.org/officeDocument/2006/relationships/hyperlink" Target="https://d2tic4wvo1iusb.cloudfront.net/eef-guidance-reports/effective-professional-development/EEF-Effective-Professional-Development-Guidance-Report.pdf?v=1669051694" TargetMode="External"/><Relationship Id="rId26" Type="http://schemas.openxmlformats.org/officeDocument/2006/relationships/hyperlink" Target="https://educationendowmentfoundation.org.uk/support-for-schools/school-planning-support"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small-group-tui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inspection.blog.gov.uk/2021/12/08/curriculum-keeping-it-simple/" TargetMode="External"/><Relationship Id="rId17" Type="http://schemas.openxmlformats.org/officeDocument/2006/relationships/hyperlink" Target="https://www.teachertoolkit.co.uk/wp-content/uploads/2018/10/Principles-of-Insruction-Rosenshine.pdf" TargetMode="External"/><Relationship Id="rId25" Type="http://schemas.openxmlformats.org/officeDocument/2006/relationships/hyperlink" Target="https://educationendowmentfoundation.org.uk/education-evidence/evidence-reviews/attendance-interventions-rapid-evidence-assessment" TargetMode="External"/><Relationship Id="rId33" Type="http://schemas.openxmlformats.org/officeDocument/2006/relationships/hyperlink" Target="https://educationendowmentfoundation.org.uk/education-evidence/teaching-learning-toolkit/arts-participation" TargetMode="External"/><Relationship Id="rId2" Type="http://schemas.openxmlformats.org/officeDocument/2006/relationships/customXml" Target="../customXml/item2.xml"/><Relationship Id="rId16" Type="http://schemas.openxmlformats.org/officeDocument/2006/relationships/hyperlink" Target="https://educationendowmentfoundation.org.uk/support-for-schools/school-improvement-planning/1-high-quality-teaching" TargetMode="External"/><Relationship Id="rId20" Type="http://schemas.openxmlformats.org/officeDocument/2006/relationships/hyperlink" Target="https://d2tic4wvo1iusb.cloudfront.net/eef-guidance-reports/effective-professional-development/EEF-Effective-Professional-Development-Guidance-Report.pdf?v=1669051694" TargetMode="External"/><Relationship Id="rId29" Type="http://schemas.openxmlformats.org/officeDocument/2006/relationships/hyperlink" Target="https://educationendowmentfoundation.org.uk/evidence-summaries/teaching-learning-toolkit/reading-comprehension-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support-for-schools/school-improvement-planning/1-high-quality-teaching" TargetMode="External"/><Relationship Id="rId24" Type="http://schemas.openxmlformats.org/officeDocument/2006/relationships/hyperlink" Target="https://www.gov.uk/government/publications/working-together-to-improve-school-attendance" TargetMode="External"/><Relationship Id="rId32" Type="http://schemas.openxmlformats.org/officeDocument/2006/relationships/hyperlink" Target="https://www.gatsby.org.uk/uploads/education/reports/pdf/gatsby-sir-john-holman-good-career-guidance-2014.pdf" TargetMode="External"/><Relationship Id="rId5" Type="http://schemas.openxmlformats.org/officeDocument/2006/relationships/numbering" Target="numbering.xml"/><Relationship Id="rId15" Type="http://schemas.openxmlformats.org/officeDocument/2006/relationships/hyperlink" Target="https://educationendowmentfoundation.org.uk/education-evidence/guidance-reports/metacognition" TargetMode="External"/><Relationship Id="rId23" Type="http://schemas.openxmlformats.org/officeDocument/2006/relationships/hyperlink" Target="https://educationendowmentfoundation.org.uk/education-evidence/teaching-learning-toolkit/homework" TargetMode="External"/><Relationship Id="rId28" Type="http://schemas.openxmlformats.org/officeDocument/2006/relationships/hyperlink" Target="https://educationendowmentfoundation.org.uk/education-evidence/teaching-learning-toolkit/behaviour-interven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2tic4wvo1iusb.cloudfront.net/eef-guidance-reports/metacognition/EEF_Metacognition_and_self-regulated_learning.pdf?v=1669051685" TargetMode="External"/><Relationship Id="rId31" Type="http://schemas.openxmlformats.org/officeDocument/2006/relationships/hyperlink" Target="https://d2tic4wvo1iusb.cloudfront.net/documents/guidance/Careers_review.pdf?v=16687702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measuredmom.com/category/learning-to-read/"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ourfp.org/"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5112B9938CB54BADC06EB146C7CF93" ma:contentTypeVersion="9" ma:contentTypeDescription="Create a new document." ma:contentTypeScope="" ma:versionID="1e954db7622590a49fbdd7668a5a357e">
  <xsd:schema xmlns:xsd="http://www.w3.org/2001/XMLSchema" xmlns:xs="http://www.w3.org/2001/XMLSchema" xmlns:p="http://schemas.microsoft.com/office/2006/metadata/properties" xmlns:ns3="90660486-7dc5-48b0-8602-2d4dc627d5cb" xmlns:ns4="759fbb25-095c-42d3-9758-a481fee94747" targetNamespace="http://schemas.microsoft.com/office/2006/metadata/properties" ma:root="true" ma:fieldsID="46df6b9df20e4257da0dfaaa5dac94d0" ns3:_="" ns4:_="">
    <xsd:import namespace="90660486-7dc5-48b0-8602-2d4dc627d5cb"/>
    <xsd:import namespace="759fbb25-095c-42d3-9758-a481fee947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60486-7dc5-48b0-8602-2d4dc627d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fbb25-095c-42d3-9758-a481fee947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29D82-27A2-4AE4-880B-5FBCC2014DCF}">
  <ds:schemaRefs>
    <ds:schemaRef ds:uri="http://schemas.openxmlformats.org/officeDocument/2006/bibliography"/>
  </ds:schemaRefs>
</ds:datastoreItem>
</file>

<file path=customXml/itemProps2.xml><?xml version="1.0" encoding="utf-8"?>
<ds:datastoreItem xmlns:ds="http://schemas.openxmlformats.org/officeDocument/2006/customXml" ds:itemID="{3FEEEEA7-22F4-4FA1-A7EF-565FEDA87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2F0DA-DD68-4BA2-B25F-AF746CF0CCBD}">
  <ds:schemaRefs>
    <ds:schemaRef ds:uri="http://schemas.microsoft.com/sharepoint/v3/contenttype/forms"/>
  </ds:schemaRefs>
</ds:datastoreItem>
</file>

<file path=customXml/itemProps4.xml><?xml version="1.0" encoding="utf-8"?>
<ds:datastoreItem xmlns:ds="http://schemas.openxmlformats.org/officeDocument/2006/customXml" ds:itemID="{7C4D1BEC-7322-41A4-8071-7C1A7AFE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60486-7dc5-48b0-8602-2d4dc627d5cb"/>
    <ds:schemaRef ds:uri="759fbb25-095c-42d3-9758-a481fee94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Miss A Henderson</cp:lastModifiedBy>
  <cp:revision>45</cp:revision>
  <cp:lastPrinted>2022-10-11T05:25:00Z</cp:lastPrinted>
  <dcterms:created xsi:type="dcterms:W3CDTF">2023-10-31T03:42:00Z</dcterms:created>
  <dcterms:modified xsi:type="dcterms:W3CDTF">2023-12-13T07:55:00Z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0x010100E95112B9938CB54BADC06EB146C7CF93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_AdHocReviewCycleID">
    <vt:i4>-809207927</vt:i4>
  </property>
  <property fmtid="{D5CDD505-2E9C-101B-9397-08002B2CF9AE}" pid="14" name="_NewReviewCycle">
    <vt:lpwstr/>
  </property>
  <property fmtid="{D5CDD505-2E9C-101B-9397-08002B2CF9AE}" pid="15" name="_EmailSubject">
    <vt:lpwstr>Pupil Premium Strategy </vt:lpwstr>
  </property>
  <property fmtid="{D5CDD505-2E9C-101B-9397-08002B2CF9AE}" pid="16" name="_AuthorEmail">
    <vt:lpwstr>A.Henderson@chorltonhigh.manchester.sch.uk</vt:lpwstr>
  </property>
  <property fmtid="{D5CDD505-2E9C-101B-9397-08002B2CF9AE}" pid="17" name="_AuthorEmailDisplayName">
    <vt:lpwstr>Miss A Henderson</vt:lpwstr>
  </property>
  <property fmtid="{D5CDD505-2E9C-101B-9397-08002B2CF9AE}" pid="19" name="_PreviousAdHocReviewCycleID">
    <vt:i4>111014763</vt:i4>
  </property>
</Properties>
</file>