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AC8E8" w14:textId="1CFEA603" w:rsidR="00555D19" w:rsidRPr="005D238E" w:rsidRDefault="00F813A7" w:rsidP="00452864">
      <w:pPr>
        <w:tabs>
          <w:tab w:val="left" w:pos="9255"/>
        </w:tabs>
        <w:jc w:val="center"/>
        <w:rPr>
          <w:sz w:val="96"/>
          <w:szCs w:val="96"/>
        </w:rPr>
      </w:pPr>
      <w:r>
        <w:rPr>
          <w:noProof/>
        </w:rPr>
        <w:drawing>
          <wp:anchor distT="0" distB="0" distL="114300" distR="114300" simplePos="0" relativeHeight="251732992" behindDoc="1" locked="0" layoutInCell="1" allowOverlap="1" wp14:anchorId="11340514" wp14:editId="0358F5D7">
            <wp:simplePos x="0" y="0"/>
            <wp:positionH relativeFrom="margin">
              <wp:align>center</wp:align>
            </wp:positionH>
            <wp:positionV relativeFrom="paragraph">
              <wp:posOffset>1805940</wp:posOffset>
            </wp:positionV>
            <wp:extent cx="1863090" cy="1882140"/>
            <wp:effectExtent l="0" t="0" r="3810" b="3810"/>
            <wp:wrapTight wrapText="bothSides">
              <wp:wrapPolygon edited="0">
                <wp:start x="0" y="0"/>
                <wp:lineTo x="0" y="21425"/>
                <wp:lineTo x="21423" y="21425"/>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und (2).png"/>
                    <pic:cNvPicPr/>
                  </pic:nvPicPr>
                  <pic:blipFill rotWithShape="1">
                    <a:blip r:embed="rId8" cstate="print">
                      <a:extLst>
                        <a:ext uri="{28A0092B-C50C-407E-A947-70E740481C1C}">
                          <a14:useLocalDpi xmlns:a14="http://schemas.microsoft.com/office/drawing/2010/main" val="0"/>
                        </a:ext>
                      </a:extLst>
                    </a:blip>
                    <a:srcRect l="18447" t="18281" r="18402" b="17904"/>
                    <a:stretch/>
                  </pic:blipFill>
                  <pic:spPr bwMode="auto">
                    <a:xfrm>
                      <a:off x="0" y="0"/>
                      <a:ext cx="1863090" cy="188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2864" w:rsidRPr="005D238E">
        <w:rPr>
          <w:sz w:val="96"/>
          <w:szCs w:val="96"/>
        </w:rPr>
        <w:t>SEND Information Report to parents</w:t>
      </w:r>
    </w:p>
    <w:p w14:paraId="14219945" w14:textId="1DE60947" w:rsidR="002B1B23" w:rsidRDefault="00B96856" w:rsidP="00452864">
      <w:pPr>
        <w:tabs>
          <w:tab w:val="left" w:pos="9255"/>
        </w:tabs>
        <w:jc w:val="center"/>
        <w:rPr>
          <w:sz w:val="56"/>
          <w:szCs w:val="56"/>
        </w:rPr>
      </w:pPr>
      <w:r>
        <w:rPr>
          <w:noProof/>
          <w:lang w:eastAsia="en-GB"/>
        </w:rPr>
        <mc:AlternateContent>
          <mc:Choice Requires="wps">
            <w:drawing>
              <wp:anchor distT="0" distB="0" distL="114300" distR="114300" simplePos="0" relativeHeight="251710464" behindDoc="0" locked="0" layoutInCell="1" allowOverlap="1" wp14:anchorId="7B17DBCD" wp14:editId="1291A661">
                <wp:simplePos x="0" y="0"/>
                <wp:positionH relativeFrom="margin">
                  <wp:posOffset>76200</wp:posOffset>
                </wp:positionH>
                <wp:positionV relativeFrom="paragraph">
                  <wp:posOffset>2157095</wp:posOffset>
                </wp:positionV>
                <wp:extent cx="2190750" cy="2047875"/>
                <wp:effectExtent l="19050" t="19050" r="19050" b="28575"/>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047875"/>
                        </a:xfrm>
                        <a:prstGeom prst="rect">
                          <a:avLst/>
                        </a:prstGeom>
                        <a:noFill/>
                        <a:ln w="31750">
                          <a:solidFill>
                            <a:schemeClr val="tx1"/>
                          </a:solidFill>
                          <a:miter lim="800000"/>
                          <a:headEnd/>
                          <a:tailEnd/>
                        </a:ln>
                        <a:effectLst/>
                      </wps:spPr>
                      <wps:txbx>
                        <w:txbxContent>
                          <w:p w14:paraId="44FE6455" w14:textId="44ECD66D" w:rsidR="0024393E" w:rsidRPr="005F4464" w:rsidRDefault="005F4464" w:rsidP="002E6E20">
                            <w:pPr>
                              <w:rPr>
                                <w:b w:val="0"/>
                                <w:sz w:val="24"/>
                                <w:szCs w:val="24"/>
                              </w:rPr>
                            </w:pPr>
                            <w:r w:rsidRPr="005F4464">
                              <w:rPr>
                                <w:b w:val="0"/>
                                <w:sz w:val="24"/>
                                <w:szCs w:val="24"/>
                              </w:rPr>
                              <w:t>Headteacher:</w:t>
                            </w:r>
                            <w:r w:rsidR="003179A0">
                              <w:rPr>
                                <w:b w:val="0"/>
                                <w:sz w:val="24"/>
                                <w:szCs w:val="24"/>
                              </w:rPr>
                              <w:t xml:space="preserve"> Mrs A. Graham</w:t>
                            </w:r>
                          </w:p>
                          <w:p w14:paraId="316A7B20" w14:textId="08DCF535" w:rsidR="005F4464" w:rsidRPr="005F4464" w:rsidRDefault="005F4464" w:rsidP="002E6E20">
                            <w:pPr>
                              <w:rPr>
                                <w:b w:val="0"/>
                                <w:sz w:val="24"/>
                                <w:szCs w:val="24"/>
                              </w:rPr>
                            </w:pPr>
                            <w:r w:rsidRPr="005F4464">
                              <w:rPr>
                                <w:b w:val="0"/>
                                <w:sz w:val="24"/>
                                <w:szCs w:val="24"/>
                              </w:rPr>
                              <w:t>School address:</w:t>
                            </w:r>
                            <w:r w:rsidR="003179A0">
                              <w:rPr>
                                <w:b w:val="0"/>
                                <w:sz w:val="24"/>
                                <w:szCs w:val="24"/>
                              </w:rPr>
                              <w:t xml:space="preserve"> </w:t>
                            </w:r>
                            <w:proofErr w:type="spellStart"/>
                            <w:r w:rsidR="003179A0">
                              <w:rPr>
                                <w:b w:val="0"/>
                                <w:sz w:val="24"/>
                                <w:szCs w:val="24"/>
                              </w:rPr>
                              <w:t>Northesk</w:t>
                            </w:r>
                            <w:proofErr w:type="spellEnd"/>
                            <w:r w:rsidR="003179A0">
                              <w:rPr>
                                <w:b w:val="0"/>
                                <w:sz w:val="24"/>
                                <w:szCs w:val="24"/>
                              </w:rPr>
                              <w:t xml:space="preserve"> Street, Stone, Staffs, ST15 8EP</w:t>
                            </w:r>
                          </w:p>
                          <w:p w14:paraId="2EC13565" w14:textId="20D1A98C" w:rsidR="005F4464" w:rsidRPr="005F4464" w:rsidRDefault="005F4464" w:rsidP="002E6E20">
                            <w:pPr>
                              <w:rPr>
                                <w:b w:val="0"/>
                                <w:sz w:val="24"/>
                                <w:szCs w:val="24"/>
                              </w:rPr>
                            </w:pPr>
                            <w:r w:rsidRPr="005F4464">
                              <w:rPr>
                                <w:b w:val="0"/>
                                <w:sz w:val="24"/>
                                <w:szCs w:val="24"/>
                              </w:rPr>
                              <w:t>Telephone n</w:t>
                            </w:r>
                            <w:r>
                              <w:rPr>
                                <w:b w:val="0"/>
                                <w:sz w:val="24"/>
                                <w:szCs w:val="24"/>
                              </w:rPr>
                              <w:t>umber</w:t>
                            </w:r>
                            <w:r w:rsidRPr="005F4464">
                              <w:rPr>
                                <w:b w:val="0"/>
                                <w:sz w:val="24"/>
                                <w:szCs w:val="24"/>
                              </w:rPr>
                              <w:t>:</w:t>
                            </w:r>
                            <w:r w:rsidR="003179A0">
                              <w:rPr>
                                <w:b w:val="0"/>
                                <w:sz w:val="24"/>
                                <w:szCs w:val="24"/>
                              </w:rPr>
                              <w:t xml:space="preserve"> 01785 336545</w:t>
                            </w:r>
                          </w:p>
                          <w:p w14:paraId="2159CC52" w14:textId="1960EA31" w:rsidR="005F4464" w:rsidRPr="005F4464" w:rsidRDefault="005F4464" w:rsidP="002E6E20">
                            <w:pPr>
                              <w:rPr>
                                <w:b w:val="0"/>
                                <w:sz w:val="24"/>
                                <w:szCs w:val="24"/>
                              </w:rPr>
                            </w:pPr>
                            <w:r w:rsidRPr="005F4464">
                              <w:rPr>
                                <w:b w:val="0"/>
                                <w:sz w:val="24"/>
                                <w:szCs w:val="24"/>
                              </w:rPr>
                              <w:t xml:space="preserve">Email: </w:t>
                            </w:r>
                            <w:r w:rsidR="003179A0">
                              <w:rPr>
                                <w:b w:val="0"/>
                                <w:sz w:val="24"/>
                                <w:szCs w:val="24"/>
                              </w:rPr>
                              <w:t>office@christchurch-stone.staffs.sch.uk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7DBCD" id="_x0000_t202" coordsize="21600,21600" o:spt="202" path="m,l,21600r21600,l21600,xe">
                <v:stroke joinstyle="miter"/>
                <v:path gradientshapeok="t" o:connecttype="rect"/>
              </v:shapetype>
              <v:shape id="Text Box 88" o:spid="_x0000_s1026" type="#_x0000_t202" style="position:absolute;left:0;text-align:left;margin-left:6pt;margin-top:169.85pt;width:172.5pt;height:161.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MULAIAADgEAAAOAAAAZHJzL2Uyb0RvYy54bWysU9tuGyEQfa/Uf0C817vr2rWz8jpKnaaq&#10;lF6kpB+AgfWiAkMBe9f9+gys41jpW1UeEMMMZ2bOHFbXg9HkIH1QYBtaTUpKpOUglN019Ofj3bsl&#10;JSEyK5gGKxt6lIFer9++WfWullPoQAvpCYLYUPeuoV2Mri6KwDtpWJiAkxadLXjDIpp+VwjPekQ3&#10;upiW5YeiBy+cBy5DwNvb0UnXGb9tJY/f2zbISHRDsbaYd5/3bdqL9YrVO89cp/ipDPYPVRimLCY9&#10;Q92yyMjeq7+gjOIeArRxwsEU0LaKy9wDdlOVr7p56JiTuRckJ7gzTeH/wfJvhx+eKIGzW1BimcEZ&#10;Pcohko8wkOUy8dO7UGPYg8PAOOA9xuZeg7sH/isQC5uO2Z288R76TjKB9VXpZXHxdMQJCWTbfwWB&#10;edg+QgYaWm8SeUgHQXSc0/E8m1QLx8tpdVUu5uji6JuWs8VyMc85WP383PkQP0swJB0a6nH4GZ4d&#10;7kNM5bD6OSRls3CntM4C0Jb0DX1fpQTJFUArkbzZSFqUG+3JgaGK4jD29irKqIhC1so0dFmmNUor&#10;0fHJipwlMqXHM1aibcKWWaKn8hJbiaCRqjhsB3yWLrcgjsibh1G++N3w0IH/Q0mP0m1o+L1nXlKi&#10;v1jk/qqazZLWszGbL6Zo+EvP9tLDLEco7IuS8biJ4//YO692HWYap23hBufVqszkS1WnKaM8M8Gn&#10;r5T0f2nnqJcPv34CAAD//wMAUEsDBBQABgAIAAAAIQCDAnBU3wAAAAoBAAAPAAAAZHJzL2Rvd25y&#10;ZXYueG1sTI/NTsMwEITvSLyDtUjcqEMi3BLiVKhSBScEBQmOrr0kUWM7sp0f3p7lRI8zO/p2ptou&#10;tmcThth5J+F2lQFDp73pXCPh431/swEWk3JG9d6hhB+MsK0vLypVGj+7N5wOqWEEcbFUEtqUhpLz&#10;qFu0Kq78gI5u3z5YlUiGhpugZoLbnudZJrhVnaMPrRpw16I+HUZLlNc5jM/itNu/DJ/8SX9txJS0&#10;lNdXy+MDsIRL+g/DX32qDjV1OvrRmch60jlNSRKK4n4NjALF3ZqcowQh8hx4XfHzCfUvAAAA//8D&#10;AFBLAQItABQABgAIAAAAIQC2gziS/gAAAOEBAAATAAAAAAAAAAAAAAAAAAAAAABbQ29udGVudF9U&#10;eXBlc10ueG1sUEsBAi0AFAAGAAgAAAAhADj9If/WAAAAlAEAAAsAAAAAAAAAAAAAAAAALwEAAF9y&#10;ZWxzLy5yZWxzUEsBAi0AFAAGAAgAAAAhAPU10xQsAgAAOAQAAA4AAAAAAAAAAAAAAAAALgIAAGRy&#10;cy9lMm9Eb2MueG1sUEsBAi0AFAAGAAgAAAAhAIMCcFTfAAAACgEAAA8AAAAAAAAAAAAAAAAAhgQA&#10;AGRycy9kb3ducmV2LnhtbFBLBQYAAAAABAAEAPMAAACSBQAAAAA=&#10;" filled="f" strokecolor="black [3213]" strokeweight="2.5pt">
                <v:textbox>
                  <w:txbxContent>
                    <w:p w14:paraId="44FE6455" w14:textId="44ECD66D" w:rsidR="0024393E" w:rsidRPr="005F4464" w:rsidRDefault="005F4464" w:rsidP="002E6E20">
                      <w:pPr>
                        <w:rPr>
                          <w:b w:val="0"/>
                          <w:sz w:val="24"/>
                          <w:szCs w:val="24"/>
                        </w:rPr>
                      </w:pPr>
                      <w:r w:rsidRPr="005F4464">
                        <w:rPr>
                          <w:b w:val="0"/>
                          <w:sz w:val="24"/>
                          <w:szCs w:val="24"/>
                        </w:rPr>
                        <w:t>Headteacher:</w:t>
                      </w:r>
                      <w:r w:rsidR="003179A0">
                        <w:rPr>
                          <w:b w:val="0"/>
                          <w:sz w:val="24"/>
                          <w:szCs w:val="24"/>
                        </w:rPr>
                        <w:t xml:space="preserve"> Mrs A. Graham</w:t>
                      </w:r>
                    </w:p>
                    <w:p w14:paraId="316A7B20" w14:textId="08DCF535" w:rsidR="005F4464" w:rsidRPr="005F4464" w:rsidRDefault="005F4464" w:rsidP="002E6E20">
                      <w:pPr>
                        <w:rPr>
                          <w:b w:val="0"/>
                          <w:sz w:val="24"/>
                          <w:szCs w:val="24"/>
                        </w:rPr>
                      </w:pPr>
                      <w:r w:rsidRPr="005F4464">
                        <w:rPr>
                          <w:b w:val="0"/>
                          <w:sz w:val="24"/>
                          <w:szCs w:val="24"/>
                        </w:rPr>
                        <w:t>School address:</w:t>
                      </w:r>
                      <w:r w:rsidR="003179A0">
                        <w:rPr>
                          <w:b w:val="0"/>
                          <w:sz w:val="24"/>
                          <w:szCs w:val="24"/>
                        </w:rPr>
                        <w:t xml:space="preserve"> </w:t>
                      </w:r>
                      <w:proofErr w:type="spellStart"/>
                      <w:r w:rsidR="003179A0">
                        <w:rPr>
                          <w:b w:val="0"/>
                          <w:sz w:val="24"/>
                          <w:szCs w:val="24"/>
                        </w:rPr>
                        <w:t>Northesk</w:t>
                      </w:r>
                      <w:proofErr w:type="spellEnd"/>
                      <w:r w:rsidR="003179A0">
                        <w:rPr>
                          <w:b w:val="0"/>
                          <w:sz w:val="24"/>
                          <w:szCs w:val="24"/>
                        </w:rPr>
                        <w:t xml:space="preserve"> Street, Stone, Staffs, ST15 8EP</w:t>
                      </w:r>
                    </w:p>
                    <w:p w14:paraId="2EC13565" w14:textId="20D1A98C" w:rsidR="005F4464" w:rsidRPr="005F4464" w:rsidRDefault="005F4464" w:rsidP="002E6E20">
                      <w:pPr>
                        <w:rPr>
                          <w:b w:val="0"/>
                          <w:sz w:val="24"/>
                          <w:szCs w:val="24"/>
                        </w:rPr>
                      </w:pPr>
                      <w:r w:rsidRPr="005F4464">
                        <w:rPr>
                          <w:b w:val="0"/>
                          <w:sz w:val="24"/>
                          <w:szCs w:val="24"/>
                        </w:rPr>
                        <w:t>Telephone n</w:t>
                      </w:r>
                      <w:r>
                        <w:rPr>
                          <w:b w:val="0"/>
                          <w:sz w:val="24"/>
                          <w:szCs w:val="24"/>
                        </w:rPr>
                        <w:t>umber</w:t>
                      </w:r>
                      <w:r w:rsidRPr="005F4464">
                        <w:rPr>
                          <w:b w:val="0"/>
                          <w:sz w:val="24"/>
                          <w:szCs w:val="24"/>
                        </w:rPr>
                        <w:t>:</w:t>
                      </w:r>
                      <w:r w:rsidR="003179A0">
                        <w:rPr>
                          <w:b w:val="0"/>
                          <w:sz w:val="24"/>
                          <w:szCs w:val="24"/>
                        </w:rPr>
                        <w:t xml:space="preserve"> 01785 336545</w:t>
                      </w:r>
                    </w:p>
                    <w:p w14:paraId="2159CC52" w14:textId="1960EA31" w:rsidR="005F4464" w:rsidRPr="005F4464" w:rsidRDefault="005F4464" w:rsidP="002E6E20">
                      <w:pPr>
                        <w:rPr>
                          <w:b w:val="0"/>
                          <w:sz w:val="24"/>
                          <w:szCs w:val="24"/>
                        </w:rPr>
                      </w:pPr>
                      <w:r w:rsidRPr="005F4464">
                        <w:rPr>
                          <w:b w:val="0"/>
                          <w:sz w:val="24"/>
                          <w:szCs w:val="24"/>
                        </w:rPr>
                        <w:t xml:space="preserve">Email: </w:t>
                      </w:r>
                      <w:r w:rsidR="003179A0">
                        <w:rPr>
                          <w:b w:val="0"/>
                          <w:sz w:val="24"/>
                          <w:szCs w:val="24"/>
                        </w:rPr>
                        <w:t>office@christchurch-stone.staffs.sch.uk</w:t>
                      </w:r>
                    </w:p>
                  </w:txbxContent>
                </v:textbox>
                <w10:wrap anchorx="margin"/>
              </v:shape>
            </w:pict>
          </mc:Fallback>
        </mc:AlternateContent>
      </w:r>
    </w:p>
    <w:p w14:paraId="58252C8A" w14:textId="7C44ED96" w:rsidR="002B1B23" w:rsidRDefault="002B1B23" w:rsidP="00452864">
      <w:pPr>
        <w:tabs>
          <w:tab w:val="left" w:pos="9255"/>
        </w:tabs>
        <w:jc w:val="center"/>
      </w:pPr>
    </w:p>
    <w:p w14:paraId="7B5B9A23" w14:textId="04351A4B" w:rsidR="00F813A7" w:rsidRDefault="00F813A7" w:rsidP="00452864">
      <w:pPr>
        <w:tabs>
          <w:tab w:val="left" w:pos="9255"/>
        </w:tabs>
        <w:jc w:val="center"/>
      </w:pPr>
    </w:p>
    <w:p w14:paraId="043E602E" w14:textId="77777777" w:rsidR="00F813A7" w:rsidRDefault="00F813A7" w:rsidP="00452864">
      <w:pPr>
        <w:tabs>
          <w:tab w:val="left" w:pos="9255"/>
        </w:tabs>
        <w:jc w:val="center"/>
      </w:pPr>
      <w:bookmarkStart w:id="0" w:name="_GoBack"/>
      <w:bookmarkEnd w:id="0"/>
    </w:p>
    <w:p w14:paraId="66B218BD" w14:textId="1B4D4C23" w:rsidR="00DB36C8" w:rsidRDefault="00DB36C8" w:rsidP="00B96856">
      <w:pPr>
        <w:jc w:val="right"/>
      </w:pPr>
    </w:p>
    <w:p w14:paraId="075DB23E" w14:textId="40CC0D45" w:rsidR="00F813A7" w:rsidRDefault="00F813A7" w:rsidP="00B96856">
      <w:pPr>
        <w:jc w:val="right"/>
      </w:pPr>
    </w:p>
    <w:p w14:paraId="6F25F465" w14:textId="1E1DA8DA" w:rsidR="00F813A7" w:rsidRDefault="00F813A7" w:rsidP="00B96856">
      <w:pPr>
        <w:jc w:val="right"/>
      </w:pPr>
    </w:p>
    <w:p w14:paraId="72E364DF" w14:textId="04866F51" w:rsidR="00F813A7" w:rsidRDefault="00F813A7" w:rsidP="00B96856">
      <w:pPr>
        <w:jc w:val="right"/>
      </w:pPr>
      <w:r>
        <w:rPr>
          <w:noProof/>
          <w:lang w:eastAsia="en-GB"/>
        </w:rPr>
        <w:drawing>
          <wp:inline distT="0" distB="0" distL="0" distR="0" wp14:anchorId="34692C9A" wp14:editId="186C2D92">
            <wp:extent cx="2239382" cy="883920"/>
            <wp:effectExtent l="0" t="0" r="8890" b="0"/>
            <wp:docPr id="29" name="Picture 29" descr="Large PNG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Large PNG imag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70470" cy="896191"/>
                    </a:xfrm>
                    <a:prstGeom prst="rect">
                      <a:avLst/>
                    </a:prstGeom>
                    <a:noFill/>
                    <a:ln>
                      <a:noFill/>
                    </a:ln>
                  </pic:spPr>
                </pic:pic>
              </a:graphicData>
            </a:graphic>
          </wp:inline>
        </w:drawing>
      </w:r>
    </w:p>
    <w:p w14:paraId="1DDBB523" w14:textId="18E72E97" w:rsidR="00452E55" w:rsidRDefault="00452E55" w:rsidP="00452E55"/>
    <w:p w14:paraId="6A625FC0" w14:textId="60F79A9E" w:rsidR="00E534C6" w:rsidRPr="00B96856" w:rsidRDefault="00684E00" w:rsidP="00B96856">
      <w:pPr>
        <w:tabs>
          <w:tab w:val="left" w:pos="12855"/>
        </w:tabs>
        <w:sectPr w:rsidR="00E534C6" w:rsidRPr="00B96856" w:rsidSect="007112A5">
          <w:headerReference w:type="even" r:id="rId12"/>
          <w:headerReference w:type="first" r:id="rId13"/>
          <w:type w:val="continuous"/>
          <w:pgSz w:w="16838" w:h="11906" w:orient="landscape"/>
          <w:pgMar w:top="1440" w:right="1440" w:bottom="1440" w:left="1440" w:header="709" w:footer="0" w:gutter="0"/>
          <w:cols w:space="708"/>
          <w:titlePg/>
          <w:docGrid w:linePitch="360"/>
        </w:sectPr>
      </w:pPr>
      <w:r>
        <w:rPr>
          <w:noProof/>
          <w:lang w:eastAsia="en-GB"/>
        </w:rPr>
        <mc:AlternateContent>
          <mc:Choice Requires="wps">
            <w:drawing>
              <wp:anchor distT="0" distB="0" distL="114300" distR="114300" simplePos="0" relativeHeight="251730944" behindDoc="0" locked="0" layoutInCell="1" allowOverlap="1" wp14:anchorId="1F130DEB" wp14:editId="06531AA1">
                <wp:simplePos x="0" y="0"/>
                <wp:positionH relativeFrom="column">
                  <wp:posOffset>7519917</wp:posOffset>
                </wp:positionH>
                <wp:positionV relativeFrom="paragraph">
                  <wp:posOffset>12264</wp:posOffset>
                </wp:positionV>
                <wp:extent cx="1855764" cy="892791"/>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1855764" cy="892791"/>
                        </a:xfrm>
                        <a:prstGeom prst="rect">
                          <a:avLst/>
                        </a:prstGeom>
                        <a:solidFill>
                          <a:schemeClr val="lt1"/>
                        </a:solidFill>
                        <a:ln w="6350">
                          <a:noFill/>
                        </a:ln>
                      </wps:spPr>
                      <wps:txbx>
                        <w:txbxContent>
                          <w:p w14:paraId="41A33038" w14:textId="2AB87B20" w:rsidR="00684E00" w:rsidRDefault="00684E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0DEB" id="Text Box 22" o:spid="_x0000_s1027" type="#_x0000_t202" style="position:absolute;margin-left:592.1pt;margin-top:.95pt;width:146.1pt;height:7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fQQwIAAIIEAAAOAAAAZHJzL2Uyb0RvYy54bWysVE2P2jAQvVfqf7B8L4GUz4iwoqyoKqHd&#10;laDas3FsiOR4XNuQ0F/fsUNYuu2p6sWxZ8ZvPO/NZP7QVIqchXUl6JwOen1KhOZQlPqQ0++79acp&#10;Jc4zXTAFWuT0Ihx9WHz8MK9NJlI4giqEJQiiXVabnB69N1mSOH4UFXM9MEKjU4KtmMejPSSFZTWi&#10;VypJ+/1xUoMtjAUunEPrY+uki4gvpeD+WUonPFE5xbf5uNq47sOaLOYsO1hmjiW/PoP9wysqVmpM&#10;eoN6ZJ6Rky3/gKpKbsGB9D0OVQJSllzEGrCaQf9dNdsjMyLWguQ4c6PJ/T9Y/nR+saQscpqmlGhW&#10;oUY70XjyBRqCJuSnNi7DsK3BQN+gHXXu7A6NoexG2ip8sSCCfmT6cmM3oPFwaToaTcZDSjj6prN0&#10;MoswydttY53/KqAiYZNTi+pFUtl54zy+BEO7kJDMgSqLdalUPISOEStlyZmh1sp34L9FKU3qnI4/&#10;j/oRWEO43iIrjQlCrW1NYeebfRO5udW7h+KCNFhoG8kZvi7xrRvm/Auz2DlYOU6Df8ZFKsBccN1R&#10;cgT782/2EI+CopeSGjsxp+7HiVlBifqmUerZYDgMrRsPw9EkxYO99+zvPfpUrQAJGODcGR63Id6r&#10;bistVK84NMuQFV1Mc8ydU99tV76dDxw6LpbLGITNapjf6K3hAToQHpTYNa/MmqtcHoV+gq5nWfZO&#10;tTY23NSwPHmQZZQ08NyyeqUfGz0qfR3KMEn35xj19utY/AIAAP//AwBQSwMEFAAGAAgAAAAhAFlU&#10;OlTgAAAACwEAAA8AAABkcnMvZG93bnJldi54bWxMj0tPwzAQhO9I/Adrkbgg6jR9EuJUCAGVuNHw&#10;EDc3XpKIeB3FbhL+PZsT3Ga0n2Zn0t1oG9Fj52tHCuazCARS4UxNpYLX/PF6C8IHTUY3jlDBD3rY&#10;ZednqU6MG+gF+0MoBYeQT7SCKoQ2kdIXFVrtZ65F4tuX66wObLtSmk4PHG4bGUfRWlpdE3+odIv3&#10;FRbfh5NV8HlVfjz78eltWKwW7cO+zzfvJlfq8mK8uwURcAx/MEz1uTpk3OnoTmS8aNjPt8uYWVY3&#10;ICZguVkvQRwnFa9AZqn8vyH7BQAA//8DAFBLAQItABQABgAIAAAAIQC2gziS/gAAAOEBAAATAAAA&#10;AAAAAAAAAAAAAAAAAABbQ29udGVudF9UeXBlc10ueG1sUEsBAi0AFAAGAAgAAAAhADj9If/WAAAA&#10;lAEAAAsAAAAAAAAAAAAAAAAALwEAAF9yZWxzLy5yZWxzUEsBAi0AFAAGAAgAAAAhAK8OZ9BDAgAA&#10;ggQAAA4AAAAAAAAAAAAAAAAALgIAAGRycy9lMm9Eb2MueG1sUEsBAi0AFAAGAAgAAAAhAFlUOlTg&#10;AAAACwEAAA8AAAAAAAAAAAAAAAAAnQQAAGRycy9kb3ducmV2LnhtbFBLBQYAAAAABAAEAPMAAACq&#10;BQAAAAA=&#10;" fillcolor="white [3201]" stroked="f" strokeweight=".5pt">
                <v:textbox>
                  <w:txbxContent>
                    <w:p w14:paraId="41A33038" w14:textId="2AB87B20" w:rsidR="00684E00" w:rsidRDefault="00684E00"/>
                  </w:txbxContent>
                </v:textbox>
              </v:shape>
            </w:pict>
          </mc:Fallback>
        </mc:AlternateContent>
      </w:r>
    </w:p>
    <w:p w14:paraId="35929F49" w14:textId="32F0989D" w:rsidR="003C3BAC" w:rsidRPr="00B96856" w:rsidRDefault="003C3BAC" w:rsidP="003C3BAC">
      <w:pPr>
        <w:shd w:val="clear" w:color="auto" w:fill="FFFFFF"/>
        <w:spacing w:after="300" w:line="240" w:lineRule="auto"/>
        <w:rPr>
          <w:rFonts w:asciiTheme="minorHAnsi" w:eastAsia="Times New Roman" w:hAnsiTheme="minorHAnsi" w:cstheme="minorHAnsi"/>
          <w:b w:val="0"/>
          <w:i/>
          <w:color w:val="0B0C0C"/>
          <w:sz w:val="28"/>
          <w:szCs w:val="28"/>
          <w:lang w:eastAsia="en-GB"/>
        </w:rPr>
      </w:pPr>
      <w:r w:rsidRPr="00B96856">
        <w:rPr>
          <w:rFonts w:asciiTheme="minorHAnsi" w:eastAsia="Times New Roman" w:hAnsiTheme="minorHAnsi" w:cstheme="minorHAnsi"/>
          <w:b w:val="0"/>
          <w:i/>
          <w:color w:val="0B0C0C"/>
          <w:sz w:val="28"/>
          <w:szCs w:val="28"/>
          <w:lang w:eastAsia="en-GB"/>
        </w:rPr>
        <w:lastRenderedPageBreak/>
        <w:t xml:space="preserve">Special educational needs and disabilities (SEND) can affect a child or young person’s ability to learn. They can affect their behaviour or ability to socialise, their reading and writing, their ability to understand things, their concentration levels and may affect their physical ability to do something. </w:t>
      </w: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3C3BAC" w:rsidRPr="00685CA6" w14:paraId="68B8F110" w14:textId="77777777" w:rsidTr="00645399">
        <w:trPr>
          <w:trHeight w:val="270"/>
          <w:tblHeader/>
        </w:trPr>
        <w:tc>
          <w:tcPr>
            <w:tcW w:w="14740" w:type="dxa"/>
            <w:tcBorders>
              <w:top w:val="single" w:sz="8" w:space="0" w:color="auto"/>
            </w:tcBorders>
            <w:shd w:val="clear" w:color="auto" w:fill="FF764B"/>
          </w:tcPr>
          <w:p w14:paraId="54F57C93" w14:textId="77777777" w:rsidR="003C3BAC" w:rsidRPr="00685CA6" w:rsidRDefault="003C3BAC" w:rsidP="00645399">
            <w:pPr>
              <w:pStyle w:val="NoSpacing"/>
              <w:tabs>
                <w:tab w:val="left" w:pos="9986"/>
              </w:tabs>
              <w:rPr>
                <w:b/>
                <w:bCs/>
                <w:sz w:val="28"/>
                <w:szCs w:val="28"/>
              </w:rPr>
            </w:pPr>
            <w:r w:rsidRPr="00685CA6">
              <w:rPr>
                <w:b/>
                <w:bCs/>
                <w:sz w:val="28"/>
                <w:szCs w:val="28"/>
              </w:rPr>
              <w:t>How we identify and assess needs</w:t>
            </w:r>
          </w:p>
        </w:tc>
      </w:tr>
      <w:tr w:rsidR="003C3BAC" w:rsidRPr="004B08E8" w14:paraId="4576B0FA" w14:textId="77777777" w:rsidTr="00645399">
        <w:trPr>
          <w:trHeight w:val="270"/>
        </w:trPr>
        <w:tc>
          <w:tcPr>
            <w:tcW w:w="14740" w:type="dxa"/>
            <w:tcBorders>
              <w:top w:val="single" w:sz="8" w:space="0" w:color="auto"/>
            </w:tcBorders>
          </w:tcPr>
          <w:p w14:paraId="1A04CE9A" w14:textId="77777777" w:rsidR="003C3BAC" w:rsidRPr="004B08E8" w:rsidRDefault="003C3BAC" w:rsidP="00645399">
            <w:pPr>
              <w:pStyle w:val="Default"/>
              <w:rPr>
                <w:sz w:val="22"/>
                <w:szCs w:val="22"/>
              </w:rPr>
            </w:pPr>
            <w:r>
              <w:rPr>
                <w:b/>
                <w:bCs/>
                <w:sz w:val="22"/>
                <w:szCs w:val="22"/>
              </w:rPr>
              <w:t>How will Christ Church know if my child needs extra help?</w:t>
            </w:r>
          </w:p>
        </w:tc>
      </w:tr>
      <w:tr w:rsidR="003C3BAC" w:rsidRPr="004B08E8" w14:paraId="6F8CD822" w14:textId="77777777" w:rsidTr="00645399">
        <w:trPr>
          <w:trHeight w:val="599"/>
        </w:trPr>
        <w:tc>
          <w:tcPr>
            <w:tcW w:w="14740" w:type="dxa"/>
          </w:tcPr>
          <w:p w14:paraId="673C146C" w14:textId="351F7868" w:rsidR="003C3BAC" w:rsidRDefault="003C3BAC" w:rsidP="003C3BAC">
            <w:pPr>
              <w:pStyle w:val="Default"/>
            </w:pPr>
            <w:r>
              <w:t>At Christ Church First School we believe that the earlier a special need is identified the sooner support can be put into place to develop that individual pupil and give them the best opportunity to achieve their full potential. There are a number of different ways that we</w:t>
            </w:r>
            <w:r w:rsidR="001F7548">
              <w:t xml:space="preserve"> as a school may identify need:</w:t>
            </w:r>
          </w:p>
          <w:p w14:paraId="4E7BCB1F" w14:textId="77777777" w:rsidR="003C3BAC" w:rsidRDefault="003C3BAC" w:rsidP="003C3BAC">
            <w:pPr>
              <w:pStyle w:val="Default"/>
              <w:numPr>
                <w:ilvl w:val="0"/>
                <w:numId w:val="35"/>
              </w:numPr>
            </w:pPr>
            <w:r>
              <w:t>Concerns may be raised by parents/ carers, teachers or pupils’ previous educational setting</w:t>
            </w:r>
          </w:p>
          <w:p w14:paraId="3E3B9B62" w14:textId="77777777" w:rsidR="003C3BAC" w:rsidRDefault="003C3BAC" w:rsidP="003C3BAC">
            <w:pPr>
              <w:pStyle w:val="Default"/>
              <w:numPr>
                <w:ilvl w:val="0"/>
                <w:numId w:val="35"/>
              </w:numPr>
            </w:pPr>
            <w:r>
              <w:t>There is a change in the child’s behaviour</w:t>
            </w:r>
          </w:p>
          <w:p w14:paraId="62648856" w14:textId="77777777" w:rsidR="003C3BAC" w:rsidRDefault="003C3BAC" w:rsidP="003C3BAC">
            <w:pPr>
              <w:pStyle w:val="Default"/>
              <w:numPr>
                <w:ilvl w:val="0"/>
                <w:numId w:val="35"/>
              </w:numPr>
            </w:pPr>
            <w:r>
              <w:t>A pupil asks for help</w:t>
            </w:r>
          </w:p>
          <w:p w14:paraId="6B48F2B0" w14:textId="77777777" w:rsidR="003C3BAC" w:rsidRDefault="001F7548" w:rsidP="003C3BAC">
            <w:pPr>
              <w:pStyle w:val="Default"/>
              <w:numPr>
                <w:ilvl w:val="0"/>
                <w:numId w:val="35"/>
              </w:numPr>
            </w:pPr>
            <w:r>
              <w:t>Pupil observations indicate that they have additional needs</w:t>
            </w:r>
          </w:p>
          <w:p w14:paraId="75704826" w14:textId="319D98B5" w:rsidR="001F7548" w:rsidRPr="004B08E8" w:rsidRDefault="001F7548" w:rsidP="003C3BAC">
            <w:pPr>
              <w:pStyle w:val="Default"/>
              <w:numPr>
                <w:ilvl w:val="0"/>
                <w:numId w:val="35"/>
              </w:numPr>
            </w:pPr>
            <w:r>
              <w:t>Tracking of attainment through teacher assessments indicate a lack of attainment or progress</w:t>
            </w:r>
          </w:p>
        </w:tc>
      </w:tr>
      <w:tr w:rsidR="003C3BAC" w:rsidRPr="004B08E8" w14:paraId="55029AFE" w14:textId="77777777" w:rsidTr="00645399">
        <w:trPr>
          <w:trHeight w:val="270"/>
        </w:trPr>
        <w:tc>
          <w:tcPr>
            <w:tcW w:w="14740" w:type="dxa"/>
          </w:tcPr>
          <w:p w14:paraId="094C73C9" w14:textId="45E69896" w:rsidR="003C3BAC" w:rsidRPr="004B08E8" w:rsidRDefault="003C3BAC" w:rsidP="00645399">
            <w:pPr>
              <w:pStyle w:val="Default"/>
              <w:rPr>
                <w:sz w:val="22"/>
                <w:szCs w:val="22"/>
              </w:rPr>
            </w:pPr>
            <w:r w:rsidRPr="004B08E8">
              <w:rPr>
                <w:b/>
                <w:sz w:val="22"/>
                <w:szCs w:val="22"/>
              </w:rPr>
              <w:t>What should I do if I</w:t>
            </w:r>
            <w:r w:rsidR="001F7548">
              <w:rPr>
                <w:b/>
                <w:sz w:val="22"/>
                <w:szCs w:val="22"/>
              </w:rPr>
              <w:t xml:space="preserve"> think my child </w:t>
            </w:r>
            <w:r w:rsidRPr="004B08E8">
              <w:rPr>
                <w:b/>
                <w:sz w:val="22"/>
                <w:szCs w:val="22"/>
              </w:rPr>
              <w:t>needs extra help?</w:t>
            </w:r>
            <w:r>
              <w:rPr>
                <w:b/>
                <w:sz w:val="22"/>
                <w:szCs w:val="22"/>
              </w:rPr>
              <w:t xml:space="preserve"> </w:t>
            </w:r>
          </w:p>
        </w:tc>
      </w:tr>
      <w:tr w:rsidR="003C3BAC" w:rsidRPr="00D97596" w14:paraId="34CC8DB5" w14:textId="77777777" w:rsidTr="00645399">
        <w:trPr>
          <w:trHeight w:val="568"/>
        </w:trPr>
        <w:tc>
          <w:tcPr>
            <w:tcW w:w="14740" w:type="dxa"/>
          </w:tcPr>
          <w:p w14:paraId="6F268BC2" w14:textId="7F24522E" w:rsidR="001F7548" w:rsidRPr="00C75869" w:rsidRDefault="001F7548" w:rsidP="00C75869">
            <w:pPr>
              <w:pStyle w:val="Default"/>
            </w:pPr>
            <w:r>
              <w:t xml:space="preserve">As a parent/ carer you may have a concern. If this is the case, then it is advisable to make an appointment with the school’s Special Educational Needs </w:t>
            </w:r>
            <w:r w:rsidR="00C75869">
              <w:t xml:space="preserve">and Disabilities </w:t>
            </w:r>
            <w:r>
              <w:t>coordinator (SEN</w:t>
            </w:r>
            <w:r w:rsidR="00C75869">
              <w:t>D</w:t>
            </w:r>
            <w:r>
              <w:t>CO) Miss Bourne. During this appointment, you will have opportunity to outline your concerns to the SEN</w:t>
            </w:r>
            <w:r w:rsidR="00C75869">
              <w:t>D</w:t>
            </w:r>
            <w:r>
              <w:t xml:space="preserve">CO and this will be communicated with the child’s class teacher and any other adult in school who works with them. </w:t>
            </w:r>
          </w:p>
        </w:tc>
      </w:tr>
      <w:tr w:rsidR="00C75869" w:rsidRPr="004B08E8" w14:paraId="76DA405E" w14:textId="77777777" w:rsidTr="00645399">
        <w:trPr>
          <w:trHeight w:val="270"/>
        </w:trPr>
        <w:tc>
          <w:tcPr>
            <w:tcW w:w="14740" w:type="dxa"/>
          </w:tcPr>
          <w:p w14:paraId="548469C3" w14:textId="08983FDF" w:rsidR="00C75869" w:rsidRDefault="00C75869" w:rsidP="00645399">
            <w:pPr>
              <w:pStyle w:val="Default"/>
              <w:rPr>
                <w:b/>
                <w:sz w:val="22"/>
                <w:szCs w:val="22"/>
              </w:rPr>
            </w:pPr>
            <w:r>
              <w:rPr>
                <w:b/>
                <w:sz w:val="22"/>
                <w:szCs w:val="22"/>
              </w:rPr>
              <w:t>How will the school respond to concerns?</w:t>
            </w:r>
          </w:p>
        </w:tc>
      </w:tr>
      <w:tr w:rsidR="00C75869" w:rsidRPr="004B08E8" w14:paraId="7AA3ED0F" w14:textId="77777777" w:rsidTr="00645399">
        <w:trPr>
          <w:trHeight w:val="270"/>
        </w:trPr>
        <w:tc>
          <w:tcPr>
            <w:tcW w:w="14740" w:type="dxa"/>
          </w:tcPr>
          <w:p w14:paraId="5405B956" w14:textId="440F8532" w:rsidR="00C75869" w:rsidRDefault="00C75869" w:rsidP="00645399">
            <w:pPr>
              <w:pStyle w:val="Default"/>
              <w:rPr>
                <w:b/>
                <w:sz w:val="22"/>
                <w:szCs w:val="22"/>
              </w:rPr>
            </w:pPr>
            <w:r>
              <w:t xml:space="preserve">Once concerns have been raised, and where it is appropriate, the child is then placed on a Special Educational Needs Monitoring Register and a graduated approach is followed to address the specific educational need/needs of the individual child. Initially, the SENDCO will observe the child and make suggestions to the class teacher on how to overcome the difficulties the child is presenting with within the quality first teaching environment. This is then monitored for an agreed period of time, depending on the severity of the need. If the school does not see improvements in the child after the agreed length of time, the child will be placed on the Special Educational Needs Register. This will then allow school to consult with other professional agencies and experts on how to best support the child. At all times the school will be in communication with the parents/ carers to discuss progress and next steps. </w:t>
            </w:r>
          </w:p>
        </w:tc>
      </w:tr>
      <w:tr w:rsidR="003C3BAC" w:rsidRPr="004B08E8" w14:paraId="14443808" w14:textId="77777777" w:rsidTr="00645399">
        <w:trPr>
          <w:trHeight w:val="270"/>
        </w:trPr>
        <w:tc>
          <w:tcPr>
            <w:tcW w:w="14740" w:type="dxa"/>
          </w:tcPr>
          <w:p w14:paraId="266538E4" w14:textId="512E6C4D" w:rsidR="003C3BAC" w:rsidRPr="004B08E8" w:rsidRDefault="003C3BAC" w:rsidP="00645399">
            <w:pPr>
              <w:pStyle w:val="Default"/>
              <w:rPr>
                <w:b/>
                <w:sz w:val="22"/>
                <w:szCs w:val="22"/>
              </w:rPr>
            </w:pPr>
            <w:r>
              <w:rPr>
                <w:b/>
                <w:sz w:val="22"/>
                <w:szCs w:val="22"/>
              </w:rPr>
              <w:t xml:space="preserve">Where </w:t>
            </w:r>
            <w:r w:rsidRPr="004B08E8">
              <w:rPr>
                <w:b/>
                <w:sz w:val="22"/>
                <w:szCs w:val="22"/>
              </w:rPr>
              <w:t>can I find the school’s SEND policy</w:t>
            </w:r>
            <w:r>
              <w:rPr>
                <w:b/>
                <w:sz w:val="22"/>
                <w:szCs w:val="22"/>
              </w:rPr>
              <w:t xml:space="preserve"> and other related documents</w:t>
            </w:r>
            <w:r w:rsidRPr="004B08E8">
              <w:rPr>
                <w:b/>
                <w:sz w:val="22"/>
                <w:szCs w:val="22"/>
              </w:rPr>
              <w:t xml:space="preserve">? </w:t>
            </w:r>
          </w:p>
        </w:tc>
      </w:tr>
      <w:tr w:rsidR="003C3BAC" w:rsidRPr="00D97596" w14:paraId="3C146FCA" w14:textId="77777777" w:rsidTr="00757427">
        <w:trPr>
          <w:trHeight w:val="317"/>
        </w:trPr>
        <w:tc>
          <w:tcPr>
            <w:tcW w:w="14740" w:type="dxa"/>
          </w:tcPr>
          <w:p w14:paraId="0E00499B" w14:textId="7CFD96AB" w:rsidR="003C3BAC" w:rsidRPr="001F7548" w:rsidRDefault="001F7548" w:rsidP="00645399">
            <w:pPr>
              <w:pStyle w:val="Default"/>
              <w:rPr>
                <w:color w:val="auto"/>
                <w:sz w:val="22"/>
                <w:szCs w:val="22"/>
              </w:rPr>
            </w:pPr>
            <w:r>
              <w:rPr>
                <w:color w:val="auto"/>
                <w:sz w:val="22"/>
                <w:szCs w:val="22"/>
              </w:rPr>
              <w:t>Our SEN</w:t>
            </w:r>
            <w:r w:rsidR="00C75869">
              <w:rPr>
                <w:color w:val="auto"/>
                <w:sz w:val="22"/>
                <w:szCs w:val="22"/>
              </w:rPr>
              <w:t>D</w:t>
            </w:r>
            <w:r>
              <w:rPr>
                <w:color w:val="auto"/>
                <w:sz w:val="22"/>
                <w:szCs w:val="22"/>
              </w:rPr>
              <w:t xml:space="preserve"> policy can be found on our school website along with all other related policies</w:t>
            </w:r>
            <w:r w:rsidR="00C75869">
              <w:rPr>
                <w:color w:val="auto"/>
                <w:sz w:val="22"/>
                <w:szCs w:val="22"/>
              </w:rPr>
              <w:t>.</w:t>
            </w:r>
          </w:p>
        </w:tc>
      </w:tr>
    </w:tbl>
    <w:p w14:paraId="3F2AA2A7" w14:textId="6DAA33D0"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087BAD" w:rsidRPr="004B08E8" w14:paraId="657D2659" w14:textId="77777777" w:rsidTr="002457C7">
        <w:trPr>
          <w:trHeight w:val="300"/>
          <w:tblHeader/>
        </w:trPr>
        <w:tc>
          <w:tcPr>
            <w:tcW w:w="14740" w:type="dxa"/>
            <w:shd w:val="clear" w:color="auto" w:fill="FFB64B"/>
          </w:tcPr>
          <w:p w14:paraId="7451141A" w14:textId="77777777" w:rsidR="00087BAD" w:rsidRPr="00685CA6" w:rsidRDefault="00DA4DE6" w:rsidP="00087BAD">
            <w:pPr>
              <w:pStyle w:val="Default"/>
              <w:rPr>
                <w:rFonts w:cs="Times New Roman"/>
                <w:b/>
                <w:color w:val="auto"/>
                <w:sz w:val="28"/>
                <w:szCs w:val="28"/>
              </w:rPr>
            </w:pPr>
            <w:bookmarkStart w:id="1" w:name="Teaching"/>
            <w:r w:rsidRPr="00685CA6">
              <w:rPr>
                <w:rFonts w:cs="Times New Roman"/>
                <w:b/>
                <w:color w:val="auto"/>
                <w:sz w:val="28"/>
                <w:szCs w:val="28"/>
              </w:rPr>
              <w:lastRenderedPageBreak/>
              <w:t>T</w:t>
            </w:r>
            <w:r w:rsidR="00087BAD" w:rsidRPr="00685CA6">
              <w:rPr>
                <w:rFonts w:cs="Times New Roman"/>
                <w:b/>
                <w:color w:val="auto"/>
                <w:sz w:val="28"/>
                <w:szCs w:val="28"/>
              </w:rPr>
              <w:t>eaching, Learning and Support</w:t>
            </w:r>
            <w:bookmarkEnd w:id="1"/>
          </w:p>
        </w:tc>
      </w:tr>
      <w:tr w:rsidR="00087BAD" w:rsidRPr="004B08E8" w14:paraId="499C7AE4" w14:textId="77777777" w:rsidTr="00F336CD">
        <w:trPr>
          <w:trHeight w:val="270"/>
        </w:trPr>
        <w:tc>
          <w:tcPr>
            <w:tcW w:w="14740" w:type="dxa"/>
          </w:tcPr>
          <w:p w14:paraId="0D351CBF" w14:textId="3913A6CD"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p>
        </w:tc>
      </w:tr>
      <w:tr w:rsidR="007F5657" w:rsidRPr="004B08E8" w14:paraId="171A7221" w14:textId="77777777" w:rsidTr="00757427">
        <w:trPr>
          <w:trHeight w:val="779"/>
        </w:trPr>
        <w:tc>
          <w:tcPr>
            <w:tcW w:w="14740" w:type="dxa"/>
          </w:tcPr>
          <w:p w14:paraId="782DFB9B" w14:textId="45FB6B03" w:rsidR="00F8730F" w:rsidRPr="00C75869" w:rsidRDefault="00C75869" w:rsidP="00C75869">
            <w:pPr>
              <w:spacing w:after="0" w:line="240" w:lineRule="auto"/>
              <w:rPr>
                <w:b w:val="0"/>
                <w:color w:val="808080"/>
                <w:lang w:val="en-US"/>
              </w:rPr>
            </w:pPr>
            <w:r w:rsidRPr="00C75869">
              <w:rPr>
                <w:b w:val="0"/>
              </w:rPr>
              <w:t>Class teachers plan lessons according to the specific needs of all groups of children in their class and will ensure your child’s needs are met through differentiation and challenge</w:t>
            </w:r>
            <w:r w:rsidR="00757427">
              <w:rPr>
                <w:b w:val="0"/>
              </w:rPr>
              <w:t xml:space="preserve"> (quality first teaching)</w:t>
            </w:r>
            <w:r w:rsidRPr="00C75869">
              <w:rPr>
                <w:b w:val="0"/>
              </w:rPr>
              <w:t xml:space="preserve">. At </w:t>
            </w:r>
            <w:r>
              <w:rPr>
                <w:b w:val="0"/>
              </w:rPr>
              <w:t>Christ Church we have a TA in every class to allow pupils with SEND to have additional support wi</w:t>
            </w:r>
            <w:r w:rsidR="00757427">
              <w:rPr>
                <w:b w:val="0"/>
              </w:rPr>
              <w:t xml:space="preserve">thin the classroom environment which support their learning and enables misconceptions to be addressed quickly and effectively. </w:t>
            </w:r>
          </w:p>
        </w:tc>
      </w:tr>
      <w:tr w:rsidR="0008040B" w:rsidRPr="004B08E8" w14:paraId="33106F48" w14:textId="77777777" w:rsidTr="00F336CD">
        <w:trPr>
          <w:trHeight w:val="317"/>
        </w:trPr>
        <w:tc>
          <w:tcPr>
            <w:tcW w:w="14740" w:type="dxa"/>
          </w:tcPr>
          <w:p w14:paraId="6E93B194" w14:textId="028B8EE5" w:rsidR="0008040B" w:rsidRPr="000F7117" w:rsidRDefault="000F7117" w:rsidP="000F7117">
            <w:pPr>
              <w:pStyle w:val="Default"/>
              <w:rPr>
                <w:b/>
                <w:sz w:val="22"/>
                <w:szCs w:val="22"/>
              </w:rPr>
            </w:pPr>
            <w:r w:rsidRPr="000F7117">
              <w:rPr>
                <w:b/>
                <w:sz w:val="22"/>
                <w:szCs w:val="22"/>
              </w:rPr>
              <w:t xml:space="preserve">How resources </w:t>
            </w:r>
            <w:r w:rsidR="001F77CC">
              <w:rPr>
                <w:b/>
                <w:sz w:val="22"/>
                <w:szCs w:val="22"/>
              </w:rPr>
              <w:t xml:space="preserve">are </w:t>
            </w:r>
            <w:r w:rsidRPr="000F7117">
              <w:rPr>
                <w:b/>
                <w:sz w:val="22"/>
                <w:szCs w:val="22"/>
              </w:rPr>
              <w:t xml:space="preserve">allocated </w:t>
            </w:r>
            <w:r w:rsidR="00C56509">
              <w:rPr>
                <w:b/>
                <w:sz w:val="22"/>
                <w:szCs w:val="22"/>
              </w:rPr>
              <w:t>to meet</w:t>
            </w:r>
            <w:r w:rsidRPr="000F7117">
              <w:rPr>
                <w:b/>
                <w:sz w:val="22"/>
                <w:szCs w:val="22"/>
              </w:rPr>
              <w:t xml:space="preserve"> children or young people’s needs? </w:t>
            </w:r>
          </w:p>
        </w:tc>
      </w:tr>
      <w:tr w:rsidR="0008040B" w:rsidRPr="004B08E8" w14:paraId="068B8DE3" w14:textId="77777777" w:rsidTr="00F336CD">
        <w:trPr>
          <w:trHeight w:val="317"/>
        </w:trPr>
        <w:tc>
          <w:tcPr>
            <w:tcW w:w="14740" w:type="dxa"/>
          </w:tcPr>
          <w:p w14:paraId="41556BEA" w14:textId="77777777" w:rsidR="00360369" w:rsidRDefault="00C75869" w:rsidP="00757427">
            <w:pPr>
              <w:pStyle w:val="Default"/>
            </w:pPr>
            <w:r>
              <w:t xml:space="preserve">Specific resources and strategies will be used to support children individually or in groups. The school will have identified through a meeting with the SENDCO, parents and where necessary outside agencies what the category of need is for the child. </w:t>
            </w:r>
          </w:p>
          <w:p w14:paraId="78FF7977" w14:textId="49C5B8F5" w:rsidR="001F77CC" w:rsidRDefault="00C75869" w:rsidP="00757427">
            <w:pPr>
              <w:pStyle w:val="Default"/>
            </w:pPr>
            <w:r>
              <w:t>These are some of the areas of needs:</w:t>
            </w:r>
          </w:p>
          <w:p w14:paraId="2E9A8F7D" w14:textId="77777777" w:rsidR="00757427" w:rsidRDefault="00757427" w:rsidP="00757427">
            <w:pPr>
              <w:pStyle w:val="Default"/>
            </w:pPr>
            <w:r w:rsidRPr="002B1B23">
              <w:rPr>
                <w:u w:val="single"/>
              </w:rPr>
              <w:t>Physical:</w:t>
            </w:r>
            <w:r>
              <w:t xml:space="preserve"> If your child has a physical need, school will be supported by outside agencies and will be advised how to best support your child at school. For example, school may call upon the expertise of physiotherapists and occupational therapy. These agencies can then advise school and check that classrooms and other areas of school are accessible for all pupils. </w:t>
            </w:r>
          </w:p>
          <w:p w14:paraId="09DA0E15" w14:textId="77777777" w:rsidR="00757427" w:rsidRDefault="00757427" w:rsidP="00757427">
            <w:pPr>
              <w:pStyle w:val="Default"/>
            </w:pPr>
            <w:r w:rsidRPr="002B1B23">
              <w:rPr>
                <w:u w:val="single"/>
              </w:rPr>
              <w:t>Hearing Impairment/ Visual Impairment:</w:t>
            </w:r>
            <w:r>
              <w:t xml:space="preserve"> School uses advice and support from the Visual and Hearing Impairment teams. School can be advised on how to support children in the use and maintenance of hearing aids, where to sit children in relation to the class teacher and even what font size to use when providing written resources. </w:t>
            </w:r>
          </w:p>
          <w:p w14:paraId="726BC94F" w14:textId="4DDA4A78" w:rsidR="00757427" w:rsidRDefault="00757427" w:rsidP="00757427">
            <w:pPr>
              <w:pStyle w:val="Default"/>
            </w:pPr>
            <w:r w:rsidRPr="002B1B23">
              <w:rPr>
                <w:u w:val="single"/>
              </w:rPr>
              <w:t>Social and Emotional and Mental Health needs:</w:t>
            </w:r>
            <w:r>
              <w:t xml:space="preserve"> Christ Church has a very clear stance on mental health and wellbeing. We have an ELSA who works every afternoon in school to support pupils. </w:t>
            </w:r>
          </w:p>
          <w:p w14:paraId="0961FE93" w14:textId="77777777" w:rsidR="00757427" w:rsidRDefault="00757427" w:rsidP="00757427">
            <w:pPr>
              <w:pStyle w:val="Default"/>
            </w:pPr>
            <w:r w:rsidRPr="002B1B23">
              <w:rPr>
                <w:u w:val="single"/>
              </w:rPr>
              <w:t>Mild Learning Difficulty:</w:t>
            </w:r>
            <w:r>
              <w:t xml:space="preserve"> All classes promote quality first teaching. Teachers will use a range of interventions and supportive strategies to provide a personalised and differentiated curriculum for these pupils. School has trained Teachers and TAs in a number of interventions which will accelerate pupils progress. </w:t>
            </w:r>
          </w:p>
          <w:p w14:paraId="58DB5285" w14:textId="77777777" w:rsidR="00757427" w:rsidRDefault="00757427" w:rsidP="00757427">
            <w:pPr>
              <w:pStyle w:val="Default"/>
            </w:pPr>
            <w:r w:rsidRPr="002B1B23">
              <w:rPr>
                <w:u w:val="single"/>
              </w:rPr>
              <w:t>Speech, Language and Communication Difficulties:</w:t>
            </w:r>
            <w:r>
              <w:t xml:space="preserve"> School has trained staff to conduct screening to identify pupils in the Early Years and KS1 with Speech, language and communication difficulties and provide tailored intervention. For children with a more severe speech, language and communication need, support and advice from outside agencies will be sought and where necessary referrals can be made to the Speech and Language Team. </w:t>
            </w:r>
          </w:p>
          <w:p w14:paraId="31437BE3" w14:textId="77777777" w:rsidR="00757427" w:rsidRDefault="00757427" w:rsidP="00757427">
            <w:pPr>
              <w:pStyle w:val="Default"/>
            </w:pPr>
            <w:r w:rsidRPr="002B1B23">
              <w:rPr>
                <w:u w:val="single"/>
              </w:rPr>
              <w:t>Autistic spectrum disorders:</w:t>
            </w:r>
            <w:r>
              <w:t xml:space="preserve"> School will use the expertise of outside agencies to diagnose and support pupils with Autistic Spectrum Disorder in school. </w:t>
            </w:r>
          </w:p>
          <w:p w14:paraId="3157239E" w14:textId="77777777" w:rsidR="00757427" w:rsidRDefault="00757427" w:rsidP="00757427">
            <w:pPr>
              <w:pStyle w:val="Default"/>
            </w:pPr>
            <w:r w:rsidRPr="002B1B23">
              <w:rPr>
                <w:u w:val="single"/>
              </w:rPr>
              <w:t>Dyscalculia/Dyslexia:</w:t>
            </w:r>
            <w:r>
              <w:t xml:space="preserve"> School cannot diagnose a Specific Learning Difficulty. Children with these difficulties will be able to access additional resources to support them within class and school can offer interventions for both areas of difficulty. </w:t>
            </w:r>
          </w:p>
          <w:p w14:paraId="167635F0" w14:textId="4ABA4BFC" w:rsidR="00360369" w:rsidRDefault="00757427" w:rsidP="00757427">
            <w:pPr>
              <w:pStyle w:val="Default"/>
            </w:pPr>
            <w:r w:rsidRPr="002B1B23">
              <w:rPr>
                <w:u w:val="single"/>
              </w:rPr>
              <w:t>ADHD/ ADD:</w:t>
            </w:r>
            <w:r>
              <w:t xml:space="preserve"> School will use advice given by outside agencies to support children with this difficulty in school.</w:t>
            </w:r>
          </w:p>
          <w:p w14:paraId="1BBEECB5" w14:textId="62489B2F" w:rsidR="00360369" w:rsidRPr="000F7117" w:rsidRDefault="00360369" w:rsidP="00757427">
            <w:pPr>
              <w:pStyle w:val="Default"/>
              <w:rPr>
                <w:i/>
                <w:color w:val="808080"/>
                <w:sz w:val="22"/>
                <w:szCs w:val="22"/>
              </w:rPr>
            </w:pPr>
          </w:p>
        </w:tc>
      </w:tr>
      <w:tr w:rsidR="00931CD9" w:rsidRPr="004B08E8" w14:paraId="45381F2B" w14:textId="77777777" w:rsidTr="00F336CD">
        <w:trPr>
          <w:trHeight w:val="317"/>
        </w:trPr>
        <w:tc>
          <w:tcPr>
            <w:tcW w:w="14740" w:type="dxa"/>
          </w:tcPr>
          <w:p w14:paraId="32CEDE6F" w14:textId="6535F34D" w:rsidR="00931CD9" w:rsidRPr="00931CD9" w:rsidRDefault="00931CD9" w:rsidP="000F7117">
            <w:pPr>
              <w:pStyle w:val="Default"/>
              <w:rPr>
                <w:b/>
                <w:sz w:val="22"/>
                <w:szCs w:val="22"/>
              </w:rPr>
            </w:pPr>
            <w:r w:rsidRPr="00931CD9">
              <w:rPr>
                <w:b/>
                <w:sz w:val="22"/>
                <w:szCs w:val="22"/>
              </w:rPr>
              <w:lastRenderedPageBreak/>
              <w:t>How is the decision made about what type and how much support my child or young person will receive? Who will make the decision and on what basis?</w:t>
            </w:r>
          </w:p>
        </w:tc>
      </w:tr>
      <w:tr w:rsidR="00931CD9" w:rsidRPr="004B08E8" w14:paraId="06A47853" w14:textId="77777777" w:rsidTr="001442F8">
        <w:trPr>
          <w:trHeight w:val="1446"/>
        </w:trPr>
        <w:tc>
          <w:tcPr>
            <w:tcW w:w="14740" w:type="dxa"/>
          </w:tcPr>
          <w:p w14:paraId="3DFBF9A1" w14:textId="3DD14D4E" w:rsidR="00FC5347" w:rsidRPr="00360369" w:rsidRDefault="00360369" w:rsidP="00360369">
            <w:pPr>
              <w:pStyle w:val="NoSpacing"/>
            </w:pPr>
            <w:r w:rsidRPr="00360369">
              <w:t xml:space="preserve">Decisions will be made jointly </w:t>
            </w:r>
            <w:r>
              <w:t>between school and parents/ carers at all points in the child’s journey through school life. SEND pupils’ needs are met, where possible, in the classroom through high quality teaching and personalised differentiation. Every pupil with SEND at Christ Church First will be provided with a pupil passport to help staff to know them better and share information about them easily. The pupil passport is written along the child. It will outline how the child wants to be supported and what strategies, resources and interventions are being provided in the classroom in order for the child. It is reviewed every term to ensure that the provision outlined in the passport still meets the needs of the child.</w:t>
            </w:r>
          </w:p>
        </w:tc>
      </w:tr>
      <w:tr w:rsidR="0072785C" w:rsidRPr="004B08E8" w14:paraId="57CE9CB5" w14:textId="77777777" w:rsidTr="009C23D4">
        <w:trPr>
          <w:trHeight w:val="303"/>
        </w:trPr>
        <w:tc>
          <w:tcPr>
            <w:tcW w:w="14740" w:type="dxa"/>
            <w:shd w:val="clear" w:color="auto" w:fill="FFFFFF" w:themeFill="background1"/>
          </w:tcPr>
          <w:p w14:paraId="6EA8ABAA" w14:textId="26CC6B6C"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p>
        </w:tc>
      </w:tr>
      <w:tr w:rsidR="0072785C" w:rsidRPr="004B08E8" w14:paraId="6D89A2E5" w14:textId="77777777" w:rsidTr="00360369">
        <w:trPr>
          <w:trHeight w:val="632"/>
        </w:trPr>
        <w:tc>
          <w:tcPr>
            <w:tcW w:w="14740" w:type="dxa"/>
            <w:shd w:val="clear" w:color="auto" w:fill="FFFFFF" w:themeFill="background1"/>
          </w:tcPr>
          <w:p w14:paraId="77C2216F" w14:textId="24869C6F" w:rsidR="00767031" w:rsidRPr="00360369" w:rsidRDefault="00360369" w:rsidP="00360369">
            <w:pPr>
              <w:pStyle w:val="Default"/>
              <w:rPr>
                <w:bCs/>
                <w:color w:val="auto"/>
                <w:sz w:val="22"/>
                <w:szCs w:val="22"/>
              </w:rPr>
            </w:pPr>
            <w:r w:rsidRPr="00360369">
              <w:rPr>
                <w:bCs/>
                <w:color w:val="auto"/>
                <w:sz w:val="22"/>
                <w:szCs w:val="22"/>
              </w:rPr>
              <w:t xml:space="preserve">School </w:t>
            </w:r>
            <w:r>
              <w:rPr>
                <w:bCs/>
                <w:color w:val="auto"/>
                <w:sz w:val="22"/>
                <w:szCs w:val="22"/>
              </w:rPr>
              <w:t xml:space="preserve">has a wide variety of resources available in school to support the needs of pupils. Should the need arise for additional resources school will work with agencies and providers to try to seek required resources within the constraints of budget. </w:t>
            </w:r>
          </w:p>
        </w:tc>
      </w:tr>
      <w:tr w:rsidR="0072785C" w:rsidRPr="004B08E8" w14:paraId="7CC31605" w14:textId="77777777" w:rsidTr="00F336CD">
        <w:trPr>
          <w:trHeight w:val="303"/>
        </w:trPr>
        <w:tc>
          <w:tcPr>
            <w:tcW w:w="14740" w:type="dxa"/>
          </w:tcPr>
          <w:p w14:paraId="543B29E5" w14:textId="07ABFBA2" w:rsidR="0072785C" w:rsidRPr="007F5657" w:rsidRDefault="0072785C" w:rsidP="007F5657">
            <w:pPr>
              <w:pStyle w:val="Default"/>
              <w:rPr>
                <w:b/>
                <w:sz w:val="22"/>
                <w:szCs w:val="22"/>
              </w:rPr>
            </w:pPr>
            <w:r w:rsidRPr="007F5657">
              <w:rPr>
                <w:b/>
                <w:sz w:val="22"/>
                <w:szCs w:val="22"/>
              </w:rPr>
              <w:t>How will you and I know how my child or young person is doing</w:t>
            </w:r>
            <w:r w:rsidR="00C56509">
              <w:rPr>
                <w:b/>
                <w:sz w:val="22"/>
                <w:szCs w:val="22"/>
              </w:rPr>
              <w:t xml:space="preserve">? </w:t>
            </w:r>
          </w:p>
        </w:tc>
      </w:tr>
      <w:tr w:rsidR="0072785C" w:rsidRPr="004B08E8" w14:paraId="74B491CC" w14:textId="77777777" w:rsidTr="001442F8">
        <w:trPr>
          <w:trHeight w:val="562"/>
        </w:trPr>
        <w:tc>
          <w:tcPr>
            <w:tcW w:w="14740" w:type="dxa"/>
          </w:tcPr>
          <w:p w14:paraId="73613ED6" w14:textId="57D796DD" w:rsidR="00767031" w:rsidRPr="00360369" w:rsidRDefault="00360369" w:rsidP="00360369">
            <w:pPr>
              <w:spacing w:after="0" w:line="240" w:lineRule="auto"/>
              <w:rPr>
                <w:b w:val="0"/>
              </w:rPr>
            </w:pPr>
            <w:r>
              <w:rPr>
                <w:b w:val="0"/>
              </w:rPr>
              <w:t xml:space="preserve">Assess, Plan, Do, Review (APDR) cycles will be completed by teachers and communicated to parents on a half term/ termly basis. Rigorous and robust assessments are also carried out on a regular basis to help to ascertain </w:t>
            </w:r>
            <w:r w:rsidR="001442F8">
              <w:rPr>
                <w:b w:val="0"/>
              </w:rPr>
              <w:t xml:space="preserve">progress and this will also be communicated between school and home. </w:t>
            </w:r>
            <w:r>
              <w:rPr>
                <w:b w:val="0"/>
              </w:rPr>
              <w:t xml:space="preserve"> </w:t>
            </w:r>
          </w:p>
        </w:tc>
      </w:tr>
      <w:tr w:rsidR="00C56509" w:rsidRPr="004B08E8" w14:paraId="6EFAC11E" w14:textId="77777777" w:rsidTr="009C23D4">
        <w:trPr>
          <w:trHeight w:val="307"/>
        </w:trPr>
        <w:tc>
          <w:tcPr>
            <w:tcW w:w="14740" w:type="dxa"/>
          </w:tcPr>
          <w:p w14:paraId="08959ED3" w14:textId="56B7AF14" w:rsidR="00C56509" w:rsidRPr="009C23D4" w:rsidRDefault="00C56509" w:rsidP="009C23D4">
            <w:pPr>
              <w:spacing w:after="0" w:line="240" w:lineRule="auto"/>
              <w:rPr>
                <w:i/>
                <w:color w:val="808080" w:themeColor="background1" w:themeShade="80"/>
              </w:rPr>
            </w:pPr>
            <w:r w:rsidRPr="009C23D4">
              <w:t xml:space="preserve">How will you help me to support their learning? </w:t>
            </w:r>
          </w:p>
        </w:tc>
      </w:tr>
      <w:tr w:rsidR="009C23D4" w:rsidRPr="004B08E8" w14:paraId="283E51BD" w14:textId="77777777" w:rsidTr="009C23D4">
        <w:trPr>
          <w:trHeight w:val="836"/>
        </w:trPr>
        <w:tc>
          <w:tcPr>
            <w:tcW w:w="14740" w:type="dxa"/>
          </w:tcPr>
          <w:p w14:paraId="1C9C037B" w14:textId="24AC8CFE" w:rsidR="009C23D4" w:rsidRPr="001442F8" w:rsidRDefault="001442F8" w:rsidP="001442F8">
            <w:pPr>
              <w:spacing w:after="0" w:line="240" w:lineRule="auto"/>
              <w:rPr>
                <w:b w:val="0"/>
              </w:rPr>
            </w:pPr>
            <w:r>
              <w:rPr>
                <w:b w:val="0"/>
              </w:rPr>
              <w:t>Where appropriate home learning will be recommended. Reading books will be sent home on a weekly basis and also books to be shared at home will go home on a weekly basis. Pupil will be encouraged to complete ‘Purple Mash’, ‘White Rose Maths’, ‘</w:t>
            </w:r>
            <w:proofErr w:type="spellStart"/>
            <w:r>
              <w:rPr>
                <w:b w:val="0"/>
              </w:rPr>
              <w:t>TTRockstars</w:t>
            </w:r>
            <w:proofErr w:type="spellEnd"/>
            <w:r>
              <w:rPr>
                <w:b w:val="0"/>
              </w:rPr>
              <w:t xml:space="preserve">’ and ‘Little </w:t>
            </w:r>
            <w:proofErr w:type="spellStart"/>
            <w:r>
              <w:rPr>
                <w:b w:val="0"/>
              </w:rPr>
              <w:t>Wandle</w:t>
            </w:r>
            <w:proofErr w:type="spellEnd"/>
            <w:r>
              <w:rPr>
                <w:b w:val="0"/>
              </w:rPr>
              <w:t xml:space="preserve">’ activities but to name a few. Additional work may on occasions be sent home to further reinforce learning. </w:t>
            </w:r>
          </w:p>
        </w:tc>
      </w:tr>
      <w:tr w:rsidR="0072785C" w:rsidRPr="004B08E8" w14:paraId="10D078CC" w14:textId="77777777" w:rsidTr="00F336CD">
        <w:trPr>
          <w:trHeight w:val="343"/>
        </w:trPr>
        <w:tc>
          <w:tcPr>
            <w:tcW w:w="14740" w:type="dxa"/>
          </w:tcPr>
          <w:p w14:paraId="4E4A3B44" w14:textId="3C0C2D0C" w:rsidR="0072785C" w:rsidRPr="00863A84" w:rsidRDefault="00F26214" w:rsidP="007F5657">
            <w:pPr>
              <w:spacing w:after="0" w:line="240" w:lineRule="auto"/>
            </w:pPr>
            <w:r w:rsidRPr="00863A84">
              <w:t xml:space="preserve">How </w:t>
            </w:r>
            <w:r w:rsidR="001F77CC">
              <w:t>do</w:t>
            </w:r>
            <w:r w:rsidR="00EE2E8B">
              <w:t xml:space="preserve"> we </w:t>
            </w:r>
            <w:r w:rsidRPr="00863A84">
              <w:t>consult with and involve</w:t>
            </w:r>
            <w:r w:rsidR="0072785C" w:rsidRPr="00863A84">
              <w:t xml:space="preserve"> </w:t>
            </w:r>
            <w:r w:rsidR="001442F8">
              <w:t xml:space="preserve">children </w:t>
            </w:r>
            <w:r w:rsidRPr="00863A84">
              <w:t>with SEND in planning and reviewing their education?</w:t>
            </w:r>
            <w:r w:rsidR="009847D5">
              <w:t xml:space="preserve"> </w:t>
            </w:r>
          </w:p>
        </w:tc>
      </w:tr>
      <w:tr w:rsidR="0072785C" w:rsidRPr="004B08E8" w14:paraId="19CA114A" w14:textId="77777777" w:rsidTr="00F336CD">
        <w:trPr>
          <w:trHeight w:val="301"/>
        </w:trPr>
        <w:tc>
          <w:tcPr>
            <w:tcW w:w="14740" w:type="dxa"/>
          </w:tcPr>
          <w:p w14:paraId="0A34771C" w14:textId="46BB0EAB" w:rsidR="00A41D15" w:rsidRPr="001442F8" w:rsidRDefault="001442F8" w:rsidP="001442F8">
            <w:pPr>
              <w:spacing w:after="0" w:line="240" w:lineRule="auto"/>
              <w:rPr>
                <w:b w:val="0"/>
              </w:rPr>
            </w:pPr>
            <w:r>
              <w:rPr>
                <w:b w:val="0"/>
              </w:rPr>
              <w:t xml:space="preserve">Pupils are involved in all stages of their education and discussions around what they like/ don’t like and what they think is working etc will be discussed with them. Things will be done with the pupils in full consultation not to them. </w:t>
            </w:r>
          </w:p>
        </w:tc>
      </w:tr>
      <w:tr w:rsidR="0072785C" w:rsidRPr="004B08E8" w14:paraId="1B19F1A0" w14:textId="77777777" w:rsidTr="001442F8">
        <w:trPr>
          <w:trHeight w:val="345"/>
        </w:trPr>
        <w:tc>
          <w:tcPr>
            <w:tcW w:w="14740" w:type="dxa"/>
          </w:tcPr>
          <w:p w14:paraId="78060C7C" w14:textId="4C40138A" w:rsidR="0072785C" w:rsidRPr="009C23D4" w:rsidRDefault="0072785C" w:rsidP="00304540">
            <w:pPr>
              <w:spacing w:after="0" w:line="240" w:lineRule="auto"/>
            </w:pPr>
            <w:r w:rsidRPr="009C23D4">
              <w:t>How do</w:t>
            </w:r>
            <w:r w:rsidR="00EE2E8B" w:rsidRPr="009C23D4">
              <w:t xml:space="preserve"> </w:t>
            </w:r>
            <w:r w:rsidR="00C56509" w:rsidRPr="009C23D4">
              <w:t>you</w:t>
            </w:r>
            <w:r w:rsidR="00EE2E8B" w:rsidRPr="009C23D4">
              <w:t xml:space="preserve"> </w:t>
            </w:r>
            <w:r w:rsidRPr="009C23D4">
              <w:t>assess</w:t>
            </w:r>
            <w:r w:rsidR="00304540" w:rsidRPr="009C23D4">
              <w:t xml:space="preserve"> and evaluate the effectiveness </w:t>
            </w:r>
            <w:r w:rsidR="00C56509" w:rsidRPr="009C23D4">
              <w:t xml:space="preserve">of </w:t>
            </w:r>
            <w:r w:rsidRPr="009C23D4">
              <w:t>provisio</w:t>
            </w:r>
            <w:r w:rsidR="001442F8">
              <w:t xml:space="preserve">n for children </w:t>
            </w:r>
            <w:r w:rsidRPr="009C23D4">
              <w:t>with SEND?</w:t>
            </w:r>
          </w:p>
        </w:tc>
      </w:tr>
      <w:tr w:rsidR="0072785C" w:rsidRPr="004B08E8" w14:paraId="23075845" w14:textId="77777777" w:rsidTr="00F336CD">
        <w:trPr>
          <w:trHeight w:val="401"/>
        </w:trPr>
        <w:tc>
          <w:tcPr>
            <w:tcW w:w="14740" w:type="dxa"/>
          </w:tcPr>
          <w:p w14:paraId="250A9BCA" w14:textId="77EDBA1A" w:rsidR="00660F2F" w:rsidRPr="001442F8" w:rsidRDefault="001442F8" w:rsidP="001442F8">
            <w:pPr>
              <w:spacing w:after="0" w:line="240" w:lineRule="auto"/>
              <w:rPr>
                <w:b w:val="0"/>
              </w:rPr>
            </w:pPr>
            <w:r>
              <w:rPr>
                <w:b w:val="0"/>
              </w:rPr>
              <w:t xml:space="preserve">The school SENDCO will review and monitor all interventions that go on outside the classroom. Through lesson observations the Headteacher and Assistant Headteacher will observe quality first teaching and ascertain that staff have all the relevant training to develop staff knowledge further where necessary. </w:t>
            </w:r>
          </w:p>
        </w:tc>
      </w:tr>
    </w:tbl>
    <w:p w14:paraId="6BD21845" w14:textId="77777777" w:rsidR="00660F2F" w:rsidRPr="002D4FBD" w:rsidRDefault="00660F2F" w:rsidP="002D4FBD">
      <w:pPr>
        <w:pStyle w:val="NoSpacing"/>
        <w:rPr>
          <w:sz w:val="8"/>
          <w:szCs w:val="8"/>
        </w:rPr>
      </w:pPr>
    </w:p>
    <w:p w14:paraId="6AFEF40A" w14:textId="77777777" w:rsidR="00E547A9" w:rsidRDefault="00E547A9">
      <w:pPr>
        <w:rPr>
          <w:b w:val="0"/>
        </w:rPr>
      </w:pPr>
      <w:bookmarkStart w:id="2" w:name="Wellbeing"/>
      <w:bookmarkEnd w:id="2"/>
    </w:p>
    <w:p w14:paraId="5A4CCC26" w14:textId="77777777" w:rsidR="00E547A9" w:rsidRDefault="00E547A9">
      <w:pPr>
        <w:rPr>
          <w:b w:val="0"/>
        </w:rPr>
      </w:pPr>
    </w:p>
    <w:p w14:paraId="00D63AD0" w14:textId="77777777" w:rsidR="00E547A9" w:rsidRDefault="00E547A9">
      <w:pPr>
        <w:rPr>
          <w:b w:val="0"/>
        </w:rPr>
      </w:pPr>
    </w:p>
    <w:p w14:paraId="137FC56C" w14:textId="77777777" w:rsidR="00E547A9" w:rsidRDefault="00E547A9">
      <w:pPr>
        <w:rPr>
          <w:b w:val="0"/>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E547A9" w:rsidRPr="00685CA6" w14:paraId="5E1451DB" w14:textId="77777777" w:rsidTr="00645399">
        <w:trPr>
          <w:trHeight w:val="144"/>
          <w:tblHeader/>
        </w:trPr>
        <w:tc>
          <w:tcPr>
            <w:tcW w:w="14726" w:type="dxa"/>
            <w:shd w:val="clear" w:color="auto" w:fill="FFD03B"/>
          </w:tcPr>
          <w:p w14:paraId="27C57B34" w14:textId="77777777" w:rsidR="00E547A9" w:rsidRPr="00685CA6" w:rsidRDefault="00E547A9" w:rsidP="00645399">
            <w:pPr>
              <w:pStyle w:val="Default"/>
              <w:rPr>
                <w:b/>
                <w:sz w:val="28"/>
                <w:szCs w:val="28"/>
              </w:rPr>
            </w:pPr>
            <w:r w:rsidRPr="00685CA6">
              <w:rPr>
                <w:b/>
                <w:sz w:val="28"/>
                <w:szCs w:val="28"/>
              </w:rPr>
              <w:lastRenderedPageBreak/>
              <w:t>Keeping students safe and supporting their wellbeing</w:t>
            </w:r>
          </w:p>
        </w:tc>
      </w:tr>
      <w:tr w:rsidR="00E547A9" w:rsidRPr="00C56509" w14:paraId="5EF778A6" w14:textId="77777777" w:rsidTr="00645399">
        <w:trPr>
          <w:trHeight w:val="144"/>
        </w:trPr>
        <w:tc>
          <w:tcPr>
            <w:tcW w:w="14726" w:type="dxa"/>
          </w:tcPr>
          <w:p w14:paraId="35C84478" w14:textId="77777777" w:rsidR="00E547A9" w:rsidRPr="00C56509" w:rsidRDefault="00E547A9" w:rsidP="00645399">
            <w:pPr>
              <w:pStyle w:val="Default"/>
              <w:rPr>
                <w:b/>
                <w:color w:val="FF0000"/>
                <w:sz w:val="22"/>
                <w:szCs w:val="22"/>
              </w:rPr>
            </w:pPr>
            <w:r w:rsidRPr="009C23D4">
              <w:rPr>
                <w:b/>
                <w:color w:val="auto"/>
                <w:sz w:val="22"/>
                <w:szCs w:val="22"/>
              </w:rPr>
              <w:t xml:space="preserve">What pastoral support is available to </w:t>
            </w:r>
            <w:r>
              <w:rPr>
                <w:b/>
                <w:color w:val="auto"/>
                <w:sz w:val="22"/>
                <w:szCs w:val="22"/>
              </w:rPr>
              <w:t xml:space="preserve">support my child </w:t>
            </w:r>
            <w:r w:rsidRPr="009C23D4">
              <w:rPr>
                <w:b/>
                <w:color w:val="auto"/>
                <w:sz w:val="22"/>
                <w:szCs w:val="22"/>
              </w:rPr>
              <w:t xml:space="preserve">’s overall social and emotional development and well-being? </w:t>
            </w:r>
          </w:p>
        </w:tc>
      </w:tr>
      <w:tr w:rsidR="00E547A9" w:rsidRPr="00B22E78" w14:paraId="5DDAC084" w14:textId="77777777" w:rsidTr="00645399">
        <w:trPr>
          <w:trHeight w:val="144"/>
        </w:trPr>
        <w:tc>
          <w:tcPr>
            <w:tcW w:w="14726" w:type="dxa"/>
          </w:tcPr>
          <w:p w14:paraId="56DC55F7" w14:textId="518B0757" w:rsidR="00E547A9" w:rsidRPr="00B22E78" w:rsidRDefault="00581BFD" w:rsidP="00645399">
            <w:pPr>
              <w:pStyle w:val="Default"/>
              <w:rPr>
                <w:color w:val="auto"/>
                <w:sz w:val="22"/>
                <w:szCs w:val="22"/>
              </w:rPr>
            </w:pPr>
            <w:r>
              <w:rPr>
                <w:color w:val="auto"/>
                <w:sz w:val="22"/>
                <w:szCs w:val="22"/>
              </w:rPr>
              <w:t>All class teachers and teaching assistants work with their class to ensure that the children’s mental health needs are met. We also have an ELSA in school who works with our pupils during afternoon 1:1 or small group sessions. We are an attachment and trauma aware school and all staff have had emotional coaching training so we are well trained in supporting our pupils’ SEMH needs.</w:t>
            </w:r>
          </w:p>
        </w:tc>
      </w:tr>
      <w:tr w:rsidR="00E547A9" w:rsidRPr="00DB7B1A" w14:paraId="415AB8AA" w14:textId="77777777" w:rsidTr="00645399">
        <w:trPr>
          <w:trHeight w:val="144"/>
        </w:trPr>
        <w:tc>
          <w:tcPr>
            <w:tcW w:w="14726" w:type="dxa"/>
          </w:tcPr>
          <w:p w14:paraId="2C18755A" w14:textId="77777777" w:rsidR="00E547A9" w:rsidRPr="00DB7B1A" w:rsidRDefault="00E547A9" w:rsidP="00645399">
            <w:pPr>
              <w:pStyle w:val="Default"/>
              <w:rPr>
                <w:b/>
                <w:sz w:val="22"/>
                <w:szCs w:val="22"/>
              </w:rPr>
            </w:pPr>
            <w:r w:rsidRPr="00DB7B1A">
              <w:rPr>
                <w:b/>
                <w:sz w:val="22"/>
                <w:szCs w:val="22"/>
              </w:rPr>
              <w:t>How will</w:t>
            </w:r>
            <w:r>
              <w:rPr>
                <w:b/>
                <w:sz w:val="22"/>
                <w:szCs w:val="22"/>
              </w:rPr>
              <w:t xml:space="preserve"> you</w:t>
            </w:r>
            <w:r w:rsidRPr="00DB7B1A">
              <w:rPr>
                <w:b/>
                <w:sz w:val="22"/>
                <w:szCs w:val="22"/>
              </w:rPr>
              <w:t xml:space="preserve"> ma</w:t>
            </w:r>
            <w:r>
              <w:rPr>
                <w:b/>
                <w:sz w:val="22"/>
                <w:szCs w:val="22"/>
              </w:rPr>
              <w:t>nage my child</w:t>
            </w:r>
            <w:r w:rsidRPr="00DB7B1A">
              <w:rPr>
                <w:b/>
                <w:sz w:val="22"/>
                <w:szCs w:val="22"/>
              </w:rPr>
              <w:t>’s medicine or personal care needs?</w:t>
            </w:r>
          </w:p>
        </w:tc>
      </w:tr>
      <w:tr w:rsidR="00E547A9" w:rsidRPr="00B22E78" w14:paraId="3A2C817D" w14:textId="77777777" w:rsidTr="00645399">
        <w:trPr>
          <w:trHeight w:val="144"/>
        </w:trPr>
        <w:tc>
          <w:tcPr>
            <w:tcW w:w="14726" w:type="dxa"/>
          </w:tcPr>
          <w:p w14:paraId="506B29B9" w14:textId="3589E212" w:rsidR="00E547A9" w:rsidRPr="00B22E78" w:rsidRDefault="00581BFD" w:rsidP="00645399">
            <w:pPr>
              <w:spacing w:after="0" w:line="240" w:lineRule="auto"/>
              <w:rPr>
                <w:b w:val="0"/>
              </w:rPr>
            </w:pPr>
            <w:r>
              <w:rPr>
                <w:b w:val="0"/>
              </w:rPr>
              <w:t>Medical forms can be obtained from the school office. These need to be filled in</w:t>
            </w:r>
            <w:r w:rsidR="005D238E">
              <w:rPr>
                <w:b w:val="0"/>
              </w:rPr>
              <w:t>,</w:t>
            </w:r>
            <w:r>
              <w:rPr>
                <w:b w:val="0"/>
              </w:rPr>
              <w:t xml:space="preserve"> detailing your child’s medical needs. Staff have regular/ up to date first aid training and we also have staff with paediatric first aid qualifications. </w:t>
            </w:r>
            <w:r w:rsidR="005D238E">
              <w:rPr>
                <w:b w:val="0"/>
              </w:rPr>
              <w:t xml:space="preserve">Epi pen training is also up to date for a number of staff. </w:t>
            </w:r>
          </w:p>
        </w:tc>
      </w:tr>
      <w:tr w:rsidR="00E547A9" w:rsidRPr="00F649BF" w14:paraId="6AFBC884" w14:textId="77777777" w:rsidTr="00645399">
        <w:trPr>
          <w:trHeight w:val="144"/>
        </w:trPr>
        <w:tc>
          <w:tcPr>
            <w:tcW w:w="14726" w:type="dxa"/>
          </w:tcPr>
          <w:p w14:paraId="587065BC" w14:textId="77777777" w:rsidR="00E547A9" w:rsidRPr="00F649BF" w:rsidRDefault="00E547A9" w:rsidP="00645399">
            <w:pPr>
              <w:pStyle w:val="Default"/>
              <w:rPr>
                <w:b/>
                <w:sz w:val="22"/>
                <w:szCs w:val="22"/>
              </w:rPr>
            </w:pPr>
            <w:r w:rsidRPr="00F649BF">
              <w:rPr>
                <w:b/>
                <w:sz w:val="22"/>
              </w:rPr>
              <w:t>What support is there for behaviour, avoiding exclusions and increasing attendance?</w:t>
            </w:r>
          </w:p>
        </w:tc>
      </w:tr>
      <w:tr w:rsidR="00E547A9" w:rsidRPr="00B22E78" w14:paraId="6D992523" w14:textId="77777777" w:rsidTr="00645399">
        <w:trPr>
          <w:trHeight w:val="144"/>
        </w:trPr>
        <w:tc>
          <w:tcPr>
            <w:tcW w:w="14726" w:type="dxa"/>
          </w:tcPr>
          <w:p w14:paraId="58486D62" w14:textId="461029BB" w:rsidR="00E547A9" w:rsidRPr="00B22E78" w:rsidRDefault="005D238E" w:rsidP="00645399">
            <w:pPr>
              <w:pStyle w:val="Default"/>
              <w:rPr>
                <w:color w:val="auto"/>
                <w:sz w:val="22"/>
                <w:szCs w:val="22"/>
              </w:rPr>
            </w:pPr>
            <w:r>
              <w:rPr>
                <w:color w:val="auto"/>
                <w:sz w:val="22"/>
                <w:szCs w:val="22"/>
              </w:rPr>
              <w:t xml:space="preserve">As an inclusive school we work closely with our parents to support pupils and work to try and meet any behavioural need and attendance issues. We work with VIP education who support us with our attendance work. They have also supported us with our behaviour needs in school. An exclusion is something that is always a last resort and we work collaboratively to try to avoid this where we can. </w:t>
            </w:r>
          </w:p>
        </w:tc>
      </w:tr>
    </w:tbl>
    <w:p w14:paraId="3A706303" w14:textId="2D4CE0AB" w:rsidR="00377D3F" w:rsidRDefault="00377D3F" w:rsidP="005D238E">
      <w:pPr>
        <w:pStyle w:val="NoSpacing"/>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377D3F" w:rsidRPr="004B08E8" w14:paraId="352BC1E8" w14:textId="77777777" w:rsidTr="003E0313">
        <w:trPr>
          <w:trHeight w:val="144"/>
          <w:tblHeader/>
        </w:trPr>
        <w:tc>
          <w:tcPr>
            <w:tcW w:w="14726" w:type="dxa"/>
            <w:shd w:val="clear" w:color="auto" w:fill="FFFF99"/>
          </w:tcPr>
          <w:p w14:paraId="13F83C3E" w14:textId="2D4CE0AB" w:rsidR="00377D3F" w:rsidRPr="00685CA6" w:rsidRDefault="00377D3F" w:rsidP="003E0313">
            <w:pPr>
              <w:pStyle w:val="Default"/>
              <w:rPr>
                <w:b/>
                <w:sz w:val="28"/>
                <w:szCs w:val="28"/>
              </w:rPr>
            </w:pPr>
            <w:r w:rsidRPr="00685CA6">
              <w:rPr>
                <w:rFonts w:cs="Times New Roman"/>
                <w:color w:val="auto"/>
                <w:sz w:val="28"/>
                <w:szCs w:val="28"/>
              </w:rPr>
              <w:br w:type="page"/>
            </w:r>
            <w:bookmarkStart w:id="3" w:name="Working_together"/>
            <w:r w:rsidRPr="00685CA6">
              <w:rPr>
                <w:b/>
                <w:sz w:val="28"/>
                <w:szCs w:val="28"/>
              </w:rPr>
              <w:t xml:space="preserve">Working Together </w:t>
            </w:r>
            <w:bookmarkEnd w:id="3"/>
          </w:p>
        </w:tc>
      </w:tr>
      <w:tr w:rsidR="0072785C" w:rsidRPr="004B08E8" w14:paraId="066F54DB" w14:textId="77777777" w:rsidTr="00DC6C98">
        <w:trPr>
          <w:trHeight w:val="144"/>
        </w:trPr>
        <w:tc>
          <w:tcPr>
            <w:tcW w:w="14726" w:type="dxa"/>
            <w:shd w:val="clear" w:color="auto" w:fill="auto"/>
          </w:tcPr>
          <w:p w14:paraId="3CD304E3" w14:textId="74F30A3F" w:rsidR="0072785C" w:rsidRPr="004B08E8" w:rsidRDefault="0070401A" w:rsidP="00FB1E2A">
            <w:pPr>
              <w:pStyle w:val="Default"/>
              <w:rPr>
                <w:b/>
                <w:color w:val="auto"/>
                <w:sz w:val="22"/>
                <w:szCs w:val="22"/>
                <w:u w:val="single"/>
              </w:rPr>
            </w:pPr>
            <w:bookmarkStart w:id="4" w:name="_Hlk63339144"/>
            <w:r w:rsidRPr="00377D3F">
              <w:rPr>
                <w:b/>
                <w:color w:val="auto"/>
                <w:sz w:val="22"/>
                <w:szCs w:val="22"/>
              </w:rPr>
              <w:t>Who is involved in my child’s education?</w:t>
            </w:r>
          </w:p>
        </w:tc>
      </w:tr>
      <w:bookmarkEnd w:id="4"/>
      <w:tr w:rsidR="0072785C" w:rsidRPr="004B08E8" w14:paraId="06254752" w14:textId="77777777" w:rsidTr="00DC6C98">
        <w:trPr>
          <w:trHeight w:val="144"/>
        </w:trPr>
        <w:tc>
          <w:tcPr>
            <w:tcW w:w="14726" w:type="dxa"/>
            <w:shd w:val="clear" w:color="auto" w:fill="auto"/>
          </w:tcPr>
          <w:p w14:paraId="5DBBBBEC" w14:textId="14F59236" w:rsidR="00CD6C70" w:rsidRPr="00B22E78" w:rsidRDefault="00B22E78" w:rsidP="00B22E78">
            <w:pPr>
              <w:pStyle w:val="Default"/>
              <w:rPr>
                <w:color w:val="auto"/>
                <w:sz w:val="22"/>
                <w:szCs w:val="22"/>
              </w:rPr>
            </w:pPr>
            <w:r>
              <w:rPr>
                <w:color w:val="auto"/>
                <w:sz w:val="22"/>
                <w:szCs w:val="22"/>
              </w:rPr>
              <w:t xml:space="preserve">Your child’s class teacher is the main person involved in your child’s education. Other adults in school (Teaching Assistants, SENDCO, Head teacher) will also play a role in your child’s education. </w:t>
            </w:r>
          </w:p>
        </w:tc>
      </w:tr>
      <w:tr w:rsidR="0072785C" w:rsidRPr="004B08E8" w14:paraId="7B5A1F82" w14:textId="77777777" w:rsidTr="00DC6C98">
        <w:trPr>
          <w:trHeight w:val="144"/>
        </w:trPr>
        <w:tc>
          <w:tcPr>
            <w:tcW w:w="14726" w:type="dxa"/>
            <w:shd w:val="clear" w:color="auto" w:fill="auto"/>
          </w:tcPr>
          <w:p w14:paraId="5F2DCE8F" w14:textId="1D9F5253" w:rsidR="0072785C" w:rsidRPr="004B08E8" w:rsidRDefault="0070401A" w:rsidP="00050046">
            <w:pPr>
              <w:pStyle w:val="Default"/>
              <w:rPr>
                <w:b/>
                <w:sz w:val="22"/>
                <w:szCs w:val="22"/>
              </w:rPr>
            </w:pPr>
            <w:r w:rsidRPr="00377D3F">
              <w:rPr>
                <w:b/>
                <w:color w:val="auto"/>
                <w:sz w:val="22"/>
                <w:szCs w:val="22"/>
              </w:rPr>
              <w:t xml:space="preserve">How do you ensure that the </w:t>
            </w:r>
            <w:r w:rsidR="00377D3F" w:rsidRPr="00377D3F">
              <w:rPr>
                <w:b/>
                <w:color w:val="auto"/>
                <w:sz w:val="22"/>
                <w:szCs w:val="22"/>
              </w:rPr>
              <w:t xml:space="preserve">SEND </w:t>
            </w:r>
            <w:r w:rsidRPr="00377D3F">
              <w:rPr>
                <w:b/>
                <w:color w:val="auto"/>
                <w:sz w:val="22"/>
                <w:szCs w:val="22"/>
              </w:rPr>
              <w:t>information about a child is shared and understood</w:t>
            </w:r>
            <w:r w:rsidR="00377D3F" w:rsidRPr="00377D3F">
              <w:rPr>
                <w:b/>
                <w:color w:val="auto"/>
                <w:sz w:val="22"/>
                <w:szCs w:val="22"/>
              </w:rPr>
              <w:t xml:space="preserve"> by teachers and all relevant staff</w:t>
            </w:r>
            <w:r w:rsidRPr="00377D3F">
              <w:rPr>
                <w:b/>
                <w:color w:val="auto"/>
                <w:sz w:val="22"/>
                <w:szCs w:val="22"/>
              </w:rPr>
              <w:t>?</w:t>
            </w:r>
          </w:p>
        </w:tc>
      </w:tr>
      <w:tr w:rsidR="0072785C" w:rsidRPr="004B08E8" w14:paraId="4B723423" w14:textId="77777777" w:rsidTr="00DC6C98">
        <w:trPr>
          <w:trHeight w:val="144"/>
        </w:trPr>
        <w:tc>
          <w:tcPr>
            <w:tcW w:w="14726" w:type="dxa"/>
            <w:shd w:val="clear" w:color="auto" w:fill="auto"/>
          </w:tcPr>
          <w:p w14:paraId="2BDCA9FE" w14:textId="5792BF63" w:rsidR="0072785C" w:rsidRPr="00B22E78" w:rsidRDefault="00B22E78" w:rsidP="00B22E78">
            <w:pPr>
              <w:pStyle w:val="Default"/>
              <w:rPr>
                <w:color w:val="auto"/>
                <w:sz w:val="22"/>
                <w:szCs w:val="22"/>
              </w:rPr>
            </w:pPr>
            <w:r>
              <w:rPr>
                <w:color w:val="auto"/>
                <w:sz w:val="22"/>
                <w:szCs w:val="22"/>
              </w:rPr>
              <w:t xml:space="preserve">It is the SENDCO’s responsibility to share all relevant information with any member of staff who is working directly with your child. </w:t>
            </w:r>
          </w:p>
        </w:tc>
      </w:tr>
      <w:tr w:rsidR="0072785C" w:rsidRPr="004B08E8" w14:paraId="7B9B2B00" w14:textId="77777777" w:rsidTr="00DC6C98">
        <w:trPr>
          <w:trHeight w:val="144"/>
        </w:trPr>
        <w:tc>
          <w:tcPr>
            <w:tcW w:w="14726" w:type="dxa"/>
            <w:shd w:val="clear" w:color="auto" w:fill="auto"/>
          </w:tcPr>
          <w:p w14:paraId="77470BC3" w14:textId="3780F778" w:rsidR="0072785C" w:rsidRPr="004B08E8" w:rsidRDefault="0072785C" w:rsidP="00080BE7">
            <w:pPr>
              <w:pStyle w:val="Default"/>
              <w:rPr>
                <w:b/>
                <w:sz w:val="22"/>
                <w:szCs w:val="22"/>
              </w:rPr>
            </w:pPr>
            <w:r w:rsidRPr="004B08E8">
              <w:rPr>
                <w:b/>
                <w:sz w:val="22"/>
                <w:szCs w:val="22"/>
              </w:rPr>
              <w:t>What expertise</w:t>
            </w:r>
            <w:r w:rsidR="00377D3F">
              <w:rPr>
                <w:b/>
                <w:sz w:val="22"/>
                <w:szCs w:val="22"/>
              </w:rPr>
              <w:t xml:space="preserve"> do you have</w:t>
            </w:r>
            <w:r w:rsidRPr="004B08E8">
              <w:rPr>
                <w:b/>
                <w:sz w:val="22"/>
                <w:szCs w:val="22"/>
              </w:rPr>
              <w:t xml:space="preserve"> in relation to SEND?</w:t>
            </w:r>
            <w:r w:rsidR="009847D5">
              <w:rPr>
                <w:b/>
                <w:sz w:val="22"/>
                <w:szCs w:val="22"/>
              </w:rPr>
              <w:t xml:space="preserve"> </w:t>
            </w:r>
          </w:p>
        </w:tc>
      </w:tr>
      <w:tr w:rsidR="0072785C" w:rsidRPr="004B08E8" w14:paraId="6B50657D" w14:textId="77777777" w:rsidTr="00DC6C98">
        <w:trPr>
          <w:trHeight w:val="144"/>
        </w:trPr>
        <w:tc>
          <w:tcPr>
            <w:tcW w:w="14726" w:type="dxa"/>
            <w:shd w:val="clear" w:color="auto" w:fill="auto"/>
          </w:tcPr>
          <w:p w14:paraId="6427F0DE" w14:textId="1EA8AA11" w:rsidR="00FE0F1C" w:rsidRPr="00B22E78" w:rsidRDefault="00B22E78" w:rsidP="00B22E78">
            <w:pPr>
              <w:pStyle w:val="Default"/>
              <w:rPr>
                <w:color w:val="auto"/>
                <w:sz w:val="22"/>
                <w:szCs w:val="22"/>
              </w:rPr>
            </w:pPr>
            <w:r>
              <w:rPr>
                <w:color w:val="auto"/>
                <w:sz w:val="22"/>
                <w:szCs w:val="22"/>
              </w:rPr>
              <w:t xml:space="preserve">The SENDCO (Miss Bourne) has undertaken additional qualifications – SENDCO Award – before undertaking her role within school. She also has over 20 years of experience working with SEND pupils. The Headteacher (Mrs Graham) has completed numerous qualifications within SEND, attachment and trauma and has over 25 years of experience of working with children with SEND. </w:t>
            </w:r>
          </w:p>
        </w:tc>
      </w:tr>
      <w:tr w:rsidR="0072785C" w:rsidRPr="004B08E8" w14:paraId="22B059B3" w14:textId="77777777" w:rsidTr="00DC6C98">
        <w:trPr>
          <w:trHeight w:val="144"/>
        </w:trPr>
        <w:tc>
          <w:tcPr>
            <w:tcW w:w="14726" w:type="dxa"/>
            <w:shd w:val="clear" w:color="auto" w:fill="auto"/>
          </w:tcPr>
          <w:p w14:paraId="065269C5" w14:textId="580DBE26" w:rsidR="0072785C" w:rsidRPr="004B08E8" w:rsidRDefault="0072785C" w:rsidP="00AA3519">
            <w:pPr>
              <w:pStyle w:val="Default"/>
              <w:rPr>
                <w:b/>
                <w:sz w:val="22"/>
                <w:szCs w:val="22"/>
              </w:rPr>
            </w:pPr>
            <w:r w:rsidRPr="004B08E8">
              <w:rPr>
                <w:b/>
                <w:sz w:val="22"/>
                <w:szCs w:val="22"/>
              </w:rPr>
              <w:t xml:space="preserve">Which other services do you access to provide for </w:t>
            </w:r>
            <w:r w:rsidR="00E547A9">
              <w:rPr>
                <w:b/>
                <w:sz w:val="22"/>
                <w:szCs w:val="22"/>
              </w:rPr>
              <w:t xml:space="preserve">and support pupils </w:t>
            </w:r>
            <w:r w:rsidRPr="004B08E8">
              <w:rPr>
                <w:b/>
                <w:sz w:val="22"/>
                <w:szCs w:val="22"/>
              </w:rPr>
              <w:t>with SEND (including health, therapy and social care services)</w:t>
            </w:r>
            <w:r w:rsidR="00571C66">
              <w:rPr>
                <w:b/>
                <w:sz w:val="22"/>
                <w:szCs w:val="22"/>
              </w:rPr>
              <w:t>?</w:t>
            </w:r>
            <w:r w:rsidR="009847D5">
              <w:rPr>
                <w:b/>
                <w:sz w:val="22"/>
                <w:szCs w:val="22"/>
              </w:rPr>
              <w:t xml:space="preserve"> </w:t>
            </w:r>
          </w:p>
        </w:tc>
      </w:tr>
      <w:tr w:rsidR="0072785C" w:rsidRPr="004B08E8" w14:paraId="66601BC4" w14:textId="77777777" w:rsidTr="00DC6C98">
        <w:trPr>
          <w:trHeight w:val="144"/>
        </w:trPr>
        <w:tc>
          <w:tcPr>
            <w:tcW w:w="14726" w:type="dxa"/>
            <w:shd w:val="clear" w:color="auto" w:fill="auto"/>
          </w:tcPr>
          <w:p w14:paraId="18AAA1D7" w14:textId="77777777" w:rsidR="00452864" w:rsidRDefault="00452864" w:rsidP="00E547A9">
            <w:pPr>
              <w:pStyle w:val="Default"/>
            </w:pPr>
            <w:r>
              <w:t xml:space="preserve">The school has access to and is supported by a range of outside agencies: </w:t>
            </w:r>
          </w:p>
          <w:p w14:paraId="1A76D5F3" w14:textId="3C361231" w:rsidR="00452864" w:rsidRDefault="00452864" w:rsidP="00452864">
            <w:pPr>
              <w:pStyle w:val="Default"/>
              <w:numPr>
                <w:ilvl w:val="0"/>
                <w:numId w:val="36"/>
              </w:numPr>
            </w:pPr>
            <w:r>
              <w:t xml:space="preserve">SENIS (Special Educational Needs Inclusion Services) </w:t>
            </w:r>
          </w:p>
          <w:p w14:paraId="3835F1BD" w14:textId="2A596F3C" w:rsidR="00452864" w:rsidRDefault="00452864" w:rsidP="00452864">
            <w:pPr>
              <w:pStyle w:val="Default"/>
              <w:numPr>
                <w:ilvl w:val="0"/>
                <w:numId w:val="36"/>
              </w:numPr>
            </w:pPr>
            <w:r>
              <w:t xml:space="preserve">Social Care </w:t>
            </w:r>
          </w:p>
          <w:p w14:paraId="5688BBD7" w14:textId="57AA1D24" w:rsidR="00452864" w:rsidRDefault="00452864" w:rsidP="00452864">
            <w:pPr>
              <w:pStyle w:val="Default"/>
              <w:numPr>
                <w:ilvl w:val="0"/>
                <w:numId w:val="36"/>
              </w:numPr>
            </w:pPr>
            <w:r>
              <w:t xml:space="preserve">Educational Physiologist </w:t>
            </w:r>
          </w:p>
          <w:p w14:paraId="141E2E7A" w14:textId="33BFF9A3" w:rsidR="00452864" w:rsidRDefault="00452864" w:rsidP="00452864">
            <w:pPr>
              <w:pStyle w:val="Default"/>
              <w:numPr>
                <w:ilvl w:val="0"/>
                <w:numId w:val="36"/>
              </w:numPr>
            </w:pPr>
            <w:r>
              <w:t xml:space="preserve">Speech and Language Therapy </w:t>
            </w:r>
          </w:p>
          <w:p w14:paraId="63BE17BA" w14:textId="524D405C" w:rsidR="00452864" w:rsidRDefault="00452864" w:rsidP="00452864">
            <w:pPr>
              <w:pStyle w:val="Default"/>
              <w:numPr>
                <w:ilvl w:val="0"/>
                <w:numId w:val="36"/>
              </w:numPr>
            </w:pPr>
            <w:r>
              <w:t>Autism Inclusion Team (AIT)</w:t>
            </w:r>
          </w:p>
          <w:p w14:paraId="18789E5D" w14:textId="26A18437" w:rsidR="00452864" w:rsidRPr="005D238E" w:rsidRDefault="00452864" w:rsidP="005D238E">
            <w:pPr>
              <w:pStyle w:val="Default"/>
              <w:numPr>
                <w:ilvl w:val="0"/>
                <w:numId w:val="36"/>
              </w:numPr>
            </w:pPr>
            <w:r>
              <w:t>Hearing and Visual Impairment Service</w:t>
            </w:r>
          </w:p>
        </w:tc>
      </w:tr>
      <w:tr w:rsidR="0072785C" w:rsidRPr="004B08E8" w14:paraId="3BFF7479" w14:textId="77777777" w:rsidTr="00DC6C98">
        <w:trPr>
          <w:trHeight w:val="144"/>
        </w:trPr>
        <w:tc>
          <w:tcPr>
            <w:tcW w:w="14726" w:type="dxa"/>
            <w:shd w:val="clear" w:color="auto" w:fill="auto"/>
          </w:tcPr>
          <w:p w14:paraId="10162112" w14:textId="77777777" w:rsidR="0072785C" w:rsidRPr="004B08E8" w:rsidRDefault="0072785C" w:rsidP="00050046">
            <w:pPr>
              <w:pStyle w:val="Default"/>
              <w:rPr>
                <w:b/>
                <w:sz w:val="22"/>
                <w:szCs w:val="22"/>
              </w:rPr>
            </w:pPr>
            <w:r w:rsidRPr="004B08E8">
              <w:rPr>
                <w:b/>
                <w:sz w:val="22"/>
                <w:szCs w:val="22"/>
              </w:rPr>
              <w:lastRenderedPageBreak/>
              <w:t>Who would be my first point of contact if I want to discuss something?</w:t>
            </w:r>
          </w:p>
        </w:tc>
      </w:tr>
      <w:tr w:rsidR="0072785C" w:rsidRPr="004B08E8" w14:paraId="278EC5F1" w14:textId="77777777" w:rsidTr="00DC6C98">
        <w:trPr>
          <w:trHeight w:val="144"/>
        </w:trPr>
        <w:tc>
          <w:tcPr>
            <w:tcW w:w="14726" w:type="dxa"/>
            <w:shd w:val="clear" w:color="auto" w:fill="auto"/>
          </w:tcPr>
          <w:p w14:paraId="3E4E6A46" w14:textId="77777777" w:rsidR="00CD6C70" w:rsidRDefault="00E547A9" w:rsidP="00050046">
            <w:pPr>
              <w:pStyle w:val="Default"/>
              <w:rPr>
                <w:sz w:val="22"/>
                <w:szCs w:val="22"/>
              </w:rPr>
            </w:pPr>
            <w:r>
              <w:rPr>
                <w:sz w:val="22"/>
                <w:szCs w:val="22"/>
              </w:rPr>
              <w:t>Class Teacher</w:t>
            </w:r>
          </w:p>
          <w:p w14:paraId="625DF686" w14:textId="333E6F26" w:rsidR="00E547A9" w:rsidRDefault="00E547A9" w:rsidP="00050046">
            <w:pPr>
              <w:pStyle w:val="Default"/>
              <w:rPr>
                <w:sz w:val="22"/>
                <w:szCs w:val="22"/>
              </w:rPr>
            </w:pPr>
            <w:r>
              <w:rPr>
                <w:sz w:val="22"/>
                <w:szCs w:val="22"/>
              </w:rPr>
              <w:t>SENDCO</w:t>
            </w:r>
          </w:p>
          <w:p w14:paraId="544649EC" w14:textId="7D3AD86C" w:rsidR="00E547A9" w:rsidRPr="00E547A9" w:rsidRDefault="00E547A9" w:rsidP="00050046">
            <w:pPr>
              <w:pStyle w:val="Default"/>
              <w:rPr>
                <w:sz w:val="22"/>
                <w:szCs w:val="22"/>
              </w:rPr>
            </w:pPr>
            <w:r>
              <w:rPr>
                <w:sz w:val="22"/>
                <w:szCs w:val="22"/>
              </w:rPr>
              <w:t>Head Teacher</w:t>
            </w:r>
          </w:p>
        </w:tc>
      </w:tr>
      <w:tr w:rsidR="0072785C" w:rsidRPr="004B08E8" w14:paraId="2F2DD7A0" w14:textId="77777777" w:rsidTr="00DC6C98">
        <w:trPr>
          <w:trHeight w:val="144"/>
        </w:trPr>
        <w:tc>
          <w:tcPr>
            <w:tcW w:w="14726" w:type="dxa"/>
            <w:shd w:val="clear" w:color="auto" w:fill="auto"/>
          </w:tcPr>
          <w:p w14:paraId="2B4C74E9" w14:textId="558D9C59" w:rsidR="0072785C" w:rsidRPr="004B08E8" w:rsidRDefault="0072785C" w:rsidP="00050046">
            <w:pPr>
              <w:pStyle w:val="Default"/>
              <w:rPr>
                <w:b/>
                <w:sz w:val="22"/>
                <w:szCs w:val="22"/>
              </w:rPr>
            </w:pPr>
            <w:r w:rsidRPr="004B08E8">
              <w:rPr>
                <w:b/>
                <w:sz w:val="22"/>
                <w:szCs w:val="22"/>
              </w:rPr>
              <w:t>Who is the SEN</w:t>
            </w:r>
            <w:r w:rsidR="00E547A9">
              <w:rPr>
                <w:b/>
                <w:sz w:val="22"/>
                <w:szCs w:val="22"/>
              </w:rPr>
              <w:t>D</w:t>
            </w:r>
            <w:r w:rsidRPr="004B08E8">
              <w:rPr>
                <w:b/>
                <w:sz w:val="22"/>
                <w:szCs w:val="22"/>
              </w:rPr>
              <w:t xml:space="preserve"> Coordinator and how can I contact them?</w:t>
            </w:r>
            <w:r w:rsidR="009847D5">
              <w:rPr>
                <w:b/>
                <w:sz w:val="22"/>
                <w:szCs w:val="22"/>
              </w:rPr>
              <w:t xml:space="preserve"> </w:t>
            </w:r>
          </w:p>
        </w:tc>
      </w:tr>
      <w:tr w:rsidR="0072785C" w:rsidRPr="004B08E8" w14:paraId="27D52867" w14:textId="77777777" w:rsidTr="00DC6C98">
        <w:trPr>
          <w:trHeight w:val="144"/>
        </w:trPr>
        <w:tc>
          <w:tcPr>
            <w:tcW w:w="14726" w:type="dxa"/>
            <w:shd w:val="clear" w:color="auto" w:fill="auto"/>
          </w:tcPr>
          <w:p w14:paraId="3A2490D6" w14:textId="6424F065" w:rsidR="00F772D8" w:rsidRPr="00E547A9" w:rsidRDefault="00E547A9" w:rsidP="00050046">
            <w:pPr>
              <w:pStyle w:val="Default"/>
              <w:rPr>
                <w:sz w:val="22"/>
                <w:szCs w:val="22"/>
              </w:rPr>
            </w:pPr>
            <w:r>
              <w:rPr>
                <w:sz w:val="22"/>
                <w:szCs w:val="22"/>
              </w:rPr>
              <w:t xml:space="preserve">Miss Bourne is the school SENDCO and can be contacted at any time should you have any concerns. She can be contacted on her school email address or by ringing the school office. </w:t>
            </w:r>
          </w:p>
        </w:tc>
      </w:tr>
      <w:tr w:rsidR="0072785C" w:rsidRPr="004B08E8" w14:paraId="1FFE71DB" w14:textId="77777777" w:rsidTr="00DC6C98">
        <w:trPr>
          <w:trHeight w:val="144"/>
        </w:trPr>
        <w:tc>
          <w:tcPr>
            <w:tcW w:w="14726" w:type="dxa"/>
            <w:shd w:val="clear" w:color="auto" w:fill="auto"/>
          </w:tcPr>
          <w:p w14:paraId="377BB5E9" w14:textId="77777777" w:rsidR="0072785C" w:rsidRPr="004B08E8" w:rsidRDefault="0072785C" w:rsidP="00D54E77">
            <w:pPr>
              <w:pStyle w:val="Default"/>
              <w:rPr>
                <w:b/>
                <w:sz w:val="22"/>
                <w:szCs w:val="22"/>
              </w:rPr>
            </w:pPr>
            <w:r w:rsidRPr="004B08E8">
              <w:rPr>
                <w:b/>
                <w:sz w:val="22"/>
                <w:szCs w:val="22"/>
              </w:rPr>
              <w:t>What roles do your governors have? And what does the SEN governor do?</w:t>
            </w:r>
          </w:p>
        </w:tc>
      </w:tr>
      <w:tr w:rsidR="0072785C" w:rsidRPr="004B08E8" w14:paraId="4388A1F9" w14:textId="77777777" w:rsidTr="00DC6C98">
        <w:trPr>
          <w:trHeight w:val="144"/>
        </w:trPr>
        <w:tc>
          <w:tcPr>
            <w:tcW w:w="14726" w:type="dxa"/>
            <w:shd w:val="clear" w:color="auto" w:fill="auto"/>
          </w:tcPr>
          <w:p w14:paraId="04AB87E2" w14:textId="76E5F37B" w:rsidR="00BE15B5" w:rsidRPr="00E547A9" w:rsidRDefault="00E547A9" w:rsidP="00685CA6">
            <w:pPr>
              <w:pStyle w:val="Default"/>
              <w:rPr>
                <w:color w:val="auto"/>
                <w:sz w:val="22"/>
                <w:szCs w:val="22"/>
              </w:rPr>
            </w:pPr>
            <w:r>
              <w:rPr>
                <w:color w:val="auto"/>
                <w:sz w:val="22"/>
                <w:szCs w:val="22"/>
              </w:rPr>
              <w:t xml:space="preserve">Governors are involved and reported to regarding SEN pupils as a collective and how we support them in school. We report to them on an annual basis and the link governor has further meetings with the SENDCO throughout the year. </w:t>
            </w:r>
          </w:p>
        </w:tc>
      </w:tr>
      <w:tr w:rsidR="0072785C" w:rsidRPr="004B08E8" w14:paraId="71EA8934" w14:textId="77777777" w:rsidTr="00DC6C98">
        <w:trPr>
          <w:trHeight w:val="144"/>
        </w:trPr>
        <w:tc>
          <w:tcPr>
            <w:tcW w:w="14726" w:type="dxa"/>
            <w:shd w:val="clear" w:color="auto" w:fill="auto"/>
          </w:tcPr>
          <w:p w14:paraId="6BBAA220" w14:textId="12D233A5" w:rsidR="0072785C" w:rsidRPr="004B08E8" w:rsidRDefault="00E547A9" w:rsidP="00050046">
            <w:pPr>
              <w:pStyle w:val="Default"/>
              <w:rPr>
                <w:b/>
                <w:sz w:val="22"/>
                <w:szCs w:val="22"/>
              </w:rPr>
            </w:pPr>
            <w:r>
              <w:rPr>
                <w:b/>
                <w:sz w:val="22"/>
                <w:szCs w:val="22"/>
              </w:rPr>
              <w:t xml:space="preserve">How will my child </w:t>
            </w:r>
            <w:r w:rsidR="0072785C" w:rsidRPr="004B08E8">
              <w:rPr>
                <w:b/>
                <w:sz w:val="22"/>
                <w:szCs w:val="22"/>
              </w:rPr>
              <w:t xml:space="preserve">be supported </w:t>
            </w:r>
            <w:r>
              <w:rPr>
                <w:b/>
                <w:sz w:val="22"/>
                <w:szCs w:val="22"/>
              </w:rPr>
              <w:t>to have a voice in the school</w:t>
            </w:r>
            <w:r w:rsidR="0072785C" w:rsidRPr="004B08E8">
              <w:rPr>
                <w:b/>
                <w:sz w:val="22"/>
                <w:szCs w:val="22"/>
              </w:rPr>
              <w:t>?</w:t>
            </w:r>
            <w:r w:rsidR="009847D5">
              <w:rPr>
                <w:b/>
                <w:sz w:val="22"/>
                <w:szCs w:val="22"/>
              </w:rPr>
              <w:t xml:space="preserve"> </w:t>
            </w:r>
          </w:p>
        </w:tc>
      </w:tr>
      <w:tr w:rsidR="0072785C" w:rsidRPr="004B08E8" w14:paraId="30CC7B96" w14:textId="77777777" w:rsidTr="00DC6C98">
        <w:trPr>
          <w:trHeight w:val="144"/>
        </w:trPr>
        <w:tc>
          <w:tcPr>
            <w:tcW w:w="14726" w:type="dxa"/>
            <w:shd w:val="clear" w:color="auto" w:fill="auto"/>
          </w:tcPr>
          <w:p w14:paraId="1BAF57EA" w14:textId="7461F91F" w:rsidR="00377D3F" w:rsidRPr="00E547A9" w:rsidRDefault="00E547A9" w:rsidP="00E547A9">
            <w:pPr>
              <w:pStyle w:val="Default"/>
              <w:rPr>
                <w:color w:val="auto"/>
                <w:sz w:val="22"/>
                <w:szCs w:val="22"/>
              </w:rPr>
            </w:pPr>
            <w:r>
              <w:rPr>
                <w:color w:val="auto"/>
                <w:sz w:val="22"/>
                <w:szCs w:val="22"/>
              </w:rPr>
              <w:t xml:space="preserve">All pupils are actively encouraged to become members of the school council during their time at Christ Church. They are also given opportunities to discuss their thought and ideas when their pupil passports are completed on a termly basis. </w:t>
            </w:r>
          </w:p>
        </w:tc>
      </w:tr>
    </w:tbl>
    <w:p w14:paraId="50B17CA3" w14:textId="138D31BD" w:rsidR="00685CA6" w:rsidRDefault="00685CA6">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CD6C70" w:rsidRPr="004B08E8" w14:paraId="088F5193" w14:textId="77777777" w:rsidTr="00071BED">
        <w:trPr>
          <w:trHeight w:val="144"/>
          <w:tblHeader/>
        </w:trPr>
        <w:tc>
          <w:tcPr>
            <w:tcW w:w="14726" w:type="dxa"/>
            <w:shd w:val="clear" w:color="auto" w:fill="A7D971"/>
          </w:tcPr>
          <w:p w14:paraId="173C8A38" w14:textId="77777777" w:rsidR="00CD6C70" w:rsidRPr="00685CA6" w:rsidRDefault="00CD6C70" w:rsidP="00DC6C98">
            <w:pPr>
              <w:pStyle w:val="Default"/>
              <w:rPr>
                <w:b/>
                <w:sz w:val="28"/>
                <w:szCs w:val="28"/>
              </w:rPr>
            </w:pPr>
            <w:bookmarkStart w:id="5" w:name="Inclusion"/>
            <w:bookmarkEnd w:id="5"/>
            <w:r w:rsidRPr="00685CA6">
              <w:rPr>
                <w:b/>
                <w:sz w:val="28"/>
                <w:szCs w:val="28"/>
              </w:rPr>
              <w:t>Inclusion &amp; Accessibility</w:t>
            </w:r>
          </w:p>
        </w:tc>
      </w:tr>
      <w:tr w:rsidR="00CD6C70" w:rsidRPr="004B08E8" w14:paraId="16D81C1A" w14:textId="77777777" w:rsidTr="00DC6C98">
        <w:trPr>
          <w:trHeight w:val="144"/>
        </w:trPr>
        <w:tc>
          <w:tcPr>
            <w:tcW w:w="14726" w:type="dxa"/>
            <w:shd w:val="clear" w:color="auto" w:fill="auto"/>
          </w:tcPr>
          <w:p w14:paraId="7D3935F6" w14:textId="363216B6" w:rsidR="00685CA6" w:rsidRPr="00685CA6" w:rsidRDefault="00CD6C70" w:rsidP="00DC6C98">
            <w:pPr>
              <w:pStyle w:val="Default"/>
              <w:rPr>
                <w:b/>
                <w:i/>
                <w:color w:val="FF0000"/>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p>
        </w:tc>
      </w:tr>
      <w:tr w:rsidR="00CD6C70" w:rsidRPr="004B08E8" w14:paraId="77756EA6" w14:textId="77777777" w:rsidTr="00DC6C98">
        <w:trPr>
          <w:trHeight w:val="144"/>
        </w:trPr>
        <w:tc>
          <w:tcPr>
            <w:tcW w:w="14726" w:type="dxa"/>
            <w:shd w:val="clear" w:color="auto" w:fill="auto"/>
          </w:tcPr>
          <w:p w14:paraId="6C7FA1F7" w14:textId="2432EDA3" w:rsidR="00CD6C70" w:rsidRPr="002B1B23" w:rsidRDefault="002B1B23" w:rsidP="002B1B23">
            <w:pPr>
              <w:pStyle w:val="NoSpacing"/>
            </w:pPr>
            <w:r>
              <w:t>At Christ Church First School we are committed to ensuring equality of education and opportunity for all pupils, staff, parents and carers receiving services from the school, irrespective of ethnicity, gender, disability, faith or religion or socio-economic background. This is underpinned by our values which support all members of our school community to “Be the best you can be in God’s beautiful world.”</w:t>
            </w:r>
          </w:p>
        </w:tc>
      </w:tr>
      <w:tr w:rsidR="00CD6C70" w:rsidRPr="004B08E8" w14:paraId="237E2E27" w14:textId="77777777" w:rsidTr="00DC6C98">
        <w:trPr>
          <w:trHeight w:val="144"/>
        </w:trPr>
        <w:tc>
          <w:tcPr>
            <w:tcW w:w="14726" w:type="dxa"/>
            <w:shd w:val="clear" w:color="auto" w:fill="auto"/>
          </w:tcPr>
          <w:p w14:paraId="6F22C220" w14:textId="40F19483" w:rsidR="00CD6C70" w:rsidRPr="00AD59FA" w:rsidRDefault="00CD6C70" w:rsidP="00DC6C98">
            <w:pPr>
              <w:pStyle w:val="Default"/>
              <w:rPr>
                <w:b/>
                <w:sz w:val="22"/>
                <w:szCs w:val="22"/>
              </w:rPr>
            </w:pPr>
            <w:r w:rsidRPr="00AD59FA">
              <w:rPr>
                <w:b/>
                <w:sz w:val="22"/>
                <w:szCs w:val="22"/>
              </w:rPr>
              <w:t xml:space="preserve">How accessible is </w:t>
            </w:r>
            <w:r>
              <w:rPr>
                <w:b/>
                <w:sz w:val="22"/>
                <w:szCs w:val="22"/>
              </w:rPr>
              <w:t>the setting</w:t>
            </w:r>
            <w:r w:rsidR="00382BE1">
              <w:rPr>
                <w:b/>
                <w:sz w:val="22"/>
                <w:szCs w:val="22"/>
              </w:rPr>
              <w:t xml:space="preserve">’s </w:t>
            </w:r>
            <w:r w:rsidRPr="00AD59FA">
              <w:rPr>
                <w:b/>
                <w:sz w:val="22"/>
                <w:szCs w:val="22"/>
              </w:rPr>
              <w:t>environment?</w:t>
            </w:r>
          </w:p>
        </w:tc>
      </w:tr>
      <w:tr w:rsidR="00CD6C70" w:rsidRPr="004B08E8" w14:paraId="38B148B1" w14:textId="77777777" w:rsidTr="00DC6C98">
        <w:trPr>
          <w:trHeight w:val="144"/>
        </w:trPr>
        <w:tc>
          <w:tcPr>
            <w:tcW w:w="14726" w:type="dxa"/>
            <w:shd w:val="clear" w:color="auto" w:fill="auto"/>
          </w:tcPr>
          <w:p w14:paraId="1D7BFD4E" w14:textId="252945CA" w:rsidR="004F7EB3" w:rsidRPr="002B1B23" w:rsidRDefault="002B1B23" w:rsidP="007112A5">
            <w:pPr>
              <w:pStyle w:val="Default"/>
              <w:rPr>
                <w:color w:val="auto"/>
                <w:sz w:val="22"/>
                <w:szCs w:val="22"/>
              </w:rPr>
            </w:pPr>
            <w:r>
              <w:rPr>
                <w:color w:val="auto"/>
                <w:sz w:val="22"/>
                <w:szCs w:val="22"/>
              </w:rPr>
              <w:t xml:space="preserve">Please refer to our equality and accessibility policy for more details. </w:t>
            </w:r>
          </w:p>
        </w:tc>
      </w:tr>
    </w:tbl>
    <w:p w14:paraId="2D11899B" w14:textId="721668C1" w:rsidR="008B6936" w:rsidRPr="005D238E" w:rsidRDefault="008B6936" w:rsidP="00B82492">
      <w:pPr>
        <w:pStyle w:val="NoSpacing"/>
      </w:pPr>
    </w:p>
    <w:sectPr w:rsidR="008B6936" w:rsidRPr="005D238E" w:rsidSect="007112A5">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61028" w14:textId="77777777" w:rsidR="001A78D9" w:rsidRDefault="001A78D9" w:rsidP="005464F5">
      <w:pPr>
        <w:spacing w:after="0" w:line="240" w:lineRule="auto"/>
      </w:pPr>
      <w:r>
        <w:separator/>
      </w:r>
    </w:p>
  </w:endnote>
  <w:endnote w:type="continuationSeparator" w:id="0">
    <w:p w14:paraId="7AA4BC00" w14:textId="77777777" w:rsidR="001A78D9" w:rsidRDefault="001A78D9"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03A8" w14:textId="77777777" w:rsidR="001A78D9" w:rsidRDefault="001A78D9" w:rsidP="005464F5">
      <w:pPr>
        <w:spacing w:after="0" w:line="240" w:lineRule="auto"/>
      </w:pPr>
      <w:r>
        <w:separator/>
      </w:r>
    </w:p>
  </w:footnote>
  <w:footnote w:type="continuationSeparator" w:id="0">
    <w:p w14:paraId="291435D6" w14:textId="77777777" w:rsidR="001A78D9" w:rsidRDefault="001A78D9"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FA2B0" w14:textId="77777777" w:rsidR="0024393E" w:rsidRDefault="00F813A7">
    <w:pPr>
      <w:pStyle w:val="Header"/>
    </w:pPr>
    <w:r>
      <w:rPr>
        <w:noProof/>
      </w:rPr>
      <w:pict w14:anchorId="59570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8752;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D5B1D" w14:textId="77777777" w:rsidR="0024393E" w:rsidRPr="00452864" w:rsidRDefault="0024393E" w:rsidP="00452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411E9"/>
    <w:multiLevelType w:val="hybridMultilevel"/>
    <w:tmpl w:val="D54E9938"/>
    <w:lvl w:ilvl="0" w:tplc="6CE620D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3D0101"/>
    <w:multiLevelType w:val="hybridMultilevel"/>
    <w:tmpl w:val="65C82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167D3"/>
    <w:multiLevelType w:val="hybridMultilevel"/>
    <w:tmpl w:val="5D946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521985"/>
    <w:multiLevelType w:val="hybridMultilevel"/>
    <w:tmpl w:val="8E18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94B7D"/>
    <w:multiLevelType w:val="hybridMultilevel"/>
    <w:tmpl w:val="9DAC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DD27E7"/>
    <w:multiLevelType w:val="hybridMultilevel"/>
    <w:tmpl w:val="1EF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723668"/>
    <w:multiLevelType w:val="hybridMultilevel"/>
    <w:tmpl w:val="7CAAE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3B2E43"/>
    <w:multiLevelType w:val="hybridMultilevel"/>
    <w:tmpl w:val="4AC4D416"/>
    <w:lvl w:ilvl="0" w:tplc="C0064BE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FD73B5"/>
    <w:multiLevelType w:val="multilevel"/>
    <w:tmpl w:val="5904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2"/>
  </w:num>
  <w:num w:numId="3">
    <w:abstractNumId w:val="6"/>
  </w:num>
  <w:num w:numId="4">
    <w:abstractNumId w:val="27"/>
  </w:num>
  <w:num w:numId="5">
    <w:abstractNumId w:val="11"/>
  </w:num>
  <w:num w:numId="6">
    <w:abstractNumId w:val="8"/>
  </w:num>
  <w:num w:numId="7">
    <w:abstractNumId w:val="17"/>
  </w:num>
  <w:num w:numId="8">
    <w:abstractNumId w:val="16"/>
  </w:num>
  <w:num w:numId="9">
    <w:abstractNumId w:val="25"/>
  </w:num>
  <w:num w:numId="10">
    <w:abstractNumId w:val="18"/>
  </w:num>
  <w:num w:numId="11">
    <w:abstractNumId w:val="31"/>
  </w:num>
  <w:num w:numId="12">
    <w:abstractNumId w:val="28"/>
  </w:num>
  <w:num w:numId="13">
    <w:abstractNumId w:val="5"/>
  </w:num>
  <w:num w:numId="14">
    <w:abstractNumId w:val="20"/>
  </w:num>
  <w:num w:numId="15">
    <w:abstractNumId w:val="26"/>
  </w:num>
  <w:num w:numId="16">
    <w:abstractNumId w:val="3"/>
  </w:num>
  <w:num w:numId="17">
    <w:abstractNumId w:val="9"/>
  </w:num>
  <w:num w:numId="18">
    <w:abstractNumId w:val="22"/>
  </w:num>
  <w:num w:numId="19">
    <w:abstractNumId w:val="2"/>
  </w:num>
  <w:num w:numId="20">
    <w:abstractNumId w:val="34"/>
  </w:num>
  <w:num w:numId="21">
    <w:abstractNumId w:val="30"/>
  </w:num>
  <w:num w:numId="22">
    <w:abstractNumId w:val="33"/>
  </w:num>
  <w:num w:numId="23">
    <w:abstractNumId w:val="29"/>
  </w:num>
  <w:num w:numId="24">
    <w:abstractNumId w:val="32"/>
  </w:num>
  <w:num w:numId="25">
    <w:abstractNumId w:val="4"/>
  </w:num>
  <w:num w:numId="26">
    <w:abstractNumId w:val="23"/>
  </w:num>
  <w:num w:numId="27">
    <w:abstractNumId w:val="10"/>
  </w:num>
  <w:num w:numId="28">
    <w:abstractNumId w:val="7"/>
  </w:num>
  <w:num w:numId="29">
    <w:abstractNumId w:val="0"/>
  </w:num>
  <w:num w:numId="30">
    <w:abstractNumId w:val="13"/>
  </w:num>
  <w:num w:numId="31">
    <w:abstractNumId w:val="14"/>
  </w:num>
  <w:num w:numId="32">
    <w:abstractNumId w:val="15"/>
  </w:num>
  <w:num w:numId="33">
    <w:abstractNumId w:val="19"/>
  </w:num>
  <w:num w:numId="34">
    <w:abstractNumId w:val="35"/>
  </w:num>
  <w:num w:numId="35">
    <w:abstractNumId w:val="2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50046"/>
    <w:rsid w:val="0005327A"/>
    <w:rsid w:val="00057340"/>
    <w:rsid w:val="00071BED"/>
    <w:rsid w:val="0008040B"/>
    <w:rsid w:val="00080BE7"/>
    <w:rsid w:val="00084BD9"/>
    <w:rsid w:val="00087BAD"/>
    <w:rsid w:val="000928DB"/>
    <w:rsid w:val="0009347D"/>
    <w:rsid w:val="000958FC"/>
    <w:rsid w:val="000A161D"/>
    <w:rsid w:val="000A42F1"/>
    <w:rsid w:val="000B0566"/>
    <w:rsid w:val="000B126D"/>
    <w:rsid w:val="000B2638"/>
    <w:rsid w:val="000B5F18"/>
    <w:rsid w:val="000C15D3"/>
    <w:rsid w:val="000C18D6"/>
    <w:rsid w:val="000D0AA2"/>
    <w:rsid w:val="000D66EC"/>
    <w:rsid w:val="000E474B"/>
    <w:rsid w:val="000F1386"/>
    <w:rsid w:val="000F5619"/>
    <w:rsid w:val="000F7117"/>
    <w:rsid w:val="00106D9E"/>
    <w:rsid w:val="00111CD6"/>
    <w:rsid w:val="00126973"/>
    <w:rsid w:val="001442F8"/>
    <w:rsid w:val="00145463"/>
    <w:rsid w:val="00150C23"/>
    <w:rsid w:val="00166D66"/>
    <w:rsid w:val="001678AD"/>
    <w:rsid w:val="0017222B"/>
    <w:rsid w:val="00177F82"/>
    <w:rsid w:val="001943E1"/>
    <w:rsid w:val="0019798C"/>
    <w:rsid w:val="00197D5D"/>
    <w:rsid w:val="001A0507"/>
    <w:rsid w:val="001A78D9"/>
    <w:rsid w:val="001B283C"/>
    <w:rsid w:val="001C2C25"/>
    <w:rsid w:val="001C352E"/>
    <w:rsid w:val="001C6C15"/>
    <w:rsid w:val="001D181B"/>
    <w:rsid w:val="001D778B"/>
    <w:rsid w:val="001E3512"/>
    <w:rsid w:val="001E5666"/>
    <w:rsid w:val="001F3DEE"/>
    <w:rsid w:val="001F7548"/>
    <w:rsid w:val="001F77CC"/>
    <w:rsid w:val="001F7F77"/>
    <w:rsid w:val="002046C0"/>
    <w:rsid w:val="002139FB"/>
    <w:rsid w:val="00216F90"/>
    <w:rsid w:val="002175F1"/>
    <w:rsid w:val="00221337"/>
    <w:rsid w:val="00227AAF"/>
    <w:rsid w:val="00227CD4"/>
    <w:rsid w:val="0023319F"/>
    <w:rsid w:val="0024393E"/>
    <w:rsid w:val="002457C7"/>
    <w:rsid w:val="00245D68"/>
    <w:rsid w:val="002469D1"/>
    <w:rsid w:val="00246B9C"/>
    <w:rsid w:val="00250AB7"/>
    <w:rsid w:val="00256482"/>
    <w:rsid w:val="0026263B"/>
    <w:rsid w:val="00262B15"/>
    <w:rsid w:val="0027730E"/>
    <w:rsid w:val="00285058"/>
    <w:rsid w:val="00290309"/>
    <w:rsid w:val="0029715D"/>
    <w:rsid w:val="002A6383"/>
    <w:rsid w:val="002B0713"/>
    <w:rsid w:val="002B1713"/>
    <w:rsid w:val="002B1B23"/>
    <w:rsid w:val="002B336E"/>
    <w:rsid w:val="002B67C0"/>
    <w:rsid w:val="002C20EA"/>
    <w:rsid w:val="002C419D"/>
    <w:rsid w:val="002D1D96"/>
    <w:rsid w:val="002D4FBD"/>
    <w:rsid w:val="002E6E20"/>
    <w:rsid w:val="002F2784"/>
    <w:rsid w:val="002F46BD"/>
    <w:rsid w:val="00302070"/>
    <w:rsid w:val="00304540"/>
    <w:rsid w:val="003104A6"/>
    <w:rsid w:val="0031445F"/>
    <w:rsid w:val="003179A0"/>
    <w:rsid w:val="00320B30"/>
    <w:rsid w:val="00321F07"/>
    <w:rsid w:val="0032400F"/>
    <w:rsid w:val="00335651"/>
    <w:rsid w:val="00335F26"/>
    <w:rsid w:val="00335F7C"/>
    <w:rsid w:val="00342DEC"/>
    <w:rsid w:val="00354AF6"/>
    <w:rsid w:val="00360369"/>
    <w:rsid w:val="003642F3"/>
    <w:rsid w:val="00365372"/>
    <w:rsid w:val="0036744E"/>
    <w:rsid w:val="00373BC5"/>
    <w:rsid w:val="00375820"/>
    <w:rsid w:val="00377B56"/>
    <w:rsid w:val="00377D3F"/>
    <w:rsid w:val="0038245F"/>
    <w:rsid w:val="00382BE1"/>
    <w:rsid w:val="003914F8"/>
    <w:rsid w:val="00396FC2"/>
    <w:rsid w:val="003A1D66"/>
    <w:rsid w:val="003A3048"/>
    <w:rsid w:val="003A64BF"/>
    <w:rsid w:val="003B33FF"/>
    <w:rsid w:val="003B798C"/>
    <w:rsid w:val="003C0EA6"/>
    <w:rsid w:val="003C3BAC"/>
    <w:rsid w:val="003C68E1"/>
    <w:rsid w:val="003D2B71"/>
    <w:rsid w:val="003E0313"/>
    <w:rsid w:val="003E71F4"/>
    <w:rsid w:val="003F7166"/>
    <w:rsid w:val="004005AC"/>
    <w:rsid w:val="00404F34"/>
    <w:rsid w:val="00405829"/>
    <w:rsid w:val="004321E1"/>
    <w:rsid w:val="00433763"/>
    <w:rsid w:val="00444476"/>
    <w:rsid w:val="00444CA6"/>
    <w:rsid w:val="0045283A"/>
    <w:rsid w:val="00452864"/>
    <w:rsid w:val="00452E55"/>
    <w:rsid w:val="00455C67"/>
    <w:rsid w:val="004566BB"/>
    <w:rsid w:val="004716A7"/>
    <w:rsid w:val="00474A68"/>
    <w:rsid w:val="00476A9E"/>
    <w:rsid w:val="00487680"/>
    <w:rsid w:val="00487F4B"/>
    <w:rsid w:val="0049097F"/>
    <w:rsid w:val="00491EDD"/>
    <w:rsid w:val="004B08E8"/>
    <w:rsid w:val="004B0B43"/>
    <w:rsid w:val="004B0C9E"/>
    <w:rsid w:val="004C0813"/>
    <w:rsid w:val="004C0AFE"/>
    <w:rsid w:val="004C39FB"/>
    <w:rsid w:val="004D04F3"/>
    <w:rsid w:val="004E1C0A"/>
    <w:rsid w:val="004E6676"/>
    <w:rsid w:val="004E7840"/>
    <w:rsid w:val="004E7932"/>
    <w:rsid w:val="004F6DFB"/>
    <w:rsid w:val="004F7EB3"/>
    <w:rsid w:val="00502AE7"/>
    <w:rsid w:val="00505245"/>
    <w:rsid w:val="0051799D"/>
    <w:rsid w:val="0052550C"/>
    <w:rsid w:val="00527F4F"/>
    <w:rsid w:val="00530BF6"/>
    <w:rsid w:val="00530D30"/>
    <w:rsid w:val="00535907"/>
    <w:rsid w:val="00535EB2"/>
    <w:rsid w:val="00544E9B"/>
    <w:rsid w:val="005464F5"/>
    <w:rsid w:val="0055552E"/>
    <w:rsid w:val="00555C26"/>
    <w:rsid w:val="00555D19"/>
    <w:rsid w:val="00571C66"/>
    <w:rsid w:val="0057349D"/>
    <w:rsid w:val="00581BFD"/>
    <w:rsid w:val="00586505"/>
    <w:rsid w:val="00592393"/>
    <w:rsid w:val="00596B7E"/>
    <w:rsid w:val="005A2F26"/>
    <w:rsid w:val="005A3AD2"/>
    <w:rsid w:val="005A57EC"/>
    <w:rsid w:val="005C1243"/>
    <w:rsid w:val="005C3A0D"/>
    <w:rsid w:val="005D238E"/>
    <w:rsid w:val="005D6100"/>
    <w:rsid w:val="005D6DB1"/>
    <w:rsid w:val="005D7ED4"/>
    <w:rsid w:val="005F3060"/>
    <w:rsid w:val="005F4464"/>
    <w:rsid w:val="005F6562"/>
    <w:rsid w:val="005F749C"/>
    <w:rsid w:val="006119D8"/>
    <w:rsid w:val="006247AF"/>
    <w:rsid w:val="0063281B"/>
    <w:rsid w:val="006403E0"/>
    <w:rsid w:val="006522E8"/>
    <w:rsid w:val="006534A9"/>
    <w:rsid w:val="00660F2F"/>
    <w:rsid w:val="00661618"/>
    <w:rsid w:val="00664DA6"/>
    <w:rsid w:val="00671BD8"/>
    <w:rsid w:val="006733A2"/>
    <w:rsid w:val="00674EF9"/>
    <w:rsid w:val="00681B28"/>
    <w:rsid w:val="006847B7"/>
    <w:rsid w:val="00684E00"/>
    <w:rsid w:val="006855A7"/>
    <w:rsid w:val="0068576F"/>
    <w:rsid w:val="00685CA6"/>
    <w:rsid w:val="006C663E"/>
    <w:rsid w:val="006D2C33"/>
    <w:rsid w:val="006D3C59"/>
    <w:rsid w:val="006E3A71"/>
    <w:rsid w:val="006E47C4"/>
    <w:rsid w:val="006F2071"/>
    <w:rsid w:val="00701C57"/>
    <w:rsid w:val="0070401A"/>
    <w:rsid w:val="007112A5"/>
    <w:rsid w:val="00717533"/>
    <w:rsid w:val="007246E9"/>
    <w:rsid w:val="0072785C"/>
    <w:rsid w:val="0073738B"/>
    <w:rsid w:val="00742A94"/>
    <w:rsid w:val="0074517B"/>
    <w:rsid w:val="007454C6"/>
    <w:rsid w:val="0075176C"/>
    <w:rsid w:val="00757427"/>
    <w:rsid w:val="007605AC"/>
    <w:rsid w:val="00767031"/>
    <w:rsid w:val="00775F48"/>
    <w:rsid w:val="0079617C"/>
    <w:rsid w:val="00796C84"/>
    <w:rsid w:val="007A3EE8"/>
    <w:rsid w:val="007A49B6"/>
    <w:rsid w:val="007B241B"/>
    <w:rsid w:val="007B3B2C"/>
    <w:rsid w:val="007C7AC8"/>
    <w:rsid w:val="007D406B"/>
    <w:rsid w:val="007E280D"/>
    <w:rsid w:val="007E385F"/>
    <w:rsid w:val="007E6430"/>
    <w:rsid w:val="007F5657"/>
    <w:rsid w:val="007F5957"/>
    <w:rsid w:val="008044E5"/>
    <w:rsid w:val="00810850"/>
    <w:rsid w:val="00822BE4"/>
    <w:rsid w:val="00826D13"/>
    <w:rsid w:val="008319B4"/>
    <w:rsid w:val="00832395"/>
    <w:rsid w:val="008401DB"/>
    <w:rsid w:val="008433FB"/>
    <w:rsid w:val="00843A8E"/>
    <w:rsid w:val="00847E50"/>
    <w:rsid w:val="008509F4"/>
    <w:rsid w:val="0085547E"/>
    <w:rsid w:val="00856CF5"/>
    <w:rsid w:val="00863A84"/>
    <w:rsid w:val="00872982"/>
    <w:rsid w:val="00873E19"/>
    <w:rsid w:val="008755A0"/>
    <w:rsid w:val="008778AA"/>
    <w:rsid w:val="00893498"/>
    <w:rsid w:val="008A0F0A"/>
    <w:rsid w:val="008A303F"/>
    <w:rsid w:val="008A599B"/>
    <w:rsid w:val="008A70DC"/>
    <w:rsid w:val="008B33EA"/>
    <w:rsid w:val="008B4AFE"/>
    <w:rsid w:val="008B52E2"/>
    <w:rsid w:val="008B6936"/>
    <w:rsid w:val="008C616A"/>
    <w:rsid w:val="008D195E"/>
    <w:rsid w:val="008D779B"/>
    <w:rsid w:val="008E0E1E"/>
    <w:rsid w:val="008F0DC9"/>
    <w:rsid w:val="009065C8"/>
    <w:rsid w:val="00911876"/>
    <w:rsid w:val="00917C02"/>
    <w:rsid w:val="00923FA7"/>
    <w:rsid w:val="00931CD9"/>
    <w:rsid w:val="00932FDF"/>
    <w:rsid w:val="00940E0E"/>
    <w:rsid w:val="00942D0B"/>
    <w:rsid w:val="00955286"/>
    <w:rsid w:val="009655D1"/>
    <w:rsid w:val="00966AB7"/>
    <w:rsid w:val="00972533"/>
    <w:rsid w:val="009773C0"/>
    <w:rsid w:val="00977785"/>
    <w:rsid w:val="0098208C"/>
    <w:rsid w:val="009847D5"/>
    <w:rsid w:val="00986255"/>
    <w:rsid w:val="00986380"/>
    <w:rsid w:val="00992937"/>
    <w:rsid w:val="009A5C61"/>
    <w:rsid w:val="009B013F"/>
    <w:rsid w:val="009C23D4"/>
    <w:rsid w:val="009D0A3E"/>
    <w:rsid w:val="009D4419"/>
    <w:rsid w:val="009D7BB4"/>
    <w:rsid w:val="009E20ED"/>
    <w:rsid w:val="00A002EB"/>
    <w:rsid w:val="00A105AF"/>
    <w:rsid w:val="00A41D15"/>
    <w:rsid w:val="00A54B05"/>
    <w:rsid w:val="00A55A57"/>
    <w:rsid w:val="00A56EDC"/>
    <w:rsid w:val="00A57E9C"/>
    <w:rsid w:val="00A65322"/>
    <w:rsid w:val="00A74C02"/>
    <w:rsid w:val="00A80734"/>
    <w:rsid w:val="00A80E71"/>
    <w:rsid w:val="00A927CD"/>
    <w:rsid w:val="00A9564F"/>
    <w:rsid w:val="00A96E0D"/>
    <w:rsid w:val="00AA14A9"/>
    <w:rsid w:val="00AA3519"/>
    <w:rsid w:val="00AD3DD6"/>
    <w:rsid w:val="00AD59FA"/>
    <w:rsid w:val="00AE22FB"/>
    <w:rsid w:val="00AF73FA"/>
    <w:rsid w:val="00B145F8"/>
    <w:rsid w:val="00B17E05"/>
    <w:rsid w:val="00B22E78"/>
    <w:rsid w:val="00B22FDB"/>
    <w:rsid w:val="00B3187C"/>
    <w:rsid w:val="00B44982"/>
    <w:rsid w:val="00B46A83"/>
    <w:rsid w:val="00B46C3B"/>
    <w:rsid w:val="00B5146F"/>
    <w:rsid w:val="00B53C0C"/>
    <w:rsid w:val="00B61AA5"/>
    <w:rsid w:val="00B663BA"/>
    <w:rsid w:val="00B74022"/>
    <w:rsid w:val="00B74B03"/>
    <w:rsid w:val="00B82492"/>
    <w:rsid w:val="00B85683"/>
    <w:rsid w:val="00B96856"/>
    <w:rsid w:val="00BA137B"/>
    <w:rsid w:val="00BE1065"/>
    <w:rsid w:val="00BE15B5"/>
    <w:rsid w:val="00BF270D"/>
    <w:rsid w:val="00BF4EBF"/>
    <w:rsid w:val="00BF5C77"/>
    <w:rsid w:val="00C03F53"/>
    <w:rsid w:val="00C055C1"/>
    <w:rsid w:val="00C1241D"/>
    <w:rsid w:val="00C12BA7"/>
    <w:rsid w:val="00C1545B"/>
    <w:rsid w:val="00C15F34"/>
    <w:rsid w:val="00C1745F"/>
    <w:rsid w:val="00C2241E"/>
    <w:rsid w:val="00C317E9"/>
    <w:rsid w:val="00C33805"/>
    <w:rsid w:val="00C43529"/>
    <w:rsid w:val="00C52809"/>
    <w:rsid w:val="00C54DE0"/>
    <w:rsid w:val="00C56360"/>
    <w:rsid w:val="00C56509"/>
    <w:rsid w:val="00C65EFC"/>
    <w:rsid w:val="00C72C07"/>
    <w:rsid w:val="00C72D99"/>
    <w:rsid w:val="00C732E9"/>
    <w:rsid w:val="00C75869"/>
    <w:rsid w:val="00C77FD8"/>
    <w:rsid w:val="00C81D88"/>
    <w:rsid w:val="00C8353D"/>
    <w:rsid w:val="00C94A02"/>
    <w:rsid w:val="00CA30F5"/>
    <w:rsid w:val="00CA50C8"/>
    <w:rsid w:val="00CB668A"/>
    <w:rsid w:val="00CC2BD5"/>
    <w:rsid w:val="00CD076A"/>
    <w:rsid w:val="00CD0AC8"/>
    <w:rsid w:val="00CD6C70"/>
    <w:rsid w:val="00CD74A0"/>
    <w:rsid w:val="00CD78F1"/>
    <w:rsid w:val="00CE2755"/>
    <w:rsid w:val="00CE4879"/>
    <w:rsid w:val="00D0018B"/>
    <w:rsid w:val="00D00E4C"/>
    <w:rsid w:val="00D046F3"/>
    <w:rsid w:val="00D0483C"/>
    <w:rsid w:val="00D143B0"/>
    <w:rsid w:val="00D17EFA"/>
    <w:rsid w:val="00D22796"/>
    <w:rsid w:val="00D24033"/>
    <w:rsid w:val="00D27A0B"/>
    <w:rsid w:val="00D32EDA"/>
    <w:rsid w:val="00D401A6"/>
    <w:rsid w:val="00D529D7"/>
    <w:rsid w:val="00D54E77"/>
    <w:rsid w:val="00D71C07"/>
    <w:rsid w:val="00D86066"/>
    <w:rsid w:val="00D921DB"/>
    <w:rsid w:val="00D97596"/>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23902"/>
    <w:rsid w:val="00E27833"/>
    <w:rsid w:val="00E32C7E"/>
    <w:rsid w:val="00E36C64"/>
    <w:rsid w:val="00E41F11"/>
    <w:rsid w:val="00E50CF2"/>
    <w:rsid w:val="00E534C6"/>
    <w:rsid w:val="00E53521"/>
    <w:rsid w:val="00E547A9"/>
    <w:rsid w:val="00E56CE3"/>
    <w:rsid w:val="00E57968"/>
    <w:rsid w:val="00E73090"/>
    <w:rsid w:val="00E84D2C"/>
    <w:rsid w:val="00E87865"/>
    <w:rsid w:val="00E92B62"/>
    <w:rsid w:val="00EA4EEA"/>
    <w:rsid w:val="00EB2B3D"/>
    <w:rsid w:val="00EC5544"/>
    <w:rsid w:val="00EC57CB"/>
    <w:rsid w:val="00EC64ED"/>
    <w:rsid w:val="00ED52C1"/>
    <w:rsid w:val="00EE2E8B"/>
    <w:rsid w:val="00EF0FE0"/>
    <w:rsid w:val="00F005E1"/>
    <w:rsid w:val="00F03E45"/>
    <w:rsid w:val="00F04937"/>
    <w:rsid w:val="00F05806"/>
    <w:rsid w:val="00F16AFC"/>
    <w:rsid w:val="00F175CA"/>
    <w:rsid w:val="00F17C49"/>
    <w:rsid w:val="00F26214"/>
    <w:rsid w:val="00F336CD"/>
    <w:rsid w:val="00F3488B"/>
    <w:rsid w:val="00F413E1"/>
    <w:rsid w:val="00F42F8F"/>
    <w:rsid w:val="00F44B99"/>
    <w:rsid w:val="00F555D1"/>
    <w:rsid w:val="00F649BF"/>
    <w:rsid w:val="00F772D8"/>
    <w:rsid w:val="00F813A7"/>
    <w:rsid w:val="00F8730F"/>
    <w:rsid w:val="00F910A9"/>
    <w:rsid w:val="00F94A8F"/>
    <w:rsid w:val="00F96D7E"/>
    <w:rsid w:val="00FA0E63"/>
    <w:rsid w:val="00FA236D"/>
    <w:rsid w:val="00FA2D58"/>
    <w:rsid w:val="00FA5224"/>
    <w:rsid w:val="00FB1E2A"/>
    <w:rsid w:val="00FB2857"/>
    <w:rsid w:val="00FB578D"/>
    <w:rsid w:val="00FC0551"/>
    <w:rsid w:val="00FC07AA"/>
    <w:rsid w:val="00FC5347"/>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shapedefaults>
    <o:shapelayout v:ext="edit">
      <o:idmap v:ext="edit" data="1"/>
    </o:shapelayout>
  </w:shapeDefaults>
  <w:decimalSymbol w:val="."/>
  <w:listSeparator w:val=","/>
  <w14:docId w14:val="58CD1EF9"/>
  <w15:docId w15:val="{B225F602-77DB-4577-B0A8-B48890D9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customStyle="1" w:styleId="UnresolvedMention1">
    <w:name w:val="Unresolved Mention1"/>
    <w:basedOn w:val="DefaultParagraphFont"/>
    <w:uiPriority w:val="99"/>
    <w:semiHidden/>
    <w:unhideWhenUsed/>
    <w:rsid w:val="00977785"/>
    <w:rPr>
      <w:color w:val="605E5C"/>
      <w:shd w:val="clear" w:color="auto" w:fill="E1DFDD"/>
    </w:rPr>
  </w:style>
  <w:style w:type="character" w:styleId="CommentReference">
    <w:name w:val="annotation reference"/>
    <w:basedOn w:val="DefaultParagraphFont"/>
    <w:uiPriority w:val="99"/>
    <w:semiHidden/>
    <w:unhideWhenUsed/>
    <w:rsid w:val="00923FA7"/>
    <w:rPr>
      <w:sz w:val="16"/>
      <w:szCs w:val="16"/>
    </w:rPr>
  </w:style>
  <w:style w:type="paragraph" w:styleId="CommentText">
    <w:name w:val="annotation text"/>
    <w:basedOn w:val="Normal"/>
    <w:link w:val="CommentTextChar"/>
    <w:uiPriority w:val="99"/>
    <w:semiHidden/>
    <w:unhideWhenUsed/>
    <w:rsid w:val="00923FA7"/>
    <w:pPr>
      <w:spacing w:line="240" w:lineRule="auto"/>
    </w:pPr>
    <w:rPr>
      <w:sz w:val="20"/>
      <w:szCs w:val="20"/>
    </w:rPr>
  </w:style>
  <w:style w:type="character" w:customStyle="1" w:styleId="CommentTextChar">
    <w:name w:val="Comment Text Char"/>
    <w:basedOn w:val="DefaultParagraphFont"/>
    <w:link w:val="CommentText"/>
    <w:uiPriority w:val="99"/>
    <w:semiHidden/>
    <w:rsid w:val="00923FA7"/>
    <w:rPr>
      <w:b/>
      <w:lang w:eastAsia="en-US"/>
    </w:rPr>
  </w:style>
  <w:style w:type="paragraph" w:styleId="CommentSubject">
    <w:name w:val="annotation subject"/>
    <w:basedOn w:val="CommentText"/>
    <w:next w:val="CommentText"/>
    <w:link w:val="CommentSubjectChar"/>
    <w:uiPriority w:val="99"/>
    <w:semiHidden/>
    <w:unhideWhenUsed/>
    <w:rsid w:val="00923FA7"/>
    <w:rPr>
      <w:bCs/>
    </w:rPr>
  </w:style>
  <w:style w:type="character" w:customStyle="1" w:styleId="CommentSubjectChar">
    <w:name w:val="Comment Subject Char"/>
    <w:basedOn w:val="CommentTextChar"/>
    <w:link w:val="CommentSubject"/>
    <w:uiPriority w:val="99"/>
    <w:semiHidden/>
    <w:rsid w:val="00923FA7"/>
    <w:rPr>
      <w:b/>
      <w:bCs/>
      <w:lang w:eastAsia="en-US"/>
    </w:rPr>
  </w:style>
  <w:style w:type="paragraph" w:styleId="NormalWeb">
    <w:name w:val="Normal (Web)"/>
    <w:basedOn w:val="Normal"/>
    <w:uiPriority w:val="99"/>
    <w:semiHidden/>
    <w:unhideWhenUsed/>
    <w:rsid w:val="003C3BAC"/>
    <w:pPr>
      <w:spacing w:before="100" w:beforeAutospacing="1" w:after="100" w:afterAutospacing="1" w:line="240" w:lineRule="auto"/>
    </w:pPr>
    <w:rPr>
      <w:rFonts w:ascii="Times New Roman" w:eastAsia="Times New Roman" w:hAnsi="Times New Roman"/>
      <w:b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58728">
      <w:bodyDiv w:val="1"/>
      <w:marLeft w:val="0"/>
      <w:marRight w:val="0"/>
      <w:marTop w:val="0"/>
      <w:marBottom w:val="0"/>
      <w:divBdr>
        <w:top w:val="none" w:sz="0" w:space="0" w:color="auto"/>
        <w:left w:val="none" w:sz="0" w:space="0" w:color="auto"/>
        <w:bottom w:val="none" w:sz="0" w:space="0" w:color="auto"/>
        <w:right w:val="none" w:sz="0" w:space="0" w:color="auto"/>
      </w:divBdr>
      <w:divsChild>
        <w:div w:id="945190320">
          <w:marLeft w:val="0"/>
          <w:marRight w:val="0"/>
          <w:marTop w:val="0"/>
          <w:marBottom w:val="0"/>
          <w:divBdr>
            <w:top w:val="none" w:sz="0" w:space="0" w:color="auto"/>
            <w:left w:val="none" w:sz="0" w:space="0" w:color="auto"/>
            <w:bottom w:val="none" w:sz="0" w:space="0" w:color="auto"/>
            <w:right w:val="none" w:sz="0" w:space="0" w:color="auto"/>
          </w:divBdr>
        </w:div>
      </w:divsChild>
    </w:div>
    <w:div w:id="648441618">
      <w:bodyDiv w:val="1"/>
      <w:marLeft w:val="0"/>
      <w:marRight w:val="0"/>
      <w:marTop w:val="0"/>
      <w:marBottom w:val="0"/>
      <w:divBdr>
        <w:top w:val="none" w:sz="0" w:space="0" w:color="auto"/>
        <w:left w:val="none" w:sz="0" w:space="0" w:color="auto"/>
        <w:bottom w:val="none" w:sz="0" w:space="0" w:color="auto"/>
        <w:right w:val="none" w:sz="0" w:space="0" w:color="auto"/>
      </w:divBdr>
    </w:div>
    <w:div w:id="1783376056">
      <w:bodyDiv w:val="1"/>
      <w:marLeft w:val="0"/>
      <w:marRight w:val="0"/>
      <w:marTop w:val="0"/>
      <w:marBottom w:val="0"/>
      <w:divBdr>
        <w:top w:val="none" w:sz="0" w:space="0" w:color="auto"/>
        <w:left w:val="none" w:sz="0" w:space="0" w:color="auto"/>
        <w:bottom w:val="none" w:sz="0" w:space="0" w:color="auto"/>
        <w:right w:val="none" w:sz="0" w:space="0" w:color="auto"/>
      </w:divBdr>
    </w:div>
    <w:div w:id="1943998014">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6FA55.8C5FA1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taffordshireconnects.info/kb5/staffordshire/directory/home.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81C181E-C2D7-4264-A964-A09D0D15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N Bourne</cp:lastModifiedBy>
  <cp:revision>2</cp:revision>
  <cp:lastPrinted>2014-05-08T17:10:00Z</cp:lastPrinted>
  <dcterms:created xsi:type="dcterms:W3CDTF">2026-01-20T09:10:00Z</dcterms:created>
  <dcterms:modified xsi:type="dcterms:W3CDTF">2026-01-20T09:10:00Z</dcterms:modified>
</cp:coreProperties>
</file>