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FA0F530" w14:textId="77777777" w:rsidR="00CB0E5B" w:rsidRPr="007D7048" w:rsidRDefault="00C201B8" w:rsidP="007D7048">
      <w:pPr>
        <w:spacing w:before="80" w:after="80" w:line="269" w:lineRule="auto"/>
      </w:pPr>
      <w:bookmarkStart w:id="0" w:name="h.gjdgxs" w:colFirst="0" w:colLast="0"/>
      <w:bookmarkEnd w:id="0"/>
      <w:r w:rsidRPr="007D7048">
        <w:rPr>
          <w:b/>
          <w:color w:val="F7A11A"/>
          <w:sz w:val="30"/>
          <w:szCs w:val="30"/>
        </w:rPr>
        <w:t xml:space="preserve">BTEC Assignment Brief </w:t>
      </w:r>
    </w:p>
    <w:tbl>
      <w:tblPr>
        <w:tblStyle w:val="a1"/>
        <w:tblW w:w="955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1127"/>
        <w:gridCol w:w="6670"/>
      </w:tblGrid>
      <w:tr w:rsidR="00CB0E5B" w:rsidRPr="007D7048" w14:paraId="6CA2D4BC" w14:textId="77777777" w:rsidTr="00675601">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EB04B5" w14:textId="77777777" w:rsidR="00CB0E5B" w:rsidRPr="007D7048" w:rsidRDefault="008829DA" w:rsidP="007D7048">
            <w:pPr>
              <w:spacing w:before="80" w:after="80" w:line="269" w:lineRule="auto"/>
              <w:rPr>
                <w:b/>
              </w:rPr>
            </w:pPr>
            <w:r w:rsidRPr="007D7048">
              <w:rPr>
                <w:b/>
              </w:rPr>
              <w:t>Qualification</w:t>
            </w:r>
          </w:p>
        </w:tc>
        <w:tc>
          <w:tcPr>
            <w:tcW w:w="6670" w:type="dxa"/>
            <w:tcBorders>
              <w:top w:val="single" w:sz="4" w:space="0" w:color="000000"/>
              <w:left w:val="single" w:sz="4" w:space="0" w:color="000000"/>
              <w:bottom w:val="single" w:sz="4" w:space="0" w:color="000000"/>
              <w:right w:val="single" w:sz="4" w:space="0" w:color="000000"/>
            </w:tcBorders>
            <w:vAlign w:val="center"/>
          </w:tcPr>
          <w:p w14:paraId="0F207E88" w14:textId="77777777" w:rsidR="0054044A" w:rsidRPr="007D7048" w:rsidRDefault="00A10CC7" w:rsidP="007D7048">
            <w:pPr>
              <w:autoSpaceDE w:val="0"/>
              <w:autoSpaceDN w:val="0"/>
              <w:adjustRightInd w:val="0"/>
              <w:spacing w:before="80" w:after="80" w:line="269" w:lineRule="auto"/>
              <w:rPr>
                <w:bCs/>
                <w:color w:val="auto"/>
                <w:szCs w:val="64"/>
              </w:rPr>
            </w:pPr>
            <w:r w:rsidRPr="007D7048">
              <w:rPr>
                <w:bCs/>
                <w:color w:val="auto"/>
                <w:szCs w:val="64"/>
              </w:rPr>
              <w:t>Pearson BTEC Level 1/Level 2 Tech Award in Sport, Activity and Fitness</w:t>
            </w:r>
          </w:p>
        </w:tc>
      </w:tr>
      <w:tr w:rsidR="008829DA" w:rsidRPr="007D7048" w14:paraId="22306164" w14:textId="77777777" w:rsidTr="00675601">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DC82C61" w14:textId="77777777" w:rsidR="008829DA" w:rsidRPr="007D7048" w:rsidRDefault="0030644F" w:rsidP="007D7048">
            <w:pPr>
              <w:spacing w:before="80" w:after="80" w:line="269" w:lineRule="auto"/>
              <w:rPr>
                <w:b/>
              </w:rPr>
            </w:pPr>
            <w:r w:rsidRPr="007D7048">
              <w:rPr>
                <w:b/>
              </w:rPr>
              <w:t xml:space="preserve">Component number and title </w:t>
            </w:r>
          </w:p>
        </w:tc>
        <w:tc>
          <w:tcPr>
            <w:tcW w:w="6670" w:type="dxa"/>
            <w:tcBorders>
              <w:top w:val="single" w:sz="4" w:space="0" w:color="000000"/>
              <w:left w:val="single" w:sz="4" w:space="0" w:color="000000"/>
              <w:bottom w:val="single" w:sz="4" w:space="0" w:color="000000"/>
              <w:right w:val="single" w:sz="4" w:space="0" w:color="000000"/>
            </w:tcBorders>
            <w:vAlign w:val="center"/>
          </w:tcPr>
          <w:p w14:paraId="435B5749" w14:textId="4EB44B93" w:rsidR="008829DA" w:rsidRPr="007D7048" w:rsidRDefault="00A10CC7" w:rsidP="007D7048">
            <w:pPr>
              <w:autoSpaceDE w:val="0"/>
              <w:autoSpaceDN w:val="0"/>
              <w:adjustRightInd w:val="0"/>
              <w:spacing w:before="80" w:after="80" w:line="269" w:lineRule="auto"/>
              <w:rPr>
                <w:bCs/>
                <w:color w:val="auto"/>
                <w:szCs w:val="32"/>
              </w:rPr>
            </w:pPr>
            <w:r w:rsidRPr="007D7048">
              <w:rPr>
                <w:b/>
                <w:bCs/>
                <w:color w:val="auto"/>
                <w:szCs w:val="32"/>
              </w:rPr>
              <w:t>1</w:t>
            </w:r>
            <w:r w:rsidRPr="007D7048">
              <w:rPr>
                <w:bCs/>
                <w:color w:val="auto"/>
                <w:szCs w:val="32"/>
              </w:rPr>
              <w:t xml:space="preserve">: </w:t>
            </w:r>
            <w:r w:rsidR="003A621C" w:rsidRPr="007D7048">
              <w:rPr>
                <w:bCs/>
                <w:color w:val="auto"/>
                <w:szCs w:val="32"/>
              </w:rPr>
              <w:t>Understand the Body and the Supporting Technology for Sport and Activity</w:t>
            </w:r>
          </w:p>
        </w:tc>
      </w:tr>
      <w:tr w:rsidR="00AB10A8" w:rsidRPr="007D7048" w14:paraId="51F86114" w14:textId="77777777" w:rsidTr="00675601">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514F2F3" w14:textId="5D37BCEB" w:rsidR="00AB10A8" w:rsidRPr="007D7048" w:rsidRDefault="007D7048" w:rsidP="007D7048">
            <w:pPr>
              <w:spacing w:before="80" w:after="80" w:line="269" w:lineRule="auto"/>
              <w:rPr>
                <w:b/>
              </w:rPr>
            </w:pPr>
            <w:r>
              <w:rPr>
                <w:b/>
              </w:rPr>
              <w:t>Learning aim</w:t>
            </w:r>
          </w:p>
        </w:tc>
        <w:tc>
          <w:tcPr>
            <w:tcW w:w="6670" w:type="dxa"/>
            <w:tcBorders>
              <w:top w:val="single" w:sz="4" w:space="0" w:color="000000"/>
              <w:left w:val="single" w:sz="4" w:space="0" w:color="000000"/>
              <w:bottom w:val="single" w:sz="4" w:space="0" w:color="000000"/>
              <w:right w:val="single" w:sz="4" w:space="0" w:color="000000"/>
            </w:tcBorders>
            <w:vAlign w:val="center"/>
          </w:tcPr>
          <w:p w14:paraId="1CD27C54" w14:textId="3E576AB3" w:rsidR="00AB10A8" w:rsidRPr="007D7048" w:rsidRDefault="00AB10A8" w:rsidP="007D7048">
            <w:pPr>
              <w:autoSpaceDE w:val="0"/>
              <w:autoSpaceDN w:val="0"/>
              <w:adjustRightInd w:val="0"/>
              <w:spacing w:before="80" w:after="80" w:line="269" w:lineRule="auto"/>
              <w:rPr>
                <w:szCs w:val="18"/>
              </w:rPr>
            </w:pPr>
            <w:r w:rsidRPr="007D7048">
              <w:rPr>
                <w:b/>
                <w:bCs/>
                <w:szCs w:val="18"/>
              </w:rPr>
              <w:t>B</w:t>
            </w:r>
            <w:r w:rsidR="007D7048">
              <w:rPr>
                <w:bCs/>
                <w:szCs w:val="18"/>
              </w:rPr>
              <w:t>:</w:t>
            </w:r>
            <w:r w:rsidRPr="007D7048">
              <w:rPr>
                <w:b/>
                <w:bCs/>
                <w:szCs w:val="18"/>
              </w:rPr>
              <w:t xml:space="preserve"> </w:t>
            </w:r>
            <w:r w:rsidR="003A621C" w:rsidRPr="007D7048">
              <w:t>Explore common injuries in sport and activity and methods of rehabilitation</w:t>
            </w:r>
          </w:p>
        </w:tc>
      </w:tr>
      <w:tr w:rsidR="00AB10A8" w:rsidRPr="007D7048" w14:paraId="5A6837AD" w14:textId="77777777" w:rsidTr="00675601">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0B12FCE" w14:textId="77777777" w:rsidR="00AB10A8" w:rsidRPr="007D7048" w:rsidRDefault="00AB10A8" w:rsidP="007D7048">
            <w:pPr>
              <w:spacing w:before="80" w:after="80" w:line="269" w:lineRule="auto"/>
              <w:rPr>
                <w:b/>
              </w:rPr>
            </w:pPr>
            <w:r w:rsidRPr="007D7048">
              <w:rPr>
                <w:b/>
              </w:rPr>
              <w:t>Assignment title</w:t>
            </w:r>
          </w:p>
        </w:tc>
        <w:tc>
          <w:tcPr>
            <w:tcW w:w="6670" w:type="dxa"/>
            <w:tcBorders>
              <w:top w:val="single" w:sz="4" w:space="0" w:color="000000"/>
              <w:left w:val="single" w:sz="4" w:space="0" w:color="000000"/>
              <w:bottom w:val="single" w:sz="4" w:space="0" w:color="000000"/>
              <w:right w:val="single" w:sz="4" w:space="0" w:color="000000"/>
            </w:tcBorders>
            <w:vAlign w:val="center"/>
          </w:tcPr>
          <w:p w14:paraId="6883CF1F" w14:textId="7005D732" w:rsidR="00AB10A8" w:rsidRPr="007D7048" w:rsidRDefault="007D7048" w:rsidP="007D7048">
            <w:pPr>
              <w:spacing w:before="80" w:after="80" w:line="269" w:lineRule="auto"/>
              <w:rPr>
                <w:b/>
                <w:color w:val="auto"/>
              </w:rPr>
            </w:pPr>
            <w:r>
              <w:rPr>
                <w:b/>
                <w:color w:val="auto"/>
              </w:rPr>
              <w:t>Injuries and R</w:t>
            </w:r>
            <w:r w:rsidR="00BB48B9" w:rsidRPr="007D7048">
              <w:rPr>
                <w:b/>
                <w:color w:val="auto"/>
              </w:rPr>
              <w:t>ehabilitation</w:t>
            </w:r>
          </w:p>
          <w:p w14:paraId="23ADB793" w14:textId="77777777" w:rsidR="00AB10A8" w:rsidRPr="007D7048" w:rsidRDefault="00AB10A8" w:rsidP="007D7048">
            <w:pPr>
              <w:spacing w:before="80" w:after="80" w:line="269" w:lineRule="auto"/>
            </w:pPr>
          </w:p>
        </w:tc>
      </w:tr>
      <w:tr w:rsidR="00CB0E5B" w:rsidRPr="007D7048" w14:paraId="40CCE31E" w14:textId="77777777" w:rsidTr="00675601">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B2CC74E" w14:textId="77777777" w:rsidR="00CB0E5B" w:rsidRPr="007D7048" w:rsidRDefault="00C201B8" w:rsidP="007D7048">
            <w:pPr>
              <w:spacing w:before="80" w:after="80" w:line="269" w:lineRule="auto"/>
            </w:pPr>
            <w:r w:rsidRPr="007D7048">
              <w:rPr>
                <w:b/>
              </w:rPr>
              <w:t>Assessor</w:t>
            </w:r>
          </w:p>
        </w:tc>
        <w:tc>
          <w:tcPr>
            <w:tcW w:w="6670" w:type="dxa"/>
            <w:tcBorders>
              <w:top w:val="single" w:sz="4" w:space="0" w:color="000000"/>
              <w:left w:val="single" w:sz="4" w:space="0" w:color="000000"/>
              <w:bottom w:val="single" w:sz="4" w:space="0" w:color="000000"/>
              <w:right w:val="single" w:sz="4" w:space="0" w:color="000000"/>
            </w:tcBorders>
            <w:vAlign w:val="center"/>
          </w:tcPr>
          <w:p w14:paraId="2FE6E4E9" w14:textId="77777777" w:rsidR="00CB0E5B" w:rsidRPr="007D7048" w:rsidRDefault="00CB0E5B" w:rsidP="007D7048">
            <w:pPr>
              <w:spacing w:before="80" w:after="80" w:line="269" w:lineRule="auto"/>
            </w:pPr>
          </w:p>
          <w:p w14:paraId="47E895F0" w14:textId="77777777" w:rsidR="0054044A" w:rsidRPr="007D7048" w:rsidRDefault="0054044A" w:rsidP="007D7048">
            <w:pPr>
              <w:spacing w:before="80" w:after="80" w:line="269" w:lineRule="auto"/>
            </w:pPr>
          </w:p>
        </w:tc>
      </w:tr>
      <w:tr w:rsidR="00CB0E5B" w:rsidRPr="007D7048" w14:paraId="425F4CFC" w14:textId="77777777" w:rsidTr="00675601">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F31C1F4" w14:textId="77777777" w:rsidR="00CB0E5B" w:rsidRPr="007D7048" w:rsidRDefault="00813879" w:rsidP="007D7048">
            <w:pPr>
              <w:spacing w:before="80" w:after="80" w:line="269" w:lineRule="auto"/>
            </w:pPr>
            <w:r w:rsidRPr="007D7048">
              <w:rPr>
                <w:b/>
              </w:rPr>
              <w:t>Issue date</w:t>
            </w:r>
          </w:p>
        </w:tc>
        <w:tc>
          <w:tcPr>
            <w:tcW w:w="6670" w:type="dxa"/>
            <w:tcBorders>
              <w:left w:val="single" w:sz="4" w:space="0" w:color="000000"/>
              <w:bottom w:val="single" w:sz="4" w:space="0" w:color="000000"/>
            </w:tcBorders>
            <w:vAlign w:val="center"/>
          </w:tcPr>
          <w:p w14:paraId="02EA6F22" w14:textId="77777777" w:rsidR="00CB0E5B" w:rsidRPr="007D7048" w:rsidRDefault="00CB0E5B" w:rsidP="007D7048">
            <w:pPr>
              <w:spacing w:before="80" w:after="80" w:line="269" w:lineRule="auto"/>
            </w:pPr>
          </w:p>
          <w:p w14:paraId="76B61562" w14:textId="77777777" w:rsidR="0054044A" w:rsidRPr="007D7048" w:rsidRDefault="0054044A" w:rsidP="007D7048">
            <w:pPr>
              <w:spacing w:before="80" w:after="80" w:line="269" w:lineRule="auto"/>
            </w:pPr>
          </w:p>
        </w:tc>
      </w:tr>
      <w:tr w:rsidR="00CB0E5B" w:rsidRPr="007D7048" w14:paraId="202DBF83" w14:textId="77777777" w:rsidTr="00675601">
        <w:tc>
          <w:tcPr>
            <w:tcW w:w="2880"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14:paraId="5D193E2E" w14:textId="2683A013" w:rsidR="00CB0E5B" w:rsidRPr="007D7048" w:rsidRDefault="007D7048" w:rsidP="007D7048">
            <w:pPr>
              <w:spacing w:before="80" w:after="80" w:line="269" w:lineRule="auto"/>
            </w:pPr>
            <w:r>
              <w:rPr>
                <w:b/>
              </w:rPr>
              <w:t>Hand in deadline</w:t>
            </w:r>
          </w:p>
        </w:tc>
        <w:tc>
          <w:tcPr>
            <w:tcW w:w="6670" w:type="dxa"/>
            <w:tcBorders>
              <w:left w:val="single" w:sz="4" w:space="0" w:color="000000"/>
              <w:bottom w:val="single" w:sz="4" w:space="0" w:color="auto"/>
            </w:tcBorders>
            <w:vAlign w:val="center"/>
          </w:tcPr>
          <w:p w14:paraId="2C73545D" w14:textId="77777777" w:rsidR="00CB0E5B" w:rsidRPr="007D7048" w:rsidRDefault="00CB0E5B" w:rsidP="007D7048">
            <w:pPr>
              <w:spacing w:before="80" w:after="80" w:line="269" w:lineRule="auto"/>
            </w:pPr>
          </w:p>
          <w:p w14:paraId="5F782B9B" w14:textId="77777777" w:rsidR="0054044A" w:rsidRPr="007D7048" w:rsidRDefault="0054044A" w:rsidP="007D7048">
            <w:pPr>
              <w:spacing w:before="80" w:after="80" w:line="269" w:lineRule="auto"/>
            </w:pPr>
          </w:p>
        </w:tc>
      </w:tr>
      <w:tr w:rsidR="00CB0E5B" w:rsidRPr="007D7048" w14:paraId="51B583AB" w14:textId="77777777" w:rsidTr="00675601">
        <w:tc>
          <w:tcPr>
            <w:tcW w:w="9550" w:type="dxa"/>
            <w:gridSpan w:val="3"/>
            <w:tcBorders>
              <w:top w:val="single" w:sz="4" w:space="0" w:color="auto"/>
              <w:left w:val="nil"/>
              <w:bottom w:val="nil"/>
              <w:right w:val="nil"/>
            </w:tcBorders>
            <w:shd w:val="clear" w:color="auto" w:fill="FFFFFF"/>
            <w:vAlign w:val="center"/>
          </w:tcPr>
          <w:p w14:paraId="1618D524" w14:textId="77777777" w:rsidR="00CB0E5B" w:rsidRPr="007D7048" w:rsidRDefault="00CB0E5B" w:rsidP="007D7048">
            <w:pPr>
              <w:spacing w:before="80" w:after="80" w:line="269" w:lineRule="auto"/>
            </w:pPr>
          </w:p>
        </w:tc>
      </w:tr>
      <w:tr w:rsidR="007D7048" w:rsidRPr="007D7048" w14:paraId="22130DD6" w14:textId="77777777" w:rsidTr="00675601">
        <w:tc>
          <w:tcPr>
            <w:tcW w:w="2880" w:type="dxa"/>
            <w:gridSpan w:val="2"/>
            <w:tcBorders>
              <w:top w:val="single" w:sz="4" w:space="0" w:color="auto"/>
              <w:left w:val="single" w:sz="4" w:space="0" w:color="000000"/>
              <w:bottom w:val="single" w:sz="4" w:space="0" w:color="000000"/>
              <w:right w:val="single" w:sz="4" w:space="0" w:color="000000"/>
            </w:tcBorders>
            <w:shd w:val="clear" w:color="auto" w:fill="D9D9D9"/>
          </w:tcPr>
          <w:p w14:paraId="4AF7D6BF" w14:textId="77777777" w:rsidR="00CB0E5B" w:rsidRPr="007D7048" w:rsidRDefault="00AD3937" w:rsidP="007D7048">
            <w:pPr>
              <w:spacing w:before="80" w:after="80" w:line="269" w:lineRule="auto"/>
            </w:pPr>
            <w:r w:rsidRPr="007D7048">
              <w:rPr>
                <w:b/>
              </w:rPr>
              <w:t xml:space="preserve">Vocational </w:t>
            </w:r>
            <w:r w:rsidR="00C201B8" w:rsidRPr="007D7048">
              <w:rPr>
                <w:b/>
              </w:rPr>
              <w:t>Scenario</w:t>
            </w:r>
            <w:r w:rsidRPr="007D7048">
              <w:rPr>
                <w:b/>
              </w:rPr>
              <w:t xml:space="preserve"> or Context</w:t>
            </w:r>
          </w:p>
        </w:tc>
        <w:tc>
          <w:tcPr>
            <w:tcW w:w="6670" w:type="dxa"/>
            <w:tcBorders>
              <w:top w:val="single" w:sz="4" w:space="0" w:color="auto"/>
              <w:left w:val="single" w:sz="4" w:space="0" w:color="000000"/>
            </w:tcBorders>
            <w:vAlign w:val="center"/>
          </w:tcPr>
          <w:p w14:paraId="20F64072" w14:textId="5F5AD246" w:rsidR="00AD3937" w:rsidRPr="007D7048" w:rsidRDefault="00AB10A8" w:rsidP="007D7048">
            <w:pPr>
              <w:spacing w:before="80" w:after="80" w:line="269" w:lineRule="auto"/>
              <w:rPr>
                <w:color w:val="auto"/>
              </w:rPr>
            </w:pPr>
            <w:r w:rsidRPr="007D7048">
              <w:rPr>
                <w:color w:val="auto"/>
              </w:rPr>
              <w:t>Following on from your successful presentation and information leaflet the sports club have now asked you to</w:t>
            </w:r>
            <w:r w:rsidR="0091671C" w:rsidRPr="007D7048">
              <w:rPr>
                <w:color w:val="auto"/>
              </w:rPr>
              <w:t xml:space="preserve"> </w:t>
            </w:r>
            <w:r w:rsidR="0012511B" w:rsidRPr="007D7048">
              <w:rPr>
                <w:color w:val="auto"/>
              </w:rPr>
              <w:t xml:space="preserve">take on some work with their injured athletes to help improve your knowledge on common injuries and rehabilitation. </w:t>
            </w:r>
            <w:r w:rsidRPr="007D7048">
              <w:rPr>
                <w:color w:val="auto"/>
              </w:rPr>
              <w:t xml:space="preserve">They have asked you to </w:t>
            </w:r>
            <w:r w:rsidR="0091671C" w:rsidRPr="007D7048">
              <w:rPr>
                <w:color w:val="auto"/>
              </w:rPr>
              <w:t xml:space="preserve">produce a booklet </w:t>
            </w:r>
            <w:r w:rsidR="0012511B" w:rsidRPr="007D7048">
              <w:rPr>
                <w:color w:val="auto"/>
              </w:rPr>
              <w:t xml:space="preserve">for their athletes that considers common injuries, their rehabilitation and </w:t>
            </w:r>
            <w:r w:rsidR="007D7048" w:rsidRPr="007D7048">
              <w:rPr>
                <w:color w:val="auto"/>
              </w:rPr>
              <w:t>how technology can be utilised.</w:t>
            </w:r>
          </w:p>
        </w:tc>
      </w:tr>
      <w:tr w:rsidR="007D7048" w:rsidRPr="007D7048" w14:paraId="289A28AD" w14:textId="77777777" w:rsidTr="00675601">
        <w:tc>
          <w:tcPr>
            <w:tcW w:w="9550" w:type="dxa"/>
            <w:gridSpan w:val="3"/>
            <w:tcBorders>
              <w:left w:val="nil"/>
              <w:right w:val="nil"/>
            </w:tcBorders>
            <w:vAlign w:val="center"/>
          </w:tcPr>
          <w:p w14:paraId="50069BF7" w14:textId="57478353" w:rsidR="00CB0E5B" w:rsidRPr="007D7048" w:rsidRDefault="00CB0E5B" w:rsidP="007D7048">
            <w:pPr>
              <w:spacing w:before="80" w:after="80" w:line="269" w:lineRule="auto"/>
              <w:rPr>
                <w:color w:val="auto"/>
              </w:rPr>
            </w:pPr>
          </w:p>
        </w:tc>
      </w:tr>
      <w:tr w:rsidR="00CB0E5B" w:rsidRPr="007D7048" w14:paraId="18FA1853" w14:textId="77777777" w:rsidTr="00675601">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3D173570" w14:textId="77777777" w:rsidR="00CB0E5B" w:rsidRPr="007D7048" w:rsidRDefault="00C201B8" w:rsidP="007D7048">
            <w:pPr>
              <w:spacing w:before="80" w:after="80" w:line="269" w:lineRule="auto"/>
            </w:pPr>
            <w:r w:rsidRPr="007D7048">
              <w:rPr>
                <w:b/>
              </w:rPr>
              <w:t>Task 1</w:t>
            </w:r>
          </w:p>
        </w:tc>
        <w:tc>
          <w:tcPr>
            <w:tcW w:w="6670" w:type="dxa"/>
            <w:tcBorders>
              <w:left w:val="single" w:sz="4" w:space="0" w:color="000000"/>
            </w:tcBorders>
            <w:vAlign w:val="center"/>
          </w:tcPr>
          <w:p w14:paraId="6DD05AFA" w14:textId="58FFAC0F" w:rsidR="00BF6CB2" w:rsidRPr="007D7048" w:rsidRDefault="00770024" w:rsidP="007D7048">
            <w:pPr>
              <w:spacing w:before="80" w:after="80" w:line="269" w:lineRule="auto"/>
              <w:rPr>
                <w:color w:val="auto"/>
              </w:rPr>
            </w:pPr>
            <w:r w:rsidRPr="007D7048">
              <w:rPr>
                <w:color w:val="auto"/>
              </w:rPr>
              <w:t>To allow you to successfully complete this task you should first carry out some research into</w:t>
            </w:r>
            <w:r w:rsidR="007D7048">
              <w:rPr>
                <w:color w:val="auto"/>
              </w:rPr>
              <w:t>:</w:t>
            </w:r>
          </w:p>
          <w:p w14:paraId="123641D4" w14:textId="6378A732" w:rsidR="002C4CD0" w:rsidRPr="007D7048" w:rsidRDefault="002C4CD0" w:rsidP="007D7048">
            <w:pPr>
              <w:pStyle w:val="ListParagraph"/>
              <w:numPr>
                <w:ilvl w:val="0"/>
                <w:numId w:val="4"/>
              </w:numPr>
              <w:spacing w:before="80" w:after="80" w:line="269" w:lineRule="auto"/>
              <w:contextualSpacing w:val="0"/>
              <w:rPr>
                <w:rFonts w:ascii="Verdana" w:hAnsi="Verdana"/>
                <w:sz w:val="20"/>
                <w:szCs w:val="20"/>
              </w:rPr>
            </w:pPr>
            <w:r w:rsidRPr="007D7048">
              <w:rPr>
                <w:rFonts w:ascii="Verdana" w:hAnsi="Verdana"/>
                <w:sz w:val="20"/>
                <w:szCs w:val="20"/>
              </w:rPr>
              <w:t>Basic common injuries – sprain, strain, bruising</w:t>
            </w:r>
            <w:r w:rsidR="007D7048">
              <w:rPr>
                <w:rFonts w:ascii="Verdana" w:hAnsi="Verdana"/>
                <w:sz w:val="20"/>
                <w:szCs w:val="20"/>
              </w:rPr>
              <w:t>.</w:t>
            </w:r>
          </w:p>
          <w:p w14:paraId="6C09A753" w14:textId="26B30AA6" w:rsidR="002C4CD0" w:rsidRPr="007D7048" w:rsidRDefault="002C4CD0" w:rsidP="007D7048">
            <w:pPr>
              <w:pStyle w:val="ListParagraph"/>
              <w:numPr>
                <w:ilvl w:val="0"/>
                <w:numId w:val="4"/>
              </w:numPr>
              <w:spacing w:before="80" w:after="80" w:line="269" w:lineRule="auto"/>
              <w:contextualSpacing w:val="0"/>
              <w:rPr>
                <w:rFonts w:ascii="Verdana" w:hAnsi="Verdana"/>
                <w:sz w:val="20"/>
                <w:szCs w:val="20"/>
              </w:rPr>
            </w:pPr>
            <w:r w:rsidRPr="007D7048">
              <w:rPr>
                <w:rFonts w:ascii="Verdana" w:hAnsi="Verdana"/>
                <w:sz w:val="20"/>
                <w:szCs w:val="20"/>
              </w:rPr>
              <w:t>Complex common injuries – dislocation, ligament tear, fracture, tendonitis, shin splints</w:t>
            </w:r>
            <w:r w:rsidR="007D7048">
              <w:rPr>
                <w:rFonts w:ascii="Verdana" w:hAnsi="Verdana"/>
                <w:sz w:val="20"/>
                <w:szCs w:val="20"/>
              </w:rPr>
              <w:t>.</w:t>
            </w:r>
          </w:p>
          <w:p w14:paraId="511C9335" w14:textId="3DAC41D8" w:rsidR="002C4CD0" w:rsidRPr="007D7048" w:rsidRDefault="002C4CD0" w:rsidP="007D7048">
            <w:pPr>
              <w:pStyle w:val="ListParagraph"/>
              <w:numPr>
                <w:ilvl w:val="0"/>
                <w:numId w:val="4"/>
              </w:numPr>
              <w:spacing w:before="80" w:after="80" w:line="269" w:lineRule="auto"/>
              <w:contextualSpacing w:val="0"/>
              <w:rPr>
                <w:rFonts w:ascii="Verdana" w:hAnsi="Verdana"/>
                <w:sz w:val="20"/>
                <w:szCs w:val="20"/>
              </w:rPr>
            </w:pPr>
            <w:r w:rsidRPr="007D7048">
              <w:rPr>
                <w:rFonts w:ascii="Verdana" w:hAnsi="Verdana"/>
                <w:sz w:val="20"/>
                <w:szCs w:val="20"/>
              </w:rPr>
              <w:t>Causes of common injuries – physiological, psychological, environmental, equipment, people-related risks, coaching</w:t>
            </w:r>
            <w:r w:rsidR="007D7048">
              <w:rPr>
                <w:rFonts w:ascii="Verdana" w:hAnsi="Verdana"/>
                <w:sz w:val="20"/>
                <w:szCs w:val="20"/>
              </w:rPr>
              <w:t>.</w:t>
            </w:r>
          </w:p>
          <w:p w14:paraId="4B53A0DB" w14:textId="1466D682" w:rsidR="002C4CD0" w:rsidRPr="007D7048" w:rsidRDefault="002C4CD0" w:rsidP="007D7048">
            <w:pPr>
              <w:pStyle w:val="ListParagraph"/>
              <w:numPr>
                <w:ilvl w:val="0"/>
                <w:numId w:val="4"/>
              </w:numPr>
              <w:spacing w:before="80" w:after="80" w:line="269" w:lineRule="auto"/>
              <w:contextualSpacing w:val="0"/>
              <w:rPr>
                <w:rFonts w:ascii="Verdana" w:hAnsi="Verdana"/>
                <w:sz w:val="20"/>
                <w:szCs w:val="20"/>
              </w:rPr>
            </w:pPr>
            <w:r w:rsidRPr="007D7048">
              <w:rPr>
                <w:rFonts w:ascii="Verdana" w:hAnsi="Verdana"/>
                <w:sz w:val="20"/>
                <w:szCs w:val="20"/>
              </w:rPr>
              <w:t>How to manage rehabilitation of common sporting injuries, including the use of technology</w:t>
            </w:r>
            <w:r w:rsidR="007D7048">
              <w:rPr>
                <w:rFonts w:ascii="Verdana" w:hAnsi="Verdana"/>
                <w:sz w:val="20"/>
                <w:szCs w:val="20"/>
              </w:rPr>
              <w:t>.</w:t>
            </w:r>
          </w:p>
          <w:p w14:paraId="0C7A10B5" w14:textId="5B64F927" w:rsidR="00770024" w:rsidRPr="007D7048" w:rsidRDefault="00770024" w:rsidP="007D7048">
            <w:pPr>
              <w:spacing w:before="80" w:after="80" w:line="269" w:lineRule="auto"/>
              <w:rPr>
                <w:color w:val="auto"/>
              </w:rPr>
            </w:pPr>
            <w:r w:rsidRPr="007D7048">
              <w:rPr>
                <w:color w:val="auto"/>
              </w:rPr>
              <w:t xml:space="preserve">Once completed you should produce a </w:t>
            </w:r>
            <w:r w:rsidR="002C4CD0" w:rsidRPr="007D7048">
              <w:rPr>
                <w:color w:val="auto"/>
              </w:rPr>
              <w:t>booklet</w:t>
            </w:r>
            <w:r w:rsidR="007D7048">
              <w:rPr>
                <w:color w:val="auto"/>
              </w:rPr>
              <w:t xml:space="preserve"> that:</w:t>
            </w:r>
          </w:p>
          <w:p w14:paraId="626CBFC4" w14:textId="4B88B319" w:rsidR="00680333" w:rsidRPr="007D7048" w:rsidRDefault="00AD10D2" w:rsidP="007D7048">
            <w:pPr>
              <w:pStyle w:val="ListParagraph"/>
              <w:numPr>
                <w:ilvl w:val="0"/>
                <w:numId w:val="4"/>
              </w:numPr>
              <w:spacing w:before="80" w:after="80" w:line="269" w:lineRule="auto"/>
              <w:contextualSpacing w:val="0"/>
              <w:rPr>
                <w:rFonts w:ascii="Verdana" w:hAnsi="Verdana"/>
                <w:sz w:val="20"/>
                <w:szCs w:val="20"/>
              </w:rPr>
            </w:pPr>
            <w:r w:rsidRPr="007D7048">
              <w:rPr>
                <w:rFonts w:ascii="Verdana" w:hAnsi="Verdana"/>
                <w:sz w:val="20"/>
                <w:szCs w:val="20"/>
              </w:rPr>
              <w:t xml:space="preserve">Describes </w:t>
            </w:r>
            <w:r w:rsidR="002C4CD0" w:rsidRPr="007D7048">
              <w:rPr>
                <w:rFonts w:ascii="Verdana" w:hAnsi="Verdana"/>
                <w:sz w:val="20"/>
                <w:szCs w:val="20"/>
              </w:rPr>
              <w:t xml:space="preserve">common sporting injuries </w:t>
            </w:r>
            <w:r w:rsidR="007D7048">
              <w:rPr>
                <w:rFonts w:ascii="Verdana" w:hAnsi="Verdana"/>
                <w:sz w:val="20"/>
                <w:szCs w:val="20"/>
              </w:rPr>
              <w:t>(both basic and complex).</w:t>
            </w:r>
          </w:p>
          <w:p w14:paraId="07EBF5C4" w14:textId="564BA1A5" w:rsidR="00680333" w:rsidRPr="007D7048" w:rsidRDefault="00680333" w:rsidP="007D7048">
            <w:pPr>
              <w:pStyle w:val="ListParagraph"/>
              <w:numPr>
                <w:ilvl w:val="0"/>
                <w:numId w:val="4"/>
              </w:numPr>
              <w:spacing w:before="80" w:after="80" w:line="269" w:lineRule="auto"/>
              <w:contextualSpacing w:val="0"/>
              <w:rPr>
                <w:rFonts w:ascii="Verdana" w:hAnsi="Verdana"/>
                <w:sz w:val="20"/>
                <w:szCs w:val="20"/>
              </w:rPr>
            </w:pPr>
            <w:r w:rsidRPr="007D7048">
              <w:rPr>
                <w:rFonts w:ascii="Verdana" w:hAnsi="Verdana"/>
                <w:sz w:val="20"/>
                <w:szCs w:val="20"/>
              </w:rPr>
              <w:lastRenderedPageBreak/>
              <w:t>Describes and explains how sporting injuries may occur using clear sporting examples. Ensure you include each of the areas for causes of common injuries: physiological, psychological, environmental, equipment, people-related risks, coaching</w:t>
            </w:r>
            <w:r w:rsidR="007D7048">
              <w:rPr>
                <w:rFonts w:ascii="Verdana" w:hAnsi="Verdana"/>
                <w:sz w:val="20"/>
                <w:szCs w:val="20"/>
              </w:rPr>
              <w:t>.</w:t>
            </w:r>
          </w:p>
          <w:p w14:paraId="789F1BFD" w14:textId="2E850F6F" w:rsidR="00680333" w:rsidRPr="007D7048" w:rsidRDefault="00680333" w:rsidP="007D7048">
            <w:pPr>
              <w:pStyle w:val="ListParagraph"/>
              <w:numPr>
                <w:ilvl w:val="0"/>
                <w:numId w:val="4"/>
              </w:numPr>
              <w:spacing w:before="80" w:after="80" w:line="269" w:lineRule="auto"/>
              <w:contextualSpacing w:val="0"/>
              <w:rPr>
                <w:rFonts w:ascii="Verdana" w:hAnsi="Verdana"/>
                <w:sz w:val="20"/>
                <w:szCs w:val="20"/>
              </w:rPr>
            </w:pPr>
            <w:r w:rsidRPr="007D7048">
              <w:rPr>
                <w:rFonts w:ascii="Verdana" w:hAnsi="Verdana"/>
                <w:sz w:val="20"/>
                <w:szCs w:val="20"/>
              </w:rPr>
              <w:t>Describes the management of common sporting injuries including both physiological and psychological. You should summarise how each of the injuries can be managed to support the rehabilitation of a sports performers who picked up such an injury</w:t>
            </w:r>
            <w:r w:rsidR="007D7048">
              <w:rPr>
                <w:rFonts w:ascii="Verdana" w:hAnsi="Verdana"/>
                <w:sz w:val="20"/>
                <w:szCs w:val="20"/>
              </w:rPr>
              <w:t>.</w:t>
            </w:r>
          </w:p>
          <w:p w14:paraId="38859F2B" w14:textId="45F6EFE0" w:rsidR="003E2022" w:rsidRPr="007D7048" w:rsidRDefault="003E2022" w:rsidP="007D7048">
            <w:pPr>
              <w:pStyle w:val="ListParagraph"/>
              <w:numPr>
                <w:ilvl w:val="0"/>
                <w:numId w:val="4"/>
              </w:numPr>
              <w:spacing w:before="80" w:after="80" w:line="269" w:lineRule="auto"/>
              <w:contextualSpacing w:val="0"/>
              <w:rPr>
                <w:rFonts w:ascii="Verdana" w:hAnsi="Verdana"/>
                <w:sz w:val="20"/>
                <w:szCs w:val="20"/>
              </w:rPr>
            </w:pPr>
            <w:r w:rsidRPr="007D7048">
              <w:rPr>
                <w:rFonts w:ascii="Verdana" w:hAnsi="Verdana"/>
                <w:sz w:val="20"/>
                <w:szCs w:val="20"/>
              </w:rPr>
              <w:t>Analyses the common injuries for one sp</w:t>
            </w:r>
            <w:r w:rsidR="007D7048">
              <w:rPr>
                <w:rFonts w:ascii="Verdana" w:hAnsi="Verdana"/>
                <w:sz w:val="20"/>
                <w:szCs w:val="20"/>
              </w:rPr>
              <w:t>ort or activity of your choice.</w:t>
            </w:r>
          </w:p>
          <w:p w14:paraId="64DC9EFA" w14:textId="6A685556" w:rsidR="003E2022" w:rsidRPr="007D7048" w:rsidRDefault="003E2022" w:rsidP="007D7048">
            <w:pPr>
              <w:pStyle w:val="ListParagraph"/>
              <w:numPr>
                <w:ilvl w:val="0"/>
                <w:numId w:val="4"/>
              </w:numPr>
              <w:spacing w:before="80" w:after="80" w:line="269" w:lineRule="auto"/>
              <w:contextualSpacing w:val="0"/>
              <w:rPr>
                <w:rFonts w:ascii="Verdana" w:hAnsi="Verdana"/>
                <w:sz w:val="20"/>
                <w:szCs w:val="20"/>
              </w:rPr>
            </w:pPr>
            <w:r w:rsidRPr="007D7048">
              <w:rPr>
                <w:rFonts w:ascii="Verdana" w:hAnsi="Verdana"/>
                <w:sz w:val="20"/>
                <w:szCs w:val="20"/>
              </w:rPr>
              <w:t>Provide an analysis of recommended rehabilitation proce</w:t>
            </w:r>
            <w:r w:rsidR="007D7048">
              <w:rPr>
                <w:rFonts w:ascii="Verdana" w:hAnsi="Verdana"/>
                <w:sz w:val="20"/>
                <w:szCs w:val="20"/>
              </w:rPr>
              <w:t>sses for one sport or activity.</w:t>
            </w:r>
          </w:p>
          <w:p w14:paraId="536D08DE" w14:textId="3F9EA9D8" w:rsidR="00CB0E5B" w:rsidRPr="007D7048" w:rsidRDefault="003E2022" w:rsidP="007D7048">
            <w:pPr>
              <w:pStyle w:val="ListParagraph"/>
              <w:numPr>
                <w:ilvl w:val="0"/>
                <w:numId w:val="4"/>
              </w:numPr>
              <w:spacing w:before="80" w:after="80" w:line="269" w:lineRule="auto"/>
              <w:contextualSpacing w:val="0"/>
              <w:rPr>
                <w:rFonts w:ascii="Verdana" w:hAnsi="Verdana"/>
              </w:rPr>
            </w:pPr>
            <w:r w:rsidRPr="007D7048">
              <w:rPr>
                <w:rFonts w:ascii="Verdana" w:hAnsi="Verdana"/>
                <w:sz w:val="20"/>
                <w:szCs w:val="20"/>
              </w:rPr>
              <w:t>Analyses how technology can be used to prevent and rehabilitate injuries.</w:t>
            </w:r>
          </w:p>
        </w:tc>
      </w:tr>
      <w:tr w:rsidR="00CB0E5B" w:rsidRPr="007D7048" w14:paraId="6E1A944C" w14:textId="77777777" w:rsidTr="00675601">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D83DC4D" w14:textId="52243327" w:rsidR="00CB0E5B" w:rsidRPr="007D7048" w:rsidRDefault="00AD3937" w:rsidP="007D7048">
            <w:pPr>
              <w:spacing w:before="80" w:after="80" w:line="269" w:lineRule="auto"/>
            </w:pPr>
            <w:r w:rsidRPr="007D7048">
              <w:rPr>
                <w:b/>
              </w:rPr>
              <w:lastRenderedPageBreak/>
              <w:t>Checklist of e</w:t>
            </w:r>
            <w:r w:rsidR="00C201B8" w:rsidRPr="007D7048">
              <w:rPr>
                <w:b/>
              </w:rPr>
              <w:t>vidence required</w:t>
            </w:r>
            <w:r w:rsidRPr="007D7048">
              <w:rPr>
                <w:b/>
              </w:rPr>
              <w:t xml:space="preserve"> </w:t>
            </w:r>
          </w:p>
        </w:tc>
        <w:tc>
          <w:tcPr>
            <w:tcW w:w="6670" w:type="dxa"/>
            <w:tcBorders>
              <w:left w:val="single" w:sz="4" w:space="0" w:color="000000"/>
              <w:bottom w:val="single" w:sz="4" w:space="0" w:color="000000"/>
            </w:tcBorders>
          </w:tcPr>
          <w:p w14:paraId="56A75FFF" w14:textId="4DD7B58A" w:rsidR="00AD3937" w:rsidRPr="007D7048" w:rsidRDefault="002C4CD0" w:rsidP="007D7048">
            <w:pPr>
              <w:spacing w:before="80" w:after="80" w:line="269" w:lineRule="auto"/>
              <w:rPr>
                <w:color w:val="auto"/>
              </w:rPr>
            </w:pPr>
            <w:r w:rsidRPr="007D7048">
              <w:rPr>
                <w:color w:val="auto"/>
              </w:rPr>
              <w:t>Booklet</w:t>
            </w:r>
          </w:p>
        </w:tc>
      </w:tr>
      <w:tr w:rsidR="00CB0E5B" w:rsidRPr="007D7048" w14:paraId="0E9FF68A" w14:textId="77777777" w:rsidTr="00675601">
        <w:tc>
          <w:tcPr>
            <w:tcW w:w="955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CB81F93" w14:textId="77777777" w:rsidR="00CB0E5B" w:rsidRPr="007D7048" w:rsidRDefault="00C201B8" w:rsidP="007D7048">
            <w:pPr>
              <w:spacing w:before="80" w:after="80" w:line="269" w:lineRule="auto"/>
              <w:rPr>
                <w:color w:val="auto"/>
              </w:rPr>
            </w:pPr>
            <w:r w:rsidRPr="007D7048">
              <w:rPr>
                <w:b/>
                <w:color w:val="auto"/>
              </w:rPr>
              <w:t>Criteria covered by this task:</w:t>
            </w:r>
          </w:p>
        </w:tc>
      </w:tr>
      <w:tr w:rsidR="008829DA" w:rsidRPr="007D7048" w14:paraId="26E14520" w14:textId="77777777" w:rsidTr="00675601">
        <w:trPr>
          <w:trHeight w:val="40"/>
        </w:trPr>
        <w:tc>
          <w:tcPr>
            <w:tcW w:w="1753" w:type="dxa"/>
            <w:tcBorders>
              <w:top w:val="single" w:sz="4" w:space="0" w:color="000000"/>
              <w:left w:val="single" w:sz="4" w:space="0" w:color="000000"/>
              <w:bottom w:val="single" w:sz="4" w:space="0" w:color="000000"/>
              <w:right w:val="single" w:sz="4" w:space="0" w:color="auto"/>
            </w:tcBorders>
            <w:shd w:val="clear" w:color="auto" w:fill="F2F2F2"/>
            <w:vAlign w:val="center"/>
          </w:tcPr>
          <w:p w14:paraId="29C1BF16" w14:textId="44E6A8FF" w:rsidR="008829DA" w:rsidRPr="007D7048" w:rsidRDefault="00122E2D" w:rsidP="007D7048">
            <w:pPr>
              <w:spacing w:before="80" w:after="80" w:line="269" w:lineRule="auto"/>
            </w:pPr>
            <w:r w:rsidRPr="007D7048">
              <w:t>Criteria reference</w:t>
            </w:r>
          </w:p>
        </w:tc>
        <w:tc>
          <w:tcPr>
            <w:tcW w:w="7797" w:type="dxa"/>
            <w:gridSpan w:val="2"/>
            <w:tcBorders>
              <w:top w:val="single" w:sz="4" w:space="0" w:color="000000"/>
              <w:left w:val="single" w:sz="4" w:space="0" w:color="auto"/>
              <w:bottom w:val="single" w:sz="4" w:space="0" w:color="000000"/>
            </w:tcBorders>
            <w:shd w:val="clear" w:color="auto" w:fill="F2F2F2"/>
            <w:vAlign w:val="center"/>
          </w:tcPr>
          <w:p w14:paraId="08CC7641" w14:textId="77777777" w:rsidR="008829DA" w:rsidRPr="007D7048" w:rsidRDefault="008829DA" w:rsidP="007D7048">
            <w:pPr>
              <w:spacing w:before="80" w:after="80" w:line="269" w:lineRule="auto"/>
              <w:rPr>
                <w:color w:val="auto"/>
              </w:rPr>
            </w:pPr>
            <w:r w:rsidRPr="007D7048">
              <w:rPr>
                <w:color w:val="auto"/>
              </w:rPr>
              <w:t>To achieve the criteria you must show that you are able to:</w:t>
            </w:r>
          </w:p>
        </w:tc>
      </w:tr>
      <w:tr w:rsidR="00AB10A8" w:rsidRPr="007D7048" w14:paraId="2BAD1415" w14:textId="77777777" w:rsidTr="00675601">
        <w:tc>
          <w:tcPr>
            <w:tcW w:w="1753" w:type="dxa"/>
            <w:tcBorders>
              <w:left w:val="single" w:sz="4" w:space="0" w:color="000000"/>
              <w:right w:val="single" w:sz="4" w:space="0" w:color="auto"/>
            </w:tcBorders>
            <w:vAlign w:val="center"/>
          </w:tcPr>
          <w:p w14:paraId="2B25A83B" w14:textId="6D48C2C1" w:rsidR="00AB10A8" w:rsidRPr="007D7048" w:rsidRDefault="00AB10A8" w:rsidP="007D7048">
            <w:pPr>
              <w:spacing w:before="80" w:after="80" w:line="269" w:lineRule="auto"/>
            </w:pPr>
            <w:r w:rsidRPr="007D7048">
              <w:t>B.2</w:t>
            </w:r>
            <w:r w:rsidR="007D7048">
              <w:t>D2</w:t>
            </w:r>
          </w:p>
        </w:tc>
        <w:tc>
          <w:tcPr>
            <w:tcW w:w="7797" w:type="dxa"/>
            <w:gridSpan w:val="2"/>
            <w:tcBorders>
              <w:left w:val="single" w:sz="4" w:space="0" w:color="auto"/>
            </w:tcBorders>
            <w:vAlign w:val="center"/>
          </w:tcPr>
          <w:p w14:paraId="5EB39D79" w14:textId="1860179B" w:rsidR="00AB10A8" w:rsidRPr="007D7048" w:rsidRDefault="007D7048" w:rsidP="007D7048">
            <w:pPr>
              <w:autoSpaceDE w:val="0"/>
              <w:autoSpaceDN w:val="0"/>
              <w:adjustRightInd w:val="0"/>
              <w:spacing w:before="80" w:after="80" w:line="269" w:lineRule="auto"/>
              <w:rPr>
                <w:color w:val="auto"/>
              </w:rPr>
            </w:pPr>
            <w:r w:rsidRPr="007D7048">
              <w:rPr>
                <w:color w:val="auto"/>
              </w:rPr>
              <w:t>Analyse common sports injuries in a chosen sport or activity, recommending rehabilitation, including the use of technology.</w:t>
            </w:r>
          </w:p>
        </w:tc>
      </w:tr>
      <w:tr w:rsidR="00AB10A8" w:rsidRPr="007D7048" w14:paraId="01419CF4" w14:textId="77777777" w:rsidTr="00675601">
        <w:tc>
          <w:tcPr>
            <w:tcW w:w="1753" w:type="dxa"/>
            <w:tcBorders>
              <w:left w:val="single" w:sz="4" w:space="0" w:color="000000"/>
              <w:bottom w:val="single" w:sz="4" w:space="0" w:color="000000"/>
              <w:right w:val="single" w:sz="4" w:space="0" w:color="auto"/>
            </w:tcBorders>
            <w:vAlign w:val="center"/>
          </w:tcPr>
          <w:p w14:paraId="29E83D67" w14:textId="77777777" w:rsidR="00AB10A8" w:rsidRPr="007D7048" w:rsidRDefault="00AB10A8" w:rsidP="007D7048">
            <w:pPr>
              <w:spacing w:before="80" w:after="80" w:line="269" w:lineRule="auto"/>
            </w:pPr>
            <w:r w:rsidRPr="007D7048">
              <w:t>B.2M2</w:t>
            </w:r>
          </w:p>
        </w:tc>
        <w:tc>
          <w:tcPr>
            <w:tcW w:w="7797" w:type="dxa"/>
            <w:gridSpan w:val="2"/>
            <w:tcBorders>
              <w:left w:val="single" w:sz="4" w:space="0" w:color="auto"/>
              <w:bottom w:val="single" w:sz="4" w:space="0" w:color="000000"/>
            </w:tcBorders>
            <w:vAlign w:val="center"/>
          </w:tcPr>
          <w:p w14:paraId="4D884EBE" w14:textId="2F8866BF" w:rsidR="00AB10A8" w:rsidRPr="007D7048" w:rsidRDefault="003A621C" w:rsidP="007D7048">
            <w:pPr>
              <w:autoSpaceDE w:val="0"/>
              <w:autoSpaceDN w:val="0"/>
              <w:adjustRightInd w:val="0"/>
              <w:spacing w:before="80" w:after="80" w:line="269" w:lineRule="auto"/>
              <w:rPr>
                <w:color w:val="auto"/>
              </w:rPr>
            </w:pPr>
            <w:r w:rsidRPr="007D7048">
              <w:rPr>
                <w:color w:val="auto"/>
              </w:rPr>
              <w:t>Explain, using clear sporting examples, how sports injuries may occur and suggest rehabilitation.</w:t>
            </w:r>
          </w:p>
        </w:tc>
      </w:tr>
      <w:tr w:rsidR="00AB10A8" w:rsidRPr="007D7048" w14:paraId="26236B25" w14:textId="77777777" w:rsidTr="00675601">
        <w:tc>
          <w:tcPr>
            <w:tcW w:w="1753" w:type="dxa"/>
            <w:tcBorders>
              <w:top w:val="single" w:sz="4" w:space="0" w:color="000000"/>
              <w:left w:val="single" w:sz="4" w:space="0" w:color="000000"/>
              <w:bottom w:val="single" w:sz="4" w:space="0" w:color="000000"/>
              <w:right w:val="single" w:sz="4" w:space="0" w:color="auto"/>
            </w:tcBorders>
            <w:vAlign w:val="center"/>
          </w:tcPr>
          <w:p w14:paraId="4D2EEC85" w14:textId="377995A2" w:rsidR="00AB10A8" w:rsidRPr="007D7048" w:rsidRDefault="00AB10A8" w:rsidP="007D7048">
            <w:pPr>
              <w:spacing w:before="80" w:after="80" w:line="269" w:lineRule="auto"/>
            </w:pPr>
            <w:r w:rsidRPr="007D7048">
              <w:t>B.2D</w:t>
            </w:r>
            <w:r w:rsidR="007D7048">
              <w:t>P3</w:t>
            </w:r>
          </w:p>
        </w:tc>
        <w:tc>
          <w:tcPr>
            <w:tcW w:w="7797" w:type="dxa"/>
            <w:gridSpan w:val="2"/>
            <w:tcBorders>
              <w:top w:val="single" w:sz="4" w:space="0" w:color="000000"/>
              <w:left w:val="single" w:sz="4" w:space="0" w:color="auto"/>
              <w:bottom w:val="single" w:sz="4" w:space="0" w:color="000000"/>
              <w:right w:val="single" w:sz="4" w:space="0" w:color="000000"/>
            </w:tcBorders>
            <w:vAlign w:val="center"/>
          </w:tcPr>
          <w:p w14:paraId="1C3486C8" w14:textId="67C64052" w:rsidR="00AB10A8" w:rsidRPr="007D7048" w:rsidRDefault="007D7048" w:rsidP="007D7048">
            <w:pPr>
              <w:autoSpaceDE w:val="0"/>
              <w:autoSpaceDN w:val="0"/>
              <w:adjustRightInd w:val="0"/>
              <w:spacing w:before="80" w:after="80" w:line="269" w:lineRule="auto"/>
              <w:rPr>
                <w:color w:val="auto"/>
              </w:rPr>
            </w:pPr>
            <w:r w:rsidRPr="007D7048">
              <w:rPr>
                <w:color w:val="auto"/>
              </w:rPr>
              <w:t>Describe common sporting injuries, their causes and related rehabilitation.</w:t>
            </w:r>
          </w:p>
        </w:tc>
      </w:tr>
      <w:tr w:rsidR="007D7048" w:rsidRPr="007D7048" w14:paraId="65D357F0" w14:textId="77777777" w:rsidTr="00675601">
        <w:tc>
          <w:tcPr>
            <w:tcW w:w="1753" w:type="dxa"/>
            <w:tcBorders>
              <w:top w:val="single" w:sz="4" w:space="0" w:color="000000"/>
              <w:left w:val="single" w:sz="4" w:space="0" w:color="000000"/>
              <w:bottom w:val="single" w:sz="4" w:space="0" w:color="000000"/>
              <w:right w:val="single" w:sz="4" w:space="0" w:color="auto"/>
            </w:tcBorders>
            <w:vAlign w:val="center"/>
          </w:tcPr>
          <w:p w14:paraId="7F329EC5" w14:textId="78413559" w:rsidR="007D7048" w:rsidRPr="007D7048" w:rsidRDefault="007D7048" w:rsidP="007D7048">
            <w:pPr>
              <w:spacing w:before="80" w:after="80" w:line="269" w:lineRule="auto"/>
            </w:pPr>
            <w:r>
              <w:t>B.1M3</w:t>
            </w:r>
          </w:p>
        </w:tc>
        <w:tc>
          <w:tcPr>
            <w:tcW w:w="7797" w:type="dxa"/>
            <w:gridSpan w:val="2"/>
            <w:tcBorders>
              <w:top w:val="single" w:sz="4" w:space="0" w:color="000000"/>
              <w:left w:val="single" w:sz="4" w:space="0" w:color="auto"/>
              <w:bottom w:val="single" w:sz="4" w:space="0" w:color="000000"/>
              <w:right w:val="single" w:sz="4" w:space="0" w:color="000000"/>
            </w:tcBorders>
            <w:vAlign w:val="center"/>
          </w:tcPr>
          <w:p w14:paraId="5401D849" w14:textId="03ABBEE8" w:rsidR="007D7048" w:rsidRPr="007D7048" w:rsidRDefault="007D7048" w:rsidP="007D7048">
            <w:pPr>
              <w:autoSpaceDE w:val="0"/>
              <w:autoSpaceDN w:val="0"/>
              <w:adjustRightInd w:val="0"/>
              <w:spacing w:before="80" w:after="80" w:line="269" w:lineRule="auto"/>
              <w:rPr>
                <w:color w:val="auto"/>
              </w:rPr>
            </w:pPr>
            <w:r w:rsidRPr="007D7048">
              <w:t>Outline common sporting injuries, their symptoms and possible causes.</w:t>
            </w:r>
          </w:p>
        </w:tc>
      </w:tr>
      <w:tr w:rsidR="007D7048" w:rsidRPr="007D7048" w14:paraId="1E85A320" w14:textId="77777777" w:rsidTr="00675601">
        <w:tc>
          <w:tcPr>
            <w:tcW w:w="1753" w:type="dxa"/>
            <w:tcBorders>
              <w:top w:val="single" w:sz="4" w:space="0" w:color="000000"/>
              <w:left w:val="single" w:sz="4" w:space="0" w:color="000000"/>
              <w:bottom w:val="single" w:sz="4" w:space="0" w:color="000000"/>
              <w:right w:val="single" w:sz="4" w:space="0" w:color="auto"/>
            </w:tcBorders>
            <w:vAlign w:val="center"/>
          </w:tcPr>
          <w:p w14:paraId="16D3A1DF" w14:textId="6F60BD72" w:rsidR="007D7048" w:rsidRPr="007D7048" w:rsidRDefault="007D7048" w:rsidP="007D7048">
            <w:pPr>
              <w:spacing w:before="80" w:after="80" w:line="269" w:lineRule="auto"/>
            </w:pPr>
            <w:r>
              <w:t>B.1P3</w:t>
            </w:r>
          </w:p>
        </w:tc>
        <w:tc>
          <w:tcPr>
            <w:tcW w:w="7797" w:type="dxa"/>
            <w:gridSpan w:val="2"/>
            <w:tcBorders>
              <w:top w:val="single" w:sz="4" w:space="0" w:color="000000"/>
              <w:left w:val="single" w:sz="4" w:space="0" w:color="auto"/>
              <w:bottom w:val="single" w:sz="4" w:space="0" w:color="000000"/>
              <w:right w:val="single" w:sz="4" w:space="0" w:color="000000"/>
            </w:tcBorders>
            <w:vAlign w:val="center"/>
          </w:tcPr>
          <w:p w14:paraId="4FF5A9F3" w14:textId="6D50A118" w:rsidR="007D7048" w:rsidRPr="007D7048" w:rsidRDefault="007D7048" w:rsidP="007D7048">
            <w:pPr>
              <w:autoSpaceDE w:val="0"/>
              <w:autoSpaceDN w:val="0"/>
              <w:adjustRightInd w:val="0"/>
              <w:spacing w:before="80" w:after="80" w:line="269" w:lineRule="auto"/>
              <w:rPr>
                <w:color w:val="auto"/>
              </w:rPr>
            </w:pPr>
            <w:r w:rsidRPr="007D7048">
              <w:t>Identify some common sporting injuries, their symptoms and possible causes.</w:t>
            </w:r>
          </w:p>
        </w:tc>
      </w:tr>
      <w:tr w:rsidR="00813879" w:rsidRPr="007D7048" w14:paraId="7FD9837C" w14:textId="77777777" w:rsidTr="00675601">
        <w:tc>
          <w:tcPr>
            <w:tcW w:w="1753" w:type="dxa"/>
            <w:tcBorders>
              <w:top w:val="single" w:sz="4" w:space="0" w:color="auto"/>
              <w:left w:val="nil"/>
              <w:bottom w:val="single" w:sz="4" w:space="0" w:color="auto"/>
              <w:right w:val="nil"/>
            </w:tcBorders>
            <w:vAlign w:val="center"/>
          </w:tcPr>
          <w:p w14:paraId="2594E675" w14:textId="77777777" w:rsidR="00813879" w:rsidRPr="007D7048" w:rsidRDefault="00813879" w:rsidP="007D7048">
            <w:pPr>
              <w:spacing w:before="80" w:after="80" w:line="269" w:lineRule="auto"/>
            </w:pPr>
          </w:p>
        </w:tc>
        <w:tc>
          <w:tcPr>
            <w:tcW w:w="7797" w:type="dxa"/>
            <w:gridSpan w:val="2"/>
            <w:tcBorders>
              <w:top w:val="single" w:sz="4" w:space="0" w:color="auto"/>
              <w:left w:val="nil"/>
              <w:bottom w:val="single" w:sz="4" w:space="0" w:color="auto"/>
              <w:right w:val="nil"/>
            </w:tcBorders>
            <w:vAlign w:val="center"/>
          </w:tcPr>
          <w:p w14:paraId="5C59E600" w14:textId="77777777" w:rsidR="00813879" w:rsidRPr="007D7048" w:rsidRDefault="00813879" w:rsidP="007D7048">
            <w:pPr>
              <w:spacing w:before="80" w:after="80" w:line="269" w:lineRule="auto"/>
              <w:jc w:val="center"/>
            </w:pPr>
          </w:p>
        </w:tc>
      </w:tr>
      <w:tr w:rsidR="00CB0E5B" w:rsidRPr="007D7048" w14:paraId="18A7A3F3" w14:textId="77777777" w:rsidTr="00675601">
        <w:trPr>
          <w:trHeight w:val="60"/>
        </w:trPr>
        <w:tc>
          <w:tcPr>
            <w:tcW w:w="2880" w:type="dxa"/>
            <w:gridSpan w:val="2"/>
            <w:tcBorders>
              <w:bottom w:val="single" w:sz="4" w:space="0" w:color="000000"/>
            </w:tcBorders>
            <w:shd w:val="clear" w:color="auto" w:fill="D9D9D9"/>
          </w:tcPr>
          <w:p w14:paraId="5CA131ED" w14:textId="77777777" w:rsidR="00CB0E5B" w:rsidRPr="007D7048" w:rsidRDefault="00C201B8" w:rsidP="007D7048">
            <w:pPr>
              <w:spacing w:before="80" w:after="80" w:line="269" w:lineRule="auto"/>
            </w:pPr>
            <w:r w:rsidRPr="007D7048">
              <w:rPr>
                <w:b/>
              </w:rPr>
              <w:t>Sources of information</w:t>
            </w:r>
            <w:r w:rsidR="00AD3937" w:rsidRPr="007D7048">
              <w:rPr>
                <w:b/>
              </w:rPr>
              <w:t xml:space="preserve"> to support you with this Assignment</w:t>
            </w:r>
          </w:p>
        </w:tc>
        <w:tc>
          <w:tcPr>
            <w:tcW w:w="6670" w:type="dxa"/>
            <w:tcBorders>
              <w:bottom w:val="single" w:sz="4" w:space="0" w:color="000000"/>
            </w:tcBorders>
          </w:tcPr>
          <w:p w14:paraId="1E0F6505" w14:textId="77777777" w:rsidR="00AB10A8" w:rsidRPr="007D7048" w:rsidRDefault="00AB10A8" w:rsidP="007D7048">
            <w:pPr>
              <w:pStyle w:val="NormalWeb"/>
              <w:spacing w:before="80" w:beforeAutospacing="0" w:after="80" w:afterAutospacing="0" w:line="269" w:lineRule="auto"/>
              <w:rPr>
                <w:rFonts w:ascii="Verdana" w:hAnsi="Verdana" w:cs="Arial"/>
                <w:b/>
                <w:sz w:val="20"/>
                <w:szCs w:val="20"/>
              </w:rPr>
            </w:pPr>
            <w:r w:rsidRPr="007D7048">
              <w:rPr>
                <w:rFonts w:ascii="Verdana" w:hAnsi="Verdana" w:cs="Arial"/>
                <w:b/>
                <w:sz w:val="20"/>
                <w:szCs w:val="20"/>
              </w:rPr>
              <w:t>Websites</w:t>
            </w:r>
          </w:p>
          <w:p w14:paraId="42D64A59" w14:textId="07CFBFEC" w:rsidR="00AB10A8" w:rsidRPr="007D7048" w:rsidRDefault="00AB10A8" w:rsidP="007D7048">
            <w:pPr>
              <w:spacing w:before="80" w:after="80" w:line="269" w:lineRule="auto"/>
              <w:rPr>
                <w:b/>
              </w:rPr>
            </w:pPr>
            <w:r w:rsidRPr="007D7048">
              <w:rPr>
                <w:b/>
              </w:rPr>
              <w:t>Free resources for Physical Education and sports coaching</w:t>
            </w:r>
            <w:r w:rsidRPr="007D7048">
              <w:br/>
            </w:r>
            <w:hyperlink r:id="rId7" w:history="1">
              <w:r w:rsidRPr="007D7048">
                <w:rPr>
                  <w:rStyle w:val="Hyperlink"/>
                  <w:rFonts w:cs="Arial"/>
                  <w:u w:val="single"/>
                </w:rPr>
                <w:t>www.teachpe.com</w:t>
              </w:r>
            </w:hyperlink>
            <w:r w:rsidRPr="007D7048">
              <w:rPr>
                <w:u w:val="single"/>
              </w:rPr>
              <w:t xml:space="preserve"> </w:t>
            </w:r>
          </w:p>
          <w:p w14:paraId="31EF01FD" w14:textId="77777777" w:rsidR="00AB10A8" w:rsidRPr="007D7048" w:rsidRDefault="00AB10A8" w:rsidP="007D7048">
            <w:pPr>
              <w:pStyle w:val="BodyText11"/>
              <w:spacing w:after="80" w:line="269" w:lineRule="auto"/>
              <w:ind w:right="0"/>
              <w:rPr>
                <w:color w:val="000000"/>
                <w:sz w:val="20"/>
                <w:szCs w:val="20"/>
                <w:u w:val="single"/>
              </w:rPr>
            </w:pPr>
            <w:r w:rsidRPr="007D7048">
              <w:rPr>
                <w:color w:val="000000"/>
                <w:sz w:val="20"/>
                <w:szCs w:val="20"/>
                <w:u w:val="single"/>
              </w:rPr>
              <w:t>www.brianmac.co.uk/trainprog</w:t>
            </w:r>
          </w:p>
          <w:p w14:paraId="392C0F97" w14:textId="77777777" w:rsidR="00AB10A8" w:rsidRPr="007D7048" w:rsidRDefault="00AB10A8" w:rsidP="007D7048">
            <w:pPr>
              <w:pStyle w:val="BodyText11"/>
              <w:spacing w:after="80" w:line="269" w:lineRule="auto"/>
              <w:ind w:right="0"/>
              <w:rPr>
                <w:color w:val="000000"/>
                <w:sz w:val="20"/>
                <w:szCs w:val="20"/>
                <w:u w:val="single"/>
              </w:rPr>
            </w:pPr>
            <w:r w:rsidRPr="007D7048">
              <w:rPr>
                <w:color w:val="000000"/>
                <w:sz w:val="20"/>
                <w:szCs w:val="20"/>
                <w:u w:val="single"/>
              </w:rPr>
              <w:t>www.livestrong.com/fitness</w:t>
            </w:r>
          </w:p>
          <w:p w14:paraId="6A5EF509" w14:textId="77777777" w:rsidR="00AB10A8" w:rsidRPr="007D7048" w:rsidRDefault="00AB10A8" w:rsidP="007D7048">
            <w:pPr>
              <w:pStyle w:val="BodyText11"/>
              <w:spacing w:after="80" w:line="269" w:lineRule="auto"/>
              <w:ind w:right="0"/>
              <w:rPr>
                <w:color w:val="000000"/>
                <w:sz w:val="20"/>
                <w:szCs w:val="20"/>
                <w:u w:val="single"/>
              </w:rPr>
            </w:pPr>
            <w:r w:rsidRPr="007D7048">
              <w:rPr>
                <w:color w:val="000000"/>
                <w:sz w:val="20"/>
                <w:szCs w:val="20"/>
                <w:u w:val="single"/>
              </w:rPr>
              <w:t>www.sport-fitness-advisor.com</w:t>
            </w:r>
          </w:p>
          <w:p w14:paraId="789C20EA" w14:textId="5FEE1D32" w:rsidR="00CB0E5B" w:rsidRPr="007D7048" w:rsidRDefault="00926396" w:rsidP="007D7048">
            <w:pPr>
              <w:spacing w:before="80" w:after="80" w:line="269" w:lineRule="auto"/>
              <w:rPr>
                <w:rFonts w:cs="Arial"/>
                <w:u w:val="single"/>
              </w:rPr>
            </w:pPr>
            <w:hyperlink r:id="rId8" w:history="1">
              <w:r w:rsidR="00AB10A8" w:rsidRPr="007D7048">
                <w:rPr>
                  <w:rStyle w:val="Hyperlink"/>
                  <w:rFonts w:cs="Arial"/>
                  <w:u w:val="single"/>
                </w:rPr>
                <w:t>www.thinqfitness.com/video.asp</w:t>
              </w:r>
            </w:hyperlink>
          </w:p>
        </w:tc>
      </w:tr>
      <w:tr w:rsidR="00CB0E5B" w:rsidRPr="007D7048" w14:paraId="003141B3" w14:textId="77777777" w:rsidTr="00675601">
        <w:trPr>
          <w:trHeight w:val="60"/>
        </w:trPr>
        <w:tc>
          <w:tcPr>
            <w:tcW w:w="2880" w:type="dxa"/>
            <w:gridSpan w:val="2"/>
            <w:tcBorders>
              <w:bottom w:val="single" w:sz="4" w:space="0" w:color="000000"/>
            </w:tcBorders>
            <w:shd w:val="clear" w:color="auto" w:fill="D9D9D9"/>
          </w:tcPr>
          <w:p w14:paraId="72496D54" w14:textId="77777777" w:rsidR="00CB0E5B" w:rsidRPr="007D7048" w:rsidRDefault="00C201B8" w:rsidP="007D7048">
            <w:pPr>
              <w:spacing w:before="80" w:after="80" w:line="269" w:lineRule="auto"/>
            </w:pPr>
            <w:r w:rsidRPr="007D7048">
              <w:rPr>
                <w:b/>
              </w:rPr>
              <w:lastRenderedPageBreak/>
              <w:t>Other assessment materials attached to this Assignment Brief</w:t>
            </w:r>
          </w:p>
        </w:tc>
        <w:tc>
          <w:tcPr>
            <w:tcW w:w="6670" w:type="dxa"/>
            <w:tcBorders>
              <w:bottom w:val="single" w:sz="4" w:space="0" w:color="000000"/>
            </w:tcBorders>
          </w:tcPr>
          <w:p w14:paraId="05F4175F" w14:textId="42FB24AC" w:rsidR="00CB0E5B" w:rsidRPr="007D7048" w:rsidRDefault="007D7048" w:rsidP="007D7048">
            <w:pPr>
              <w:spacing w:before="80" w:after="80" w:line="269" w:lineRule="auto"/>
            </w:pPr>
            <w:r>
              <w:rPr>
                <w:i/>
                <w:sz w:val="18"/>
                <w:szCs w:val="18"/>
              </w:rPr>
              <w:t>None</w:t>
            </w:r>
          </w:p>
        </w:tc>
      </w:tr>
    </w:tbl>
    <w:p w14:paraId="40B8FC3F" w14:textId="77777777" w:rsidR="00675601" w:rsidRDefault="00675601" w:rsidP="007D7048">
      <w:pPr>
        <w:spacing w:before="80" w:after="80" w:line="269" w:lineRule="auto"/>
      </w:pPr>
    </w:p>
    <w:p w14:paraId="266DE76E" w14:textId="77777777" w:rsidR="00675601" w:rsidRPr="00504A31" w:rsidRDefault="00675601" w:rsidP="00675601">
      <w:pPr>
        <w:spacing w:before="80" w:after="80" w:line="269" w:lineRule="auto"/>
        <w:jc w:val="both"/>
      </w:pPr>
      <w:r w:rsidRPr="00504A31">
        <w:rPr>
          <w:b/>
          <w:color w:val="333333"/>
          <w:highlight w:val="white"/>
        </w:rPr>
        <w:t>Notes to the assessor</w:t>
      </w:r>
      <w:r w:rsidRPr="00504A31">
        <w:rPr>
          <w:b/>
          <w:color w:val="333333"/>
        </w:rPr>
        <w:t xml:space="preserve"> </w:t>
      </w:r>
      <w:r w:rsidRPr="00504A31">
        <w:rPr>
          <w:b/>
          <w:i/>
          <w:color w:val="333333"/>
        </w:rPr>
        <w:t>(to be removed before distribution to learners):</w:t>
      </w:r>
    </w:p>
    <w:tbl>
      <w:tblPr>
        <w:tblpPr w:leftFromText="180" w:rightFromText="180" w:vertAnchor="text" w:tblpX="-80" w:tblpY="1"/>
        <w:tblOverlap w:val="never"/>
        <w:tblW w:w="96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7"/>
        <w:gridCol w:w="7512"/>
      </w:tblGrid>
      <w:tr w:rsidR="00675601" w:rsidRPr="00504A31" w14:paraId="3EE3A306" w14:textId="77777777" w:rsidTr="000F128B">
        <w:trPr>
          <w:trHeight w:val="481"/>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61541D5B" w14:textId="77777777" w:rsidR="00675601" w:rsidRPr="00D64DA8" w:rsidRDefault="00675601" w:rsidP="000F128B">
            <w:pPr>
              <w:widowControl w:val="0"/>
              <w:spacing w:before="80" w:after="80" w:line="269" w:lineRule="auto"/>
              <w:rPr>
                <w:b/>
                <w:shd w:val="clear" w:color="auto" w:fill="D9D9D9"/>
              </w:rPr>
            </w:pPr>
            <w:r w:rsidRPr="00D64DA8">
              <w:rPr>
                <w:b/>
              </w:rPr>
              <w:t xml:space="preserve">Approach to teaching and learning to support learners to </w:t>
            </w:r>
            <w:r w:rsidRPr="00D64DA8">
              <w:rPr>
                <w:b/>
                <w:i/>
              </w:rPr>
              <w:t>‘get it right first time’</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72F72750" w14:textId="77777777" w:rsidR="00675601" w:rsidRPr="00504A31" w:rsidRDefault="00675601" w:rsidP="000F128B">
            <w:pPr>
              <w:spacing w:before="80" w:after="80" w:line="269" w:lineRule="auto"/>
            </w:pPr>
            <w:r w:rsidRPr="00504A31">
              <w:t>Pearson expects that before the assignment brief is distributed to learners they should have already:</w:t>
            </w:r>
          </w:p>
          <w:p w14:paraId="0EAC208D" w14:textId="77777777" w:rsidR="00675601" w:rsidRPr="00504A31" w:rsidRDefault="00675601" w:rsidP="00675601">
            <w:pPr>
              <w:pStyle w:val="ListParagraph"/>
              <w:numPr>
                <w:ilvl w:val="0"/>
                <w:numId w:val="9"/>
              </w:numPr>
              <w:spacing w:before="80" w:after="80" w:line="269" w:lineRule="auto"/>
              <w:contextualSpacing w:val="0"/>
              <w:rPr>
                <w:rFonts w:ascii="Verdana" w:eastAsia="Verdana" w:hAnsi="Verdana" w:cs="Verdana"/>
                <w:color w:val="000000"/>
                <w:sz w:val="20"/>
                <w:szCs w:val="20"/>
                <w:lang w:eastAsia="zh-CN"/>
              </w:rPr>
            </w:pPr>
            <w:r w:rsidRPr="00504A31">
              <w:rPr>
                <w:rFonts w:ascii="Verdana" w:eastAsia="Verdana" w:hAnsi="Verdana" w:cs="Verdana"/>
                <w:color w:val="000000"/>
                <w:sz w:val="20"/>
                <w:szCs w:val="20"/>
                <w:lang w:eastAsia="zh-CN"/>
              </w:rPr>
              <w:t>attempted formative assessment tasks that replicate important elements of the activities to be carried out in this assignment</w:t>
            </w:r>
          </w:p>
          <w:p w14:paraId="7C6977B1" w14:textId="77777777" w:rsidR="00675601" w:rsidRPr="00504A31" w:rsidRDefault="00675601" w:rsidP="00675601">
            <w:pPr>
              <w:pStyle w:val="ListParagraph"/>
              <w:numPr>
                <w:ilvl w:val="0"/>
                <w:numId w:val="9"/>
              </w:numPr>
              <w:spacing w:before="80" w:after="80" w:line="269" w:lineRule="auto"/>
              <w:contextualSpacing w:val="0"/>
              <w:rPr>
                <w:rFonts w:ascii="Verdana" w:eastAsia="Verdana" w:hAnsi="Verdana" w:cs="Verdana"/>
                <w:color w:val="000000"/>
                <w:sz w:val="20"/>
                <w:szCs w:val="20"/>
                <w:lang w:eastAsia="zh-CN"/>
              </w:rPr>
            </w:pPr>
            <w:r w:rsidRPr="00504A31">
              <w:rPr>
                <w:rFonts w:ascii="Verdana" w:eastAsia="Verdana" w:hAnsi="Verdana" w:cs="Verdana"/>
                <w:color w:val="000000"/>
                <w:sz w:val="20"/>
                <w:szCs w:val="20"/>
                <w:lang w:eastAsia="zh-CN"/>
              </w:rPr>
              <w:t>received feedback on how they performed including what they did well and how they can further improve including both the quality of their work and the way they went about their work.</w:t>
            </w:r>
          </w:p>
          <w:p w14:paraId="7521C386" w14:textId="77777777" w:rsidR="00675601" w:rsidRPr="00504A31" w:rsidRDefault="00675601" w:rsidP="000F128B">
            <w:pPr>
              <w:spacing w:before="80" w:after="80" w:line="269" w:lineRule="auto"/>
            </w:pPr>
            <w:r w:rsidRPr="00504A31">
              <w:t xml:space="preserve">It would be most beneficial for learners to explore the individual elements of the assignments task before attempting to put them all together in a mock assessment. </w:t>
            </w:r>
          </w:p>
          <w:p w14:paraId="2B56E032" w14:textId="77777777" w:rsidR="00675601" w:rsidRPr="00504A31" w:rsidRDefault="00675601" w:rsidP="000F128B">
            <w:pPr>
              <w:spacing w:before="80" w:after="80" w:line="269" w:lineRule="auto"/>
            </w:pPr>
            <w:r w:rsidRPr="00504A31">
              <w:t>This will help learners to do their best first time and reduce the likelihood of learners needing to do a resubmission.</w:t>
            </w:r>
          </w:p>
        </w:tc>
      </w:tr>
      <w:tr w:rsidR="00675601" w:rsidRPr="00504A31" w14:paraId="6CCFB150" w14:textId="77777777" w:rsidTr="000F128B">
        <w:trPr>
          <w:trHeight w:val="481"/>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3DF1F43F" w14:textId="77777777" w:rsidR="00675601" w:rsidRPr="00504A31" w:rsidRDefault="00675601" w:rsidP="000F128B">
            <w:pPr>
              <w:widowControl w:val="0"/>
              <w:spacing w:before="80" w:after="80" w:line="269" w:lineRule="auto"/>
            </w:pPr>
            <w:r w:rsidRPr="00504A31">
              <w:rPr>
                <w:b/>
                <w:shd w:val="clear" w:color="auto" w:fill="D9D9D9"/>
              </w:rPr>
              <w:t>The scenario</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0633F147" w14:textId="77777777" w:rsidR="00675601" w:rsidRPr="00504A31" w:rsidRDefault="00675601" w:rsidP="000F128B">
            <w:pPr>
              <w:spacing w:before="80" w:after="80" w:line="269" w:lineRule="auto"/>
            </w:pPr>
            <w:r w:rsidRPr="00504A31">
              <w:t xml:space="preserve">The ‘scenario’ can be adapted to any situation that would allow the learner to carry out research on how user interface meets user interface design principles, how they vary across different uses, devices and purposes. </w:t>
            </w:r>
          </w:p>
          <w:p w14:paraId="11BBE2D9" w14:textId="77777777" w:rsidR="00675601" w:rsidRPr="00504A31" w:rsidRDefault="00675601" w:rsidP="000F128B">
            <w:pPr>
              <w:spacing w:before="80" w:after="80" w:line="269" w:lineRule="auto"/>
            </w:pPr>
            <w:r w:rsidRPr="00504A31">
              <w:t>The selection of the user interfaces is critical, the user interfaces should provide sufficient coverage of Learning Aim A, Teaching content and focus on the user interfaces used by individuals and organisations allowing the learner to provide detailed and relevant user interface examples.</w:t>
            </w:r>
          </w:p>
          <w:p w14:paraId="6FFA5F31" w14:textId="77777777" w:rsidR="00675601" w:rsidRPr="00504A31" w:rsidRDefault="00675601" w:rsidP="000F128B">
            <w:pPr>
              <w:spacing w:before="80" w:after="80" w:line="269" w:lineRule="auto"/>
            </w:pPr>
            <w:r w:rsidRPr="00504A31">
              <w:t>The assignment provides a realistic vocational context for the learning aim. It would not be good practice to artificially force this assignment into a ‘vocational role’ that is either:</w:t>
            </w:r>
          </w:p>
          <w:p w14:paraId="7322DC20" w14:textId="77777777" w:rsidR="00675601" w:rsidRPr="00504A31" w:rsidRDefault="00675601" w:rsidP="00675601">
            <w:pPr>
              <w:pStyle w:val="ListParagraph"/>
              <w:numPr>
                <w:ilvl w:val="0"/>
                <w:numId w:val="8"/>
              </w:numPr>
              <w:spacing w:before="80" w:after="80" w:line="269" w:lineRule="auto"/>
              <w:ind w:left="507"/>
              <w:contextualSpacing w:val="0"/>
              <w:jc w:val="both"/>
              <w:rPr>
                <w:rFonts w:ascii="Verdana" w:eastAsia="Verdana" w:hAnsi="Verdana" w:cs="Verdana"/>
                <w:color w:val="000000"/>
                <w:sz w:val="20"/>
                <w:szCs w:val="20"/>
                <w:lang w:eastAsia="zh-CN"/>
              </w:rPr>
            </w:pPr>
            <w:r w:rsidRPr="00504A31">
              <w:rPr>
                <w:rFonts w:ascii="Verdana" w:eastAsia="Verdana" w:hAnsi="Verdana" w:cs="Verdana"/>
                <w:color w:val="000000"/>
                <w:sz w:val="20"/>
                <w:szCs w:val="20"/>
                <w:lang w:eastAsia="zh-CN"/>
              </w:rPr>
              <w:t>not realistic to the level of the learner/qualification</w:t>
            </w:r>
          </w:p>
          <w:p w14:paraId="1B63A53F" w14:textId="77777777" w:rsidR="00675601" w:rsidRPr="00504A31" w:rsidRDefault="00675601" w:rsidP="00675601">
            <w:pPr>
              <w:pStyle w:val="ListParagraph"/>
              <w:numPr>
                <w:ilvl w:val="0"/>
                <w:numId w:val="8"/>
              </w:numPr>
              <w:spacing w:before="80" w:after="80" w:line="269" w:lineRule="auto"/>
              <w:ind w:left="507"/>
              <w:contextualSpacing w:val="0"/>
              <w:jc w:val="both"/>
              <w:rPr>
                <w:rFonts w:ascii="Verdana" w:eastAsia="Verdana" w:hAnsi="Verdana" w:cs="Verdana"/>
                <w:color w:val="000000"/>
                <w:sz w:val="20"/>
                <w:szCs w:val="20"/>
                <w:lang w:eastAsia="zh-CN"/>
              </w:rPr>
            </w:pPr>
            <w:r w:rsidRPr="00504A31">
              <w:rPr>
                <w:rFonts w:ascii="Verdana" w:eastAsia="Verdana" w:hAnsi="Verdana" w:cs="Verdana"/>
                <w:color w:val="000000"/>
                <w:sz w:val="20"/>
                <w:szCs w:val="20"/>
                <w:lang w:eastAsia="zh-CN"/>
              </w:rPr>
              <w:t>not directly relevant to the qualification.</w:t>
            </w:r>
          </w:p>
          <w:p w14:paraId="58C731D6" w14:textId="77777777" w:rsidR="00675601" w:rsidRPr="00504A31" w:rsidRDefault="00675601" w:rsidP="000F128B">
            <w:pPr>
              <w:spacing w:before="80" w:after="80" w:line="269" w:lineRule="auto"/>
            </w:pPr>
            <w:r w:rsidRPr="00504A31">
              <w:t>In this instance the learner should have full access to pre-defined user interfaces so that they can be full interrogated and provide the learner with the op</w:t>
            </w:r>
            <w:r>
              <w:t>portunity to access Learning Aim</w:t>
            </w:r>
            <w:r w:rsidRPr="00504A31">
              <w:t xml:space="preserve"> A requirements. </w:t>
            </w:r>
          </w:p>
        </w:tc>
      </w:tr>
      <w:tr w:rsidR="00675601" w:rsidRPr="00504A31" w14:paraId="66243A0A" w14:textId="77777777" w:rsidTr="000F128B">
        <w:trPr>
          <w:trHeight w:val="816"/>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76D22A58" w14:textId="77777777" w:rsidR="00675601" w:rsidRPr="00504A31" w:rsidRDefault="00675601" w:rsidP="000F128B">
            <w:pPr>
              <w:widowControl w:val="0"/>
              <w:spacing w:before="80" w:after="80" w:line="269" w:lineRule="auto"/>
            </w:pPr>
            <w:r w:rsidRPr="00504A31">
              <w:rPr>
                <w:b/>
                <w:shd w:val="clear" w:color="auto" w:fill="D9D9D9"/>
              </w:rPr>
              <w:t>The task</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77AF5B8A" w14:textId="77777777" w:rsidR="00675601" w:rsidRPr="00504A31" w:rsidRDefault="00675601" w:rsidP="000F128B">
            <w:pPr>
              <w:spacing w:before="80" w:after="80" w:line="269" w:lineRule="auto"/>
            </w:pPr>
            <w:r w:rsidRPr="00504A31">
              <w:t>The task set is holistic and allows the learner to be assessed against what is a continuum of effectiveness. Therefore, learners should not be asked to complete separate tasks for each criterion.</w:t>
            </w:r>
          </w:p>
          <w:p w14:paraId="1D57BACA" w14:textId="77777777" w:rsidR="00675601" w:rsidRPr="00504A31" w:rsidRDefault="00675601" w:rsidP="000F128B">
            <w:pPr>
              <w:spacing w:before="80" w:after="80" w:line="269" w:lineRule="auto"/>
            </w:pPr>
            <w:r w:rsidRPr="00504A31">
              <w:t xml:space="preserve">Evidence submitted must be produced by the individual learner, and </w:t>
            </w:r>
            <w:r w:rsidRPr="00504A31">
              <w:rPr>
                <w:b/>
              </w:rPr>
              <w:t>not</w:t>
            </w:r>
            <w:r w:rsidRPr="00504A31">
              <w:t xml:space="preserve"> as a contribution as part of a team. This means the learners must carry out research on different types of user interfaces used by individuals and organisations, analyse the varying needs of the audience and how these affects both the type and design of the interface and how design </w:t>
            </w:r>
            <w:r w:rsidRPr="00504A31">
              <w:lastRenderedPageBreak/>
              <w:t>principles provide both appropriate and effective user inte</w:t>
            </w:r>
            <w:r>
              <w:t>raction with hardware devices.</w:t>
            </w:r>
          </w:p>
          <w:p w14:paraId="49A5A263" w14:textId="77777777" w:rsidR="00675601" w:rsidRPr="00504A31" w:rsidRDefault="00675601" w:rsidP="000F128B">
            <w:pPr>
              <w:spacing w:before="80" w:after="80" w:line="269" w:lineRule="auto"/>
            </w:pPr>
            <w:r w:rsidRPr="00504A31">
              <w:t xml:space="preserve">Print screens of the relevant detailed examples should support the analysis carried out by the learner. </w:t>
            </w:r>
          </w:p>
          <w:p w14:paraId="725382FC" w14:textId="77777777" w:rsidR="00675601" w:rsidRPr="00504A31" w:rsidRDefault="00675601" w:rsidP="000F128B">
            <w:pPr>
              <w:spacing w:before="80" w:after="80" w:line="269" w:lineRule="auto"/>
            </w:pPr>
            <w:r w:rsidRPr="00504A31">
              <w:t>The planning and initial design of the user interface, using the design principles listed in section A3, will be undertaken in Learning Aim B Assessment. For Learning aim C the learner will Develop and review a user interface.</w:t>
            </w:r>
          </w:p>
          <w:p w14:paraId="08D4E148" w14:textId="77777777" w:rsidR="00675601" w:rsidRPr="00504A31" w:rsidRDefault="00675601" w:rsidP="000F128B">
            <w:pPr>
              <w:spacing w:before="80" w:after="80" w:line="269" w:lineRule="auto"/>
            </w:pPr>
            <w:r w:rsidRPr="00504A31">
              <w:t>For this assignment</w:t>
            </w:r>
            <w:r>
              <w:t xml:space="preserve">, learners must have access to: </w:t>
            </w:r>
            <w:r w:rsidRPr="00504A31">
              <w:t>a range of user interfaces from different applications/devices</w:t>
            </w:r>
            <w:r>
              <w:t>,</w:t>
            </w:r>
            <w:r w:rsidRPr="00504A31">
              <w:t xml:space="preserve"> e.g. tablets, watches, software applications, websites, apps</w:t>
            </w:r>
            <w:r>
              <w:t>.</w:t>
            </w:r>
          </w:p>
          <w:p w14:paraId="69D331A3" w14:textId="77777777" w:rsidR="00675601" w:rsidRPr="00504A31" w:rsidRDefault="00675601" w:rsidP="000F128B">
            <w:pPr>
              <w:spacing w:before="80" w:after="80" w:line="269" w:lineRule="auto"/>
            </w:pPr>
            <w:bookmarkStart w:id="1" w:name="h.30j0zll" w:colFirst="0" w:colLast="0"/>
            <w:bookmarkEnd w:id="1"/>
            <w:r w:rsidRPr="00504A31">
              <w:t>Centres are encouraged to adapt the task providing the requirements of the assessments is maintained and are encouraged to use the Assignment Checking Service available to centres if they do so.</w:t>
            </w:r>
          </w:p>
        </w:tc>
      </w:tr>
      <w:tr w:rsidR="00675601" w:rsidRPr="00504A31" w14:paraId="7D874F87" w14:textId="77777777" w:rsidTr="000F128B">
        <w:trPr>
          <w:trHeight w:val="816"/>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16D38D31" w14:textId="77777777" w:rsidR="00675601" w:rsidRPr="00504A31" w:rsidRDefault="00675601" w:rsidP="000F128B">
            <w:pPr>
              <w:widowControl w:val="0"/>
              <w:spacing w:before="80" w:after="80" w:line="269" w:lineRule="auto"/>
              <w:rPr>
                <w:b/>
                <w:shd w:val="clear" w:color="auto" w:fill="D9D9D9"/>
              </w:rPr>
            </w:pPr>
            <w:r w:rsidRPr="00504A31">
              <w:rPr>
                <w:b/>
                <w:shd w:val="clear" w:color="auto" w:fill="D9D9D9"/>
              </w:rPr>
              <w:lastRenderedPageBreak/>
              <w:t>Evidence checklist</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4CDC586F" w14:textId="77777777" w:rsidR="00675601" w:rsidRPr="00504A31" w:rsidRDefault="00675601" w:rsidP="000F128B">
            <w:pPr>
              <w:spacing w:before="80" w:after="80" w:line="269" w:lineRule="auto"/>
            </w:pPr>
            <w:r w:rsidRPr="00504A31">
              <w:t>For this instance, a report or podcast or presentation with speaker notes would allow the opportunity for the learner to provide an analysis of how two different types of user interface meet the design principles and user needs. Annotated screen prints of the user interfaces reviewed would support the evidencing of this learning aim.</w:t>
            </w:r>
          </w:p>
          <w:p w14:paraId="3C3966AD" w14:textId="77777777" w:rsidR="00675601" w:rsidRPr="00504A31" w:rsidRDefault="00675601" w:rsidP="000F128B">
            <w:pPr>
              <w:spacing w:before="80" w:after="80" w:line="269" w:lineRule="auto"/>
            </w:pPr>
            <w:r w:rsidRPr="00504A31">
              <w:t xml:space="preserve">It is important that the evidence provided can be independently authenticated by both an Internal Verifier (IV) and a Standards Verifier (SV). It is, therefore, required that there is evidence of the investigation taking place. </w:t>
            </w:r>
          </w:p>
          <w:p w14:paraId="0124D836" w14:textId="77777777" w:rsidR="00675601" w:rsidRPr="00504A31" w:rsidRDefault="00675601" w:rsidP="000F128B">
            <w:pPr>
              <w:spacing w:before="80" w:after="80" w:line="269" w:lineRule="auto"/>
            </w:pPr>
            <w:r w:rsidRPr="00504A31">
              <w:t xml:space="preserve">In this instance, there is no requirement for the learner </w:t>
            </w:r>
            <w:r>
              <w:t xml:space="preserve">to submit a Record of Activity, </w:t>
            </w:r>
            <w:r w:rsidRPr="00504A31">
              <w:t>e.g. observat</w:t>
            </w:r>
            <w:r>
              <w:t>ion record or witness statement</w:t>
            </w:r>
            <w:r w:rsidRPr="00504A31">
              <w:t xml:space="preserve">. </w:t>
            </w:r>
          </w:p>
        </w:tc>
      </w:tr>
      <w:tr w:rsidR="00675601" w:rsidRPr="00504A31" w14:paraId="596817B5" w14:textId="77777777" w:rsidTr="000F128B">
        <w:trPr>
          <w:trHeight w:val="1180"/>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4B02EBEC" w14:textId="77777777" w:rsidR="00675601" w:rsidRPr="00504A31" w:rsidRDefault="00675601" w:rsidP="000F128B">
            <w:pPr>
              <w:widowControl w:val="0"/>
              <w:spacing w:before="80" w:after="80" w:line="269" w:lineRule="auto"/>
              <w:rPr>
                <w:b/>
                <w:shd w:val="clear" w:color="auto" w:fill="D9D9D9"/>
              </w:rPr>
            </w:pPr>
            <w:r w:rsidRPr="00504A31">
              <w:rPr>
                <w:b/>
              </w:rPr>
              <w:t>Sources of information to support you with this Assignment</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4A21A81B" w14:textId="77777777" w:rsidR="00675601" w:rsidRPr="00504A31" w:rsidRDefault="00675601" w:rsidP="000F128B">
            <w:pPr>
              <w:spacing w:before="80" w:after="80" w:line="269" w:lineRule="auto"/>
            </w:pPr>
            <w:r w:rsidRPr="00504A31">
              <w:t>Sources of information should directly support the learner to complete the assignment. Sources of information are not intended to form additional teaching and learning. Centres should ensure that all teaching and learning has been completed before distributing the assignment to learners.</w:t>
            </w:r>
          </w:p>
          <w:p w14:paraId="083AF8D1" w14:textId="77777777" w:rsidR="00675601" w:rsidRPr="00504A31" w:rsidRDefault="00675601" w:rsidP="000F128B">
            <w:pPr>
              <w:spacing w:before="80" w:after="80" w:line="269" w:lineRule="auto"/>
              <w:rPr>
                <w:b/>
              </w:rPr>
            </w:pPr>
            <w:r w:rsidRPr="00504A31">
              <w:t>It is advisable that a mixture of theoretical sources and sources directly contextualised to planning, pitching and running an enterprise will give learners the best opportunity to achieve their best.</w:t>
            </w:r>
          </w:p>
        </w:tc>
      </w:tr>
      <w:tr w:rsidR="00675601" w:rsidRPr="00504A31" w14:paraId="3CFCF479" w14:textId="77777777" w:rsidTr="000F128B">
        <w:trPr>
          <w:trHeight w:val="1180"/>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096253EC" w14:textId="77777777" w:rsidR="00675601" w:rsidRPr="00504A31" w:rsidRDefault="00675601" w:rsidP="000F128B">
            <w:pPr>
              <w:widowControl w:val="0"/>
              <w:spacing w:before="80" w:after="80" w:line="269" w:lineRule="auto"/>
              <w:rPr>
                <w:b/>
              </w:rPr>
            </w:pPr>
            <w:r w:rsidRPr="00504A31">
              <w:rPr>
                <w:b/>
              </w:rPr>
              <w:t>Other materials</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1C3A3E0F" w14:textId="77777777" w:rsidR="00675601" w:rsidRPr="00504A31" w:rsidRDefault="00675601" w:rsidP="000F128B">
            <w:pPr>
              <w:spacing w:before="80" w:after="80" w:line="269" w:lineRule="auto"/>
            </w:pPr>
            <w:r w:rsidRPr="00504A31">
              <w:t>This Authorised Assignment Brief does not include any materials to support learners.</w:t>
            </w:r>
          </w:p>
          <w:p w14:paraId="016B7735" w14:textId="77777777" w:rsidR="00675601" w:rsidRPr="00504A31" w:rsidRDefault="00675601" w:rsidP="000F128B">
            <w:pPr>
              <w:spacing w:before="80" w:after="80" w:line="269" w:lineRule="auto"/>
            </w:pPr>
            <w:r w:rsidRPr="00504A31">
              <w:t>It is expected that learners produce their own evidence.</w:t>
            </w:r>
          </w:p>
          <w:p w14:paraId="12C8D0BF" w14:textId="77777777" w:rsidR="00675601" w:rsidRPr="00504A31" w:rsidRDefault="00675601" w:rsidP="000F128B">
            <w:pPr>
              <w:spacing w:before="80" w:after="80" w:line="269" w:lineRule="auto"/>
            </w:pPr>
            <w:r w:rsidRPr="00504A31">
              <w:t xml:space="preserve">Therefore, the provision of templates </w:t>
            </w:r>
            <w:r w:rsidRPr="00504A31">
              <w:rPr>
                <w:b/>
              </w:rPr>
              <w:t>is not</w:t>
            </w:r>
            <w:r w:rsidRPr="00504A31">
              <w:t xml:space="preserve"> </w:t>
            </w:r>
            <w:r w:rsidRPr="00504A31">
              <w:rPr>
                <w:b/>
              </w:rPr>
              <w:t>appropriate</w:t>
            </w:r>
            <w:r w:rsidRPr="00504A31">
              <w:t xml:space="preserve"> in this instance.</w:t>
            </w:r>
          </w:p>
        </w:tc>
      </w:tr>
      <w:tr w:rsidR="00675601" w:rsidRPr="00504A31" w14:paraId="333B6FE9" w14:textId="77777777" w:rsidTr="000F128B">
        <w:trPr>
          <w:trHeight w:val="1180"/>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4F3B9711" w14:textId="77777777" w:rsidR="00675601" w:rsidRPr="00504A31" w:rsidRDefault="00675601" w:rsidP="000F128B">
            <w:pPr>
              <w:widowControl w:val="0"/>
              <w:spacing w:before="80" w:after="80" w:line="269" w:lineRule="auto"/>
              <w:rPr>
                <w:b/>
              </w:rPr>
            </w:pPr>
            <w:r w:rsidRPr="00504A31">
              <w:rPr>
                <w:b/>
              </w:rPr>
              <w:t>Your assessment decision</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3C1F45E3" w14:textId="77777777" w:rsidR="00675601" w:rsidRPr="00504A31" w:rsidRDefault="00675601" w:rsidP="000F128B">
            <w:pPr>
              <w:spacing w:before="80" w:after="80" w:line="269" w:lineRule="auto"/>
            </w:pPr>
            <w:r w:rsidRPr="00504A31">
              <w:t>You will notice that the assessment criteria form a ‘continuum of effectiveness’.</w:t>
            </w:r>
          </w:p>
          <w:p w14:paraId="16C8DFB9" w14:textId="77777777" w:rsidR="00675601" w:rsidRPr="00504A31" w:rsidRDefault="00675601" w:rsidP="000F128B">
            <w:pPr>
              <w:spacing w:before="80" w:after="80" w:line="269" w:lineRule="auto"/>
            </w:pPr>
            <w:r w:rsidRPr="00504A31">
              <w:t>Therefore, when assessing the learners work rather than assessing the achievement of each criterion separately you should start at the distinction criteria and work backwards to find the point at which the learner meets the targeted criteria.</w:t>
            </w:r>
          </w:p>
        </w:tc>
      </w:tr>
    </w:tbl>
    <w:p w14:paraId="13B1C8B8" w14:textId="77777777" w:rsidR="00675601" w:rsidRPr="007D7048" w:rsidRDefault="00675601" w:rsidP="00675601">
      <w:pPr>
        <w:spacing w:before="80" w:after="80" w:line="269" w:lineRule="auto"/>
      </w:pPr>
    </w:p>
    <w:sectPr w:rsidR="00675601" w:rsidRPr="007D7048" w:rsidSect="001B55D3">
      <w:headerReference w:type="default" r:id="rId9"/>
      <w:footerReference w:type="default" r:id="rId10"/>
      <w:headerReference w:type="first" r:id="rId11"/>
      <w:pgSz w:w="11906" w:h="16838"/>
      <w:pgMar w:top="1134" w:right="1134" w:bottom="1134" w:left="1134"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FCF8E" w14:textId="77777777" w:rsidR="00926396" w:rsidRDefault="00926396">
      <w:r>
        <w:separator/>
      </w:r>
    </w:p>
  </w:endnote>
  <w:endnote w:type="continuationSeparator" w:id="0">
    <w:p w14:paraId="0A869DE1" w14:textId="77777777" w:rsidR="00926396" w:rsidRDefault="0092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umanist521BT-Light">
    <w:altName w:val="Cambri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7AFB1" w14:textId="16CF262A" w:rsidR="00CB0E5B" w:rsidRDefault="00456F6B">
    <w:pPr>
      <w:tabs>
        <w:tab w:val="center" w:pos="4153"/>
        <w:tab w:val="right" w:pos="8306"/>
      </w:tabs>
      <w:jc w:val="right"/>
    </w:pPr>
    <w:r>
      <w:fldChar w:fldCharType="begin"/>
    </w:r>
    <w:r w:rsidR="00C201B8">
      <w:instrText>PAGE</w:instrText>
    </w:r>
    <w:r>
      <w:fldChar w:fldCharType="separate"/>
    </w:r>
    <w:r w:rsidR="005C505D">
      <w:rPr>
        <w:noProof/>
      </w:rPr>
      <w:t>2</w:t>
    </w:r>
    <w:r>
      <w:fldChar w:fldCharType="end"/>
    </w:r>
  </w:p>
  <w:p w14:paraId="0A5B1435" w14:textId="77777777" w:rsidR="009B6C27" w:rsidRDefault="009B6C27" w:rsidP="009B6C27">
    <w:pPr>
      <w:rPr>
        <w:sz w:val="16"/>
        <w:szCs w:val="16"/>
      </w:rPr>
    </w:pPr>
    <w:r w:rsidRPr="00943A9D">
      <w:rPr>
        <w:b/>
        <w:noProof/>
        <w:lang w:eastAsia="en-GB"/>
      </w:rPr>
      <w:drawing>
        <wp:anchor distT="0" distB="0" distL="114300" distR="114300" simplePos="0" relativeHeight="251659264" behindDoc="1" locked="0" layoutInCell="1" allowOverlap="1" wp14:anchorId="56089A2B" wp14:editId="230F4F12">
          <wp:simplePos x="0" y="0"/>
          <wp:positionH relativeFrom="column">
            <wp:posOffset>5204460</wp:posOffset>
          </wp:positionH>
          <wp:positionV relativeFrom="paragraph">
            <wp:posOffset>49530</wp:posOffset>
          </wp:positionV>
          <wp:extent cx="952500" cy="285750"/>
          <wp:effectExtent l="0" t="0" r="0" b="0"/>
          <wp:wrapTight wrapText="bothSides">
            <wp:wrapPolygon edited="0">
              <wp:start x="0" y="0"/>
              <wp:lineTo x="0" y="20160"/>
              <wp:lineTo x="21168" y="20160"/>
              <wp:lineTo x="21168" y="0"/>
              <wp:lineTo x="0" y="0"/>
            </wp:wrapPolygon>
          </wp:wrapTight>
          <wp:docPr id="3" name="Picture 3"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anchor>
      </w:drawing>
    </w:r>
    <w:r>
      <w:rPr>
        <w:sz w:val="16"/>
        <w:szCs w:val="16"/>
      </w:rPr>
      <w:t>BTEC Level 1/Level 2 Tech Award in Sport, Activity and Fitness</w:t>
    </w:r>
  </w:p>
  <w:p w14:paraId="6322EE92" w14:textId="77777777" w:rsidR="009B6C27" w:rsidRDefault="009B6C27" w:rsidP="009B6C27">
    <w:pPr>
      <w:rPr>
        <w:sz w:val="16"/>
        <w:szCs w:val="16"/>
      </w:rPr>
    </w:pPr>
    <w:r>
      <w:rPr>
        <w:sz w:val="16"/>
        <w:szCs w:val="16"/>
      </w:rPr>
      <w:t>Component 3 Learning Aim A</w:t>
    </w:r>
  </w:p>
  <w:p w14:paraId="47F5CDED" w14:textId="04C7B677" w:rsidR="00CB0E5B" w:rsidRDefault="009B6C27" w:rsidP="009B6C27">
    <w:r>
      <w:rPr>
        <w:sz w:val="16"/>
        <w:szCs w:val="16"/>
      </w:rPr>
      <w:t>Authorised Assignment Brief v1.0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D2C25" w14:textId="77777777" w:rsidR="00926396" w:rsidRDefault="00926396">
      <w:r>
        <w:separator/>
      </w:r>
    </w:p>
  </w:footnote>
  <w:footnote w:type="continuationSeparator" w:id="0">
    <w:p w14:paraId="7088A613" w14:textId="77777777" w:rsidR="00926396" w:rsidRDefault="00926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64AC4" w14:textId="77777777" w:rsidR="00CB0E5B" w:rsidRDefault="001B55D3" w:rsidP="00D00396">
    <w:pPr>
      <w:jc w:val="right"/>
    </w:pPr>
    <w:r w:rsidRPr="005824F2">
      <w:rPr>
        <w:noProof/>
        <w:lang w:eastAsia="en-GB"/>
      </w:rPr>
      <w:drawing>
        <wp:inline distT="0" distB="0" distL="0" distR="0" wp14:anchorId="05090B5E" wp14:editId="4705BFC8">
          <wp:extent cx="914400" cy="277792"/>
          <wp:effectExtent l="19050" t="0" r="0" b="0"/>
          <wp:docPr id="2"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1"/>
                  <a:srcRect/>
                  <a:stretch>
                    <a:fillRect/>
                  </a:stretch>
                </pic:blipFill>
                <pic:spPr bwMode="auto">
                  <a:xfrm>
                    <a:off x="0" y="0"/>
                    <a:ext cx="914400" cy="277792"/>
                  </a:xfrm>
                  <a:prstGeom prst="rect">
                    <a:avLst/>
                  </a:prstGeom>
                  <a:noFill/>
                  <a:ln w="9525">
                    <a:noFill/>
                    <a:miter lim="800000"/>
                    <a:headEnd/>
                    <a:tailEnd/>
                  </a:ln>
                </pic:spPr>
              </pic:pic>
            </a:graphicData>
          </a:graphic>
        </wp:inline>
      </w:drawing>
    </w:r>
  </w:p>
  <w:p w14:paraId="15AF0FF5" w14:textId="77777777" w:rsidR="00CB0E5B" w:rsidRDefault="00CB0E5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6A910" w14:textId="77777777" w:rsidR="005824F2" w:rsidRDefault="005824F2" w:rsidP="005824F2">
    <w:pPr>
      <w:pStyle w:val="Header"/>
      <w:jc w:val="right"/>
    </w:pPr>
    <w:r w:rsidRPr="005824F2">
      <w:rPr>
        <w:noProof/>
        <w:lang w:eastAsia="en-GB"/>
      </w:rPr>
      <w:drawing>
        <wp:inline distT="0" distB="0" distL="0" distR="0" wp14:anchorId="14BA2ECD" wp14:editId="45A233C8">
          <wp:extent cx="914400" cy="277792"/>
          <wp:effectExtent l="19050" t="0" r="0" b="0"/>
          <wp:docPr id="4"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1"/>
                  <a:srcRect/>
                  <a:stretch>
                    <a:fillRect/>
                  </a:stretch>
                </pic:blipFill>
                <pic:spPr bwMode="auto">
                  <a:xfrm>
                    <a:off x="0" y="0"/>
                    <a:ext cx="914400" cy="27779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D6753"/>
    <w:multiLevelType w:val="hybridMultilevel"/>
    <w:tmpl w:val="6C4E4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F20640"/>
    <w:multiLevelType w:val="hybridMultilevel"/>
    <w:tmpl w:val="9640A31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20203401"/>
    <w:multiLevelType w:val="hybridMultilevel"/>
    <w:tmpl w:val="71E6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E22502"/>
    <w:multiLevelType w:val="hybridMultilevel"/>
    <w:tmpl w:val="0576BB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6106CE"/>
    <w:multiLevelType w:val="hybridMultilevel"/>
    <w:tmpl w:val="6C8A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514793"/>
    <w:multiLevelType w:val="hybridMultilevel"/>
    <w:tmpl w:val="3BDE4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EC1BDC"/>
    <w:multiLevelType w:val="hybridMultilevel"/>
    <w:tmpl w:val="C47C52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AA3943"/>
    <w:multiLevelType w:val="hybridMultilevel"/>
    <w:tmpl w:val="7CE84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110919"/>
    <w:multiLevelType w:val="hybridMultilevel"/>
    <w:tmpl w:val="53347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8"/>
  </w:num>
  <w:num w:numId="5">
    <w:abstractNumId w:val="7"/>
  </w:num>
  <w:num w:numId="6">
    <w:abstractNumId w:val="3"/>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activeWritingStyle w:appName="MSWord" w:lang="pt-BR" w:vendorID="64" w:dllVersion="6" w:nlCheck="1" w:checkStyle="0"/>
  <w:activeWritingStyle w:appName="MSWord" w:lang="en-GB" w:vendorID="64" w:dllVersion="6" w:nlCheck="1" w:checkStyle="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E5B"/>
    <w:rsid w:val="000B649C"/>
    <w:rsid w:val="00122E2D"/>
    <w:rsid w:val="0012511B"/>
    <w:rsid w:val="0016413A"/>
    <w:rsid w:val="001A01FA"/>
    <w:rsid w:val="001A793A"/>
    <w:rsid w:val="001B55D3"/>
    <w:rsid w:val="002518DD"/>
    <w:rsid w:val="002A08BE"/>
    <w:rsid w:val="002A5763"/>
    <w:rsid w:val="002B6CAE"/>
    <w:rsid w:val="002C4CD0"/>
    <w:rsid w:val="002D7DC4"/>
    <w:rsid w:val="002E346D"/>
    <w:rsid w:val="002E49D2"/>
    <w:rsid w:val="002F3A4A"/>
    <w:rsid w:val="0030377A"/>
    <w:rsid w:val="0030644F"/>
    <w:rsid w:val="0031044E"/>
    <w:rsid w:val="0034171D"/>
    <w:rsid w:val="003A621C"/>
    <w:rsid w:val="003E2022"/>
    <w:rsid w:val="00402219"/>
    <w:rsid w:val="004100DE"/>
    <w:rsid w:val="00425629"/>
    <w:rsid w:val="00456F6B"/>
    <w:rsid w:val="00512A11"/>
    <w:rsid w:val="005321B2"/>
    <w:rsid w:val="0054044A"/>
    <w:rsid w:val="005824F2"/>
    <w:rsid w:val="005C505D"/>
    <w:rsid w:val="005C778F"/>
    <w:rsid w:val="005F3523"/>
    <w:rsid w:val="005F52DF"/>
    <w:rsid w:val="00607D2E"/>
    <w:rsid w:val="0065512B"/>
    <w:rsid w:val="00675601"/>
    <w:rsid w:val="00680333"/>
    <w:rsid w:val="00680901"/>
    <w:rsid w:val="00692EE5"/>
    <w:rsid w:val="00770024"/>
    <w:rsid w:val="007D7048"/>
    <w:rsid w:val="007F2B18"/>
    <w:rsid w:val="007F706F"/>
    <w:rsid w:val="00813879"/>
    <w:rsid w:val="008829DA"/>
    <w:rsid w:val="008A6DA5"/>
    <w:rsid w:val="0091671C"/>
    <w:rsid w:val="00926396"/>
    <w:rsid w:val="009629BC"/>
    <w:rsid w:val="0097682E"/>
    <w:rsid w:val="009955AB"/>
    <w:rsid w:val="009B6C27"/>
    <w:rsid w:val="009F3DBB"/>
    <w:rsid w:val="00A03C9B"/>
    <w:rsid w:val="00A10CC7"/>
    <w:rsid w:val="00A804A0"/>
    <w:rsid w:val="00A97109"/>
    <w:rsid w:val="00AB10A8"/>
    <w:rsid w:val="00AC0594"/>
    <w:rsid w:val="00AD10D2"/>
    <w:rsid w:val="00AD3937"/>
    <w:rsid w:val="00B0696C"/>
    <w:rsid w:val="00B43AC1"/>
    <w:rsid w:val="00B97CA8"/>
    <w:rsid w:val="00BB48B9"/>
    <w:rsid w:val="00BF6CB2"/>
    <w:rsid w:val="00C05B77"/>
    <w:rsid w:val="00C201B8"/>
    <w:rsid w:val="00C85E5F"/>
    <w:rsid w:val="00CB0E5B"/>
    <w:rsid w:val="00D00396"/>
    <w:rsid w:val="00D50C5F"/>
    <w:rsid w:val="00DC70AB"/>
    <w:rsid w:val="00E27C57"/>
    <w:rsid w:val="00E5272D"/>
    <w:rsid w:val="00E56BDA"/>
    <w:rsid w:val="00E57534"/>
    <w:rsid w:val="00E62AE2"/>
    <w:rsid w:val="00EE45E3"/>
    <w:rsid w:val="00F222AD"/>
    <w:rsid w:val="00FE036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50DA5"/>
  <w15:docId w15:val="{E0033348-BF2E-4EE2-92C3-C574D52C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color w:val="000000"/>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56F6B"/>
  </w:style>
  <w:style w:type="paragraph" w:styleId="Heading1">
    <w:name w:val="heading 1"/>
    <w:basedOn w:val="Normal"/>
    <w:next w:val="Normal"/>
    <w:rsid w:val="00456F6B"/>
    <w:pPr>
      <w:keepNext/>
      <w:keepLines/>
      <w:spacing w:before="240" w:after="60"/>
      <w:outlineLvl w:val="0"/>
    </w:pPr>
    <w:rPr>
      <w:rFonts w:ascii="Arial" w:eastAsia="Arial" w:hAnsi="Arial" w:cs="Arial"/>
      <w:b/>
      <w:sz w:val="32"/>
      <w:szCs w:val="32"/>
    </w:rPr>
  </w:style>
  <w:style w:type="paragraph" w:styleId="Heading2">
    <w:name w:val="heading 2"/>
    <w:basedOn w:val="Normal"/>
    <w:next w:val="Normal"/>
    <w:rsid w:val="00456F6B"/>
    <w:pPr>
      <w:keepNext/>
      <w:keepLines/>
      <w:spacing w:before="240" w:after="60"/>
      <w:outlineLvl w:val="1"/>
    </w:pPr>
    <w:rPr>
      <w:rFonts w:ascii="Arial" w:eastAsia="Arial" w:hAnsi="Arial" w:cs="Arial"/>
      <w:b/>
      <w:i/>
      <w:sz w:val="28"/>
      <w:szCs w:val="28"/>
    </w:rPr>
  </w:style>
  <w:style w:type="paragraph" w:styleId="Heading3">
    <w:name w:val="heading 3"/>
    <w:basedOn w:val="Normal"/>
    <w:next w:val="Normal"/>
    <w:rsid w:val="00456F6B"/>
    <w:pPr>
      <w:keepNext/>
      <w:keepLines/>
      <w:spacing w:before="240" w:after="60"/>
      <w:outlineLvl w:val="2"/>
    </w:pPr>
    <w:rPr>
      <w:rFonts w:ascii="Arial" w:eastAsia="Arial" w:hAnsi="Arial" w:cs="Arial"/>
      <w:b/>
      <w:sz w:val="26"/>
      <w:szCs w:val="26"/>
    </w:rPr>
  </w:style>
  <w:style w:type="paragraph" w:styleId="Heading4">
    <w:name w:val="heading 4"/>
    <w:basedOn w:val="Normal"/>
    <w:next w:val="Normal"/>
    <w:rsid w:val="00456F6B"/>
    <w:pPr>
      <w:keepNext/>
      <w:keepLines/>
      <w:spacing w:before="240" w:after="40"/>
      <w:contextualSpacing/>
      <w:outlineLvl w:val="3"/>
    </w:pPr>
    <w:rPr>
      <w:b/>
      <w:sz w:val="24"/>
      <w:szCs w:val="24"/>
    </w:rPr>
  </w:style>
  <w:style w:type="paragraph" w:styleId="Heading5">
    <w:name w:val="heading 5"/>
    <w:basedOn w:val="Normal"/>
    <w:next w:val="Normal"/>
    <w:rsid w:val="00456F6B"/>
    <w:pPr>
      <w:keepNext/>
      <w:keepLines/>
      <w:spacing w:before="220" w:after="40"/>
      <w:contextualSpacing/>
      <w:outlineLvl w:val="4"/>
    </w:pPr>
    <w:rPr>
      <w:b/>
      <w:sz w:val="22"/>
      <w:szCs w:val="22"/>
    </w:rPr>
  </w:style>
  <w:style w:type="paragraph" w:styleId="Heading6">
    <w:name w:val="heading 6"/>
    <w:basedOn w:val="Normal"/>
    <w:next w:val="Normal"/>
    <w:rsid w:val="00456F6B"/>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56F6B"/>
    <w:pPr>
      <w:keepNext/>
      <w:keepLines/>
      <w:spacing w:before="480" w:after="120"/>
      <w:contextualSpacing/>
    </w:pPr>
    <w:rPr>
      <w:b/>
      <w:sz w:val="72"/>
      <w:szCs w:val="72"/>
    </w:rPr>
  </w:style>
  <w:style w:type="paragraph" w:styleId="Subtitle">
    <w:name w:val="Subtitle"/>
    <w:basedOn w:val="Normal"/>
    <w:next w:val="Normal"/>
    <w:rsid w:val="00456F6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56F6B"/>
    <w:tblPr>
      <w:tblStyleRowBandSize w:val="1"/>
      <w:tblStyleColBandSize w:val="1"/>
    </w:tblPr>
  </w:style>
  <w:style w:type="table" w:customStyle="1" w:styleId="a0">
    <w:basedOn w:val="TableNormal"/>
    <w:rsid w:val="00456F6B"/>
    <w:tblPr>
      <w:tblStyleRowBandSize w:val="1"/>
      <w:tblStyleColBandSize w:val="1"/>
    </w:tblPr>
  </w:style>
  <w:style w:type="table" w:customStyle="1" w:styleId="a1">
    <w:basedOn w:val="TableNormal"/>
    <w:rsid w:val="00456F6B"/>
    <w:tblPr>
      <w:tblStyleRowBandSize w:val="1"/>
      <w:tblStyleColBandSize w:val="1"/>
      <w:tblCellMar>
        <w:top w:w="28" w:type="dxa"/>
        <w:left w:w="57" w:type="dxa"/>
        <w:bottom w:w="28" w:type="dxa"/>
        <w:right w:w="57" w:type="dxa"/>
      </w:tblCellMar>
    </w:tblPr>
  </w:style>
  <w:style w:type="paragraph" w:styleId="Header">
    <w:name w:val="header"/>
    <w:basedOn w:val="Normal"/>
    <w:link w:val="HeaderChar"/>
    <w:uiPriority w:val="99"/>
    <w:unhideWhenUsed/>
    <w:rsid w:val="002E49D2"/>
    <w:pPr>
      <w:tabs>
        <w:tab w:val="center" w:pos="4513"/>
        <w:tab w:val="right" w:pos="9026"/>
      </w:tabs>
    </w:pPr>
  </w:style>
  <w:style w:type="character" w:customStyle="1" w:styleId="HeaderChar">
    <w:name w:val="Header Char"/>
    <w:basedOn w:val="DefaultParagraphFont"/>
    <w:link w:val="Header"/>
    <w:uiPriority w:val="99"/>
    <w:rsid w:val="002E49D2"/>
  </w:style>
  <w:style w:type="paragraph" w:styleId="Footer">
    <w:name w:val="footer"/>
    <w:basedOn w:val="Normal"/>
    <w:link w:val="FooterChar"/>
    <w:uiPriority w:val="99"/>
    <w:unhideWhenUsed/>
    <w:rsid w:val="002E49D2"/>
    <w:pPr>
      <w:tabs>
        <w:tab w:val="center" w:pos="4513"/>
        <w:tab w:val="right" w:pos="9026"/>
      </w:tabs>
    </w:pPr>
  </w:style>
  <w:style w:type="character" w:customStyle="1" w:styleId="FooterChar">
    <w:name w:val="Footer Char"/>
    <w:basedOn w:val="DefaultParagraphFont"/>
    <w:link w:val="Footer"/>
    <w:uiPriority w:val="99"/>
    <w:rsid w:val="002E49D2"/>
  </w:style>
  <w:style w:type="paragraph" w:styleId="NormalWeb">
    <w:name w:val="Normal (Web)"/>
    <w:basedOn w:val="Normal"/>
    <w:unhideWhenUsed/>
    <w:rsid w:val="00E27C57"/>
    <w:pPr>
      <w:spacing w:before="100" w:beforeAutospacing="1" w:after="100" w:afterAutospacing="1"/>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E27C57"/>
  </w:style>
  <w:style w:type="character" w:styleId="CommentReference">
    <w:name w:val="annotation reference"/>
    <w:basedOn w:val="DefaultParagraphFont"/>
    <w:uiPriority w:val="99"/>
    <w:semiHidden/>
    <w:unhideWhenUsed/>
    <w:rsid w:val="00AD3937"/>
    <w:rPr>
      <w:sz w:val="16"/>
      <w:szCs w:val="16"/>
    </w:rPr>
  </w:style>
  <w:style w:type="paragraph" w:styleId="CommentText">
    <w:name w:val="annotation text"/>
    <w:basedOn w:val="Normal"/>
    <w:link w:val="CommentTextChar"/>
    <w:uiPriority w:val="99"/>
    <w:semiHidden/>
    <w:unhideWhenUsed/>
    <w:rsid w:val="00AD3937"/>
  </w:style>
  <w:style w:type="character" w:customStyle="1" w:styleId="CommentTextChar">
    <w:name w:val="Comment Text Char"/>
    <w:basedOn w:val="DefaultParagraphFont"/>
    <w:link w:val="CommentText"/>
    <w:uiPriority w:val="99"/>
    <w:semiHidden/>
    <w:rsid w:val="00AD3937"/>
  </w:style>
  <w:style w:type="paragraph" w:styleId="CommentSubject">
    <w:name w:val="annotation subject"/>
    <w:basedOn w:val="CommentText"/>
    <w:next w:val="CommentText"/>
    <w:link w:val="CommentSubjectChar"/>
    <w:uiPriority w:val="99"/>
    <w:semiHidden/>
    <w:unhideWhenUsed/>
    <w:rsid w:val="00AD3937"/>
    <w:rPr>
      <w:b/>
      <w:bCs/>
    </w:rPr>
  </w:style>
  <w:style w:type="character" w:customStyle="1" w:styleId="CommentSubjectChar">
    <w:name w:val="Comment Subject Char"/>
    <w:basedOn w:val="CommentTextChar"/>
    <w:link w:val="CommentSubject"/>
    <w:uiPriority w:val="99"/>
    <w:semiHidden/>
    <w:rsid w:val="00AD3937"/>
    <w:rPr>
      <w:b/>
      <w:bCs/>
    </w:rPr>
  </w:style>
  <w:style w:type="paragraph" w:styleId="BalloonText">
    <w:name w:val="Balloon Text"/>
    <w:basedOn w:val="Normal"/>
    <w:link w:val="BalloonTextChar"/>
    <w:uiPriority w:val="99"/>
    <w:semiHidden/>
    <w:unhideWhenUsed/>
    <w:rsid w:val="00AD3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937"/>
    <w:rPr>
      <w:rFonts w:ascii="Segoe UI" w:hAnsi="Segoe UI" w:cs="Segoe UI"/>
      <w:sz w:val="18"/>
      <w:szCs w:val="18"/>
    </w:rPr>
  </w:style>
  <w:style w:type="table" w:styleId="TableGrid">
    <w:name w:val="Table Grid"/>
    <w:basedOn w:val="TableNormal"/>
    <w:uiPriority w:val="39"/>
    <w:rsid w:val="002A0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13A"/>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customStyle="1" w:styleId="TextChar">
    <w:name w:val="Text Char"/>
    <w:link w:val="Text"/>
    <w:rsid w:val="0034171D"/>
    <w:rPr>
      <w:rFonts w:cs="Humanist521BT-Light"/>
      <w:sz w:val="18"/>
      <w:szCs w:val="18"/>
    </w:rPr>
  </w:style>
  <w:style w:type="paragraph" w:customStyle="1" w:styleId="Text">
    <w:name w:val="Text"/>
    <w:basedOn w:val="Normal"/>
    <w:link w:val="TextChar"/>
    <w:qFormat/>
    <w:rsid w:val="0034171D"/>
    <w:pPr>
      <w:widowControl w:val="0"/>
      <w:tabs>
        <w:tab w:val="left" w:pos="238"/>
      </w:tabs>
      <w:suppressAutoHyphens/>
      <w:autoSpaceDE w:val="0"/>
      <w:autoSpaceDN w:val="0"/>
      <w:adjustRightInd w:val="0"/>
      <w:spacing w:before="60" w:after="60" w:line="260" w:lineRule="exact"/>
    </w:pPr>
    <w:rPr>
      <w:rFonts w:cs="Humanist521BT-Light"/>
      <w:sz w:val="18"/>
      <w:szCs w:val="18"/>
    </w:rPr>
  </w:style>
  <w:style w:type="character" w:styleId="Hyperlink">
    <w:name w:val="Hyperlink"/>
    <w:semiHidden/>
    <w:rsid w:val="00607D2E"/>
    <w:rPr>
      <w:rFonts w:ascii="Verdana" w:hAnsi="Verdana"/>
      <w:color w:val="auto"/>
      <w:sz w:val="20"/>
      <w:u w:val="none"/>
    </w:rPr>
  </w:style>
  <w:style w:type="paragraph" w:customStyle="1" w:styleId="BodyText1">
    <w:name w:val="Body Text1"/>
    <w:basedOn w:val="Normal"/>
    <w:rsid w:val="00607D2E"/>
    <w:pPr>
      <w:spacing w:before="80" w:after="60" w:line="240" w:lineRule="atLeast"/>
      <w:ind w:right="851"/>
    </w:pPr>
    <w:rPr>
      <w:rFonts w:ascii="Arial" w:eastAsia="Times New Roman" w:hAnsi="Arial" w:cs="Arial"/>
      <w:color w:val="auto"/>
      <w:szCs w:val="24"/>
      <w:lang w:eastAsia="en-GB"/>
    </w:rPr>
  </w:style>
  <w:style w:type="paragraph" w:customStyle="1" w:styleId="BodyText11">
    <w:name w:val="Body Text11"/>
    <w:basedOn w:val="Normal"/>
    <w:rsid w:val="00AB10A8"/>
    <w:pPr>
      <w:spacing w:before="80" w:after="60" w:line="240" w:lineRule="atLeast"/>
      <w:ind w:right="851"/>
    </w:pPr>
    <w:rPr>
      <w:rFonts w:eastAsia="Times New Roman" w:cs="Arial"/>
      <w:color w:val="auto"/>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62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hinqfitness.com/video.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achp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Jenkin, Claire</dc:creator>
  <cp:lastModifiedBy>Toni-Louise</cp:lastModifiedBy>
  <cp:revision>2</cp:revision>
  <cp:lastPrinted>2016-10-25T14:15:00Z</cp:lastPrinted>
  <dcterms:created xsi:type="dcterms:W3CDTF">2020-04-28T13:54:00Z</dcterms:created>
  <dcterms:modified xsi:type="dcterms:W3CDTF">2020-04-28T13:54:00Z</dcterms:modified>
</cp:coreProperties>
</file>