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64" w:rsidRPr="00F37364" w:rsidRDefault="00F37364" w:rsidP="00F37364">
      <w:pPr>
        <w:jc w:val="center"/>
        <w:rPr>
          <w:rFonts w:ascii="Garamond" w:hAnsi="Garamond"/>
          <w:b/>
          <w:sz w:val="48"/>
          <w:szCs w:val="48"/>
        </w:rPr>
      </w:pPr>
      <w:bookmarkStart w:id="0" w:name="_Hlk157087058"/>
      <w:bookmarkStart w:id="1" w:name="_GoBack"/>
      <w:bookmarkEnd w:id="1"/>
      <w:r w:rsidRPr="00F37364">
        <w:rPr>
          <w:rFonts w:ascii="Garamond" w:hAnsi="Garamond"/>
          <w:b/>
          <w:sz w:val="48"/>
          <w:szCs w:val="48"/>
        </w:rPr>
        <w:t>St Mary’s Catholic Primary School</w:t>
      </w:r>
    </w:p>
    <w:p w:rsidR="00F37364" w:rsidRPr="00F37364" w:rsidRDefault="00B05E91" w:rsidP="00F37364">
      <w:pPr>
        <w:jc w:val="center"/>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67968" behindDoc="0" locked="0" layoutInCell="1" allowOverlap="1">
                <wp:simplePos x="0" y="0"/>
                <wp:positionH relativeFrom="column">
                  <wp:posOffset>4532656</wp:posOffset>
                </wp:positionH>
                <wp:positionV relativeFrom="paragraph">
                  <wp:posOffset>64361</wp:posOffset>
                </wp:positionV>
                <wp:extent cx="1377715" cy="12274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7715" cy="1227455"/>
                        </a:xfrm>
                        <a:prstGeom prst="rect">
                          <a:avLst/>
                        </a:prstGeom>
                        <a:solidFill>
                          <a:schemeClr val="lt1"/>
                        </a:solidFill>
                        <a:ln w="6350">
                          <a:noFill/>
                        </a:ln>
                      </wps:spPr>
                      <wps:txbx>
                        <w:txbxContent>
                          <w:p w:rsidR="00B05E91" w:rsidRPr="00B05E91" w:rsidRDefault="00B05E91" w:rsidP="00B05E91">
                            <w:pPr>
                              <w:jc w:val="center"/>
                              <w:rPr>
                                <w:rFonts w:ascii="Comic Sans MS" w:hAnsi="Comic Sans MS"/>
                                <w:b/>
                                <w:color w:val="C00000"/>
                                <w:sz w:val="28"/>
                                <w:szCs w:val="28"/>
                              </w:rPr>
                            </w:pPr>
                            <w:bookmarkStart w:id="2"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6.9pt;margin-top:5.05pt;width:108.5pt;height:9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" fillcolor="white [3201]" stroked="f" strokeweight=".5pt">
                <v:textbox>
                  <w:txbxContent>
                    <w:p w:rsidR="00B05E91" w:rsidRPr="00B05E91" w:rsidRDefault="00B05E91" w:rsidP="00B05E91">
                      <w:pPr>
                        <w:jc w:val="center"/>
                        <w:rPr>
                          <w:rFonts w:ascii="Comic Sans MS" w:hAnsi="Comic Sans MS"/>
                          <w:b/>
                          <w:color w:val="C00000"/>
                          <w:sz w:val="28"/>
                          <w:szCs w:val="28"/>
                        </w:rPr>
                      </w:pPr>
                      <w:bookmarkStart w:id="3"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3"/>
                    </w:p>
                  </w:txbxContent>
                </v:textbox>
              </v:shape>
            </w:pict>
          </mc:Fallback>
        </mc:AlternateContent>
      </w:r>
      <w:r>
        <w:rPr>
          <w:rFonts w:ascii="Garamond" w:hAnsi="Garamond"/>
          <w:noProof/>
          <w:sz w:val="28"/>
          <w:szCs w:val="28"/>
        </w:rPr>
        <mc:AlternateContent>
          <mc:Choice Requires="wps">
            <w:drawing>
              <wp:anchor distT="0" distB="0" distL="114300" distR="114300" simplePos="0" relativeHeight="251666944" behindDoc="0" locked="0" layoutInCell="1" allowOverlap="1">
                <wp:simplePos x="0" y="0"/>
                <wp:positionH relativeFrom="column">
                  <wp:posOffset>582782</wp:posOffset>
                </wp:positionH>
                <wp:positionV relativeFrom="paragraph">
                  <wp:posOffset>39309</wp:posOffset>
                </wp:positionV>
                <wp:extent cx="1469390" cy="126863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469390" cy="1268634"/>
                        </a:xfrm>
                        <a:prstGeom prst="rect">
                          <a:avLst/>
                        </a:prstGeom>
                        <a:solidFill>
                          <a:schemeClr val="lt1"/>
                        </a:solidFill>
                        <a:ln w="6350">
                          <a:noFill/>
                        </a:ln>
                      </wps:spPr>
                      <wps:txb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5">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9pt;margin-top:3.1pt;width:115.7pt;height:9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" fillcolor="white [3201]" stroked="f" strokeweight=".5pt">
                <v:textbo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5">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v:textbox>
              </v:shape>
            </w:pict>
          </mc:Fallback>
        </mc:AlternateContent>
      </w:r>
      <w:r w:rsidR="00F37364" w:rsidRPr="00F37364">
        <w:rPr>
          <w:rFonts w:ascii="Garamond" w:hAnsi="Garamond"/>
          <w:sz w:val="28"/>
          <w:szCs w:val="28"/>
        </w:rPr>
        <w:t>Smithy Lane</w:t>
      </w:r>
    </w:p>
    <w:p w:rsidR="00F37364" w:rsidRPr="00F37364" w:rsidRDefault="00F37364" w:rsidP="00F37364">
      <w:pPr>
        <w:jc w:val="center"/>
        <w:rPr>
          <w:rFonts w:ascii="Garamond" w:hAnsi="Garamond"/>
          <w:sz w:val="28"/>
          <w:szCs w:val="28"/>
        </w:rPr>
      </w:pPr>
      <w:proofErr w:type="spellStart"/>
      <w:r w:rsidRPr="00F37364">
        <w:rPr>
          <w:rFonts w:ascii="Garamond" w:hAnsi="Garamond"/>
          <w:sz w:val="28"/>
          <w:szCs w:val="28"/>
        </w:rPr>
        <w:t>Claughton</w:t>
      </w:r>
      <w:proofErr w:type="spellEnd"/>
      <w:r w:rsidRPr="00F37364">
        <w:rPr>
          <w:rFonts w:ascii="Garamond" w:hAnsi="Garamond"/>
          <w:sz w:val="28"/>
          <w:szCs w:val="28"/>
        </w:rPr>
        <w:t>-on-Brock</w:t>
      </w:r>
    </w:p>
    <w:p w:rsidR="00F37364" w:rsidRPr="00F37364" w:rsidRDefault="00F37364" w:rsidP="00F37364">
      <w:pPr>
        <w:jc w:val="center"/>
        <w:rPr>
          <w:rFonts w:ascii="Garamond" w:hAnsi="Garamond"/>
          <w:sz w:val="28"/>
          <w:szCs w:val="28"/>
        </w:rPr>
      </w:pPr>
      <w:r w:rsidRPr="00F37364">
        <w:rPr>
          <w:rFonts w:ascii="Garamond" w:hAnsi="Garamond"/>
          <w:sz w:val="28"/>
          <w:szCs w:val="28"/>
        </w:rPr>
        <w:t>Preston</w:t>
      </w:r>
    </w:p>
    <w:p w:rsidR="00F8075E" w:rsidRDefault="00F37364" w:rsidP="00F37364">
      <w:pPr>
        <w:jc w:val="center"/>
        <w:rPr>
          <w:rFonts w:ascii="Garamond" w:hAnsi="Garamond"/>
          <w:sz w:val="28"/>
          <w:szCs w:val="28"/>
        </w:rPr>
      </w:pPr>
      <w:r w:rsidRPr="00F37364">
        <w:rPr>
          <w:rFonts w:ascii="Garamond" w:hAnsi="Garamond"/>
          <w:sz w:val="28"/>
          <w:szCs w:val="28"/>
        </w:rPr>
        <w:t>PR3 0PN</w:t>
      </w:r>
    </w:p>
    <w:p w:rsidR="00BB7EE0" w:rsidRDefault="00BB7EE0" w:rsidP="00F37364">
      <w:pPr>
        <w:jc w:val="center"/>
        <w:rPr>
          <w:rFonts w:ascii="Garamond" w:hAnsi="Garamond"/>
          <w:sz w:val="28"/>
          <w:szCs w:val="28"/>
        </w:rPr>
      </w:pPr>
      <w:r>
        <w:rPr>
          <w:rFonts w:ascii="Garamond" w:hAnsi="Garamond"/>
          <w:sz w:val="28"/>
          <w:szCs w:val="28"/>
        </w:rPr>
        <w:t>***</w:t>
      </w:r>
    </w:p>
    <w:p w:rsidR="00B13333" w:rsidRPr="00BB7EE0" w:rsidRDefault="00B13333" w:rsidP="00BB7EE0">
      <w:pPr>
        <w:pStyle w:val="Heading3"/>
        <w:rPr>
          <w:rFonts w:ascii="Garamond" w:hAnsi="Garamond" w:cs="Calibri"/>
          <w:b w:val="0"/>
          <w:color w:val="auto"/>
          <w:sz w:val="24"/>
          <w:szCs w:val="24"/>
        </w:rPr>
      </w:pPr>
      <w:r w:rsidRPr="00BB7EE0">
        <w:rPr>
          <w:rFonts w:ascii="Garamond" w:hAnsi="Garamond" w:cs="Calibri"/>
          <w:b w:val="0"/>
          <w:color w:val="auto"/>
          <w:sz w:val="24"/>
          <w:szCs w:val="24"/>
        </w:rPr>
        <w:t>01995 640258</w:t>
      </w:r>
    </w:p>
    <w:p w:rsidR="00BB7EE0" w:rsidRDefault="007E38F4" w:rsidP="00BB7EE0">
      <w:pPr>
        <w:jc w:val="center"/>
        <w:rPr>
          <w:rStyle w:val="Hyperlink"/>
          <w:rFonts w:ascii="Garamond" w:hAnsi="Garamond" w:cs="Calibri"/>
          <w:bCs/>
          <w:color w:val="auto"/>
          <w:szCs w:val="24"/>
          <w:u w:val="none"/>
        </w:rPr>
      </w:pPr>
      <w:hyperlink r:id="rId6" w:history="1">
        <w:r w:rsidR="00BB7EE0" w:rsidRPr="00BB7EE0">
          <w:rPr>
            <w:rStyle w:val="Hyperlink"/>
            <w:rFonts w:ascii="Garamond" w:hAnsi="Garamond" w:cs="Calibri"/>
            <w:bCs/>
            <w:color w:val="auto"/>
            <w:szCs w:val="24"/>
            <w:u w:val="none"/>
          </w:rPr>
          <w:t>head@st-marysclaughton.lancs.sch.uk</w:t>
        </w:r>
      </w:hyperlink>
    </w:p>
    <w:p w:rsidR="00AD1DAB" w:rsidRPr="00A43CA4" w:rsidRDefault="007E38F4" w:rsidP="00AD1DAB">
      <w:pPr>
        <w:jc w:val="center"/>
        <w:rPr>
          <w:rFonts w:ascii="Garamond" w:hAnsi="Garamond" w:cs="Calibri"/>
          <w:bCs/>
          <w:szCs w:val="24"/>
        </w:rPr>
      </w:pPr>
      <w:hyperlink r:id="rId7" w:history="1">
        <w:r w:rsidR="00AD1DAB" w:rsidRPr="00A43CA4">
          <w:rPr>
            <w:rStyle w:val="Hyperlink"/>
            <w:rFonts w:ascii="Garamond" w:hAnsi="Garamond" w:cs="Calibri"/>
            <w:bCs/>
            <w:color w:val="auto"/>
            <w:szCs w:val="24"/>
            <w:u w:val="none"/>
          </w:rPr>
          <w:t>bursar@st-marysclaughton.lancs.sch.uk</w:t>
        </w:r>
      </w:hyperlink>
    </w:p>
    <w:p w:rsidR="00AD1DAB" w:rsidRPr="00BB7EE0" w:rsidRDefault="00AD1DAB" w:rsidP="00AD1DAB">
      <w:pPr>
        <w:jc w:val="center"/>
        <w:rPr>
          <w:rFonts w:ascii="Garamond" w:hAnsi="Garamond" w:cs="Calibri"/>
          <w:bCs/>
          <w:szCs w:val="24"/>
        </w:rPr>
      </w:pPr>
      <w:r>
        <w:rPr>
          <w:rFonts w:ascii="Garamond" w:hAnsi="Garamond" w:cs="Calibri"/>
          <w:bCs/>
          <w:szCs w:val="24"/>
        </w:rPr>
        <w:t>www.claughtonprimary.co.uk</w:t>
      </w:r>
    </w:p>
    <w:p w:rsidR="00BB7EE0" w:rsidRPr="00BB7EE0" w:rsidRDefault="00DC56F9" w:rsidP="00BB7EE0">
      <w:r>
        <w:rPr>
          <w:noProof/>
        </w:rPr>
        <mc:AlternateContent>
          <mc:Choice Requires="wps">
            <w:drawing>
              <wp:anchor distT="0" distB="0" distL="114300" distR="114300" simplePos="0" relativeHeight="251668992" behindDoc="0" locked="0" layoutInCell="1" allowOverlap="1">
                <wp:simplePos x="0" y="0"/>
                <wp:positionH relativeFrom="column">
                  <wp:posOffset>-1767</wp:posOffset>
                </wp:positionH>
                <wp:positionV relativeFrom="paragraph">
                  <wp:posOffset>78322</wp:posOffset>
                </wp:positionV>
                <wp:extent cx="6471781" cy="12526"/>
                <wp:effectExtent l="0" t="0" r="24765" b="26035"/>
                <wp:wrapNone/>
                <wp:docPr id="9" name="Straight Connector 9"/>
                <wp:cNvGraphicFramePr/>
                <a:graphic xmlns:a="http://schemas.openxmlformats.org/drawingml/2006/main">
                  <a:graphicData uri="http://schemas.microsoft.com/office/word/2010/wordprocessingShape">
                    <wps:wsp>
                      <wps:cNvCnPr/>
                      <wps:spPr>
                        <a:xfrm flipV="1">
                          <a:off x="0" y="0"/>
                          <a:ext cx="6471781" cy="12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878FE" id="Straight Connector 9"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5pt,6.15pt" to="50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" strokecolor="black [3213]" strokeweight=".5pt">
                <v:stroke joinstyle="miter"/>
              </v:line>
            </w:pict>
          </mc:Fallback>
        </mc:AlternateContent>
      </w:r>
    </w:p>
    <w:bookmarkEnd w:id="0"/>
    <w:p w:rsidR="00F37364" w:rsidRDefault="00F37364"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2C00BB" w:rsidRPr="002C00BB" w:rsidRDefault="002C00BB" w:rsidP="002C00BB">
      <w:pPr>
        <w:jc w:val="center"/>
        <w:rPr>
          <w:rFonts w:ascii="Garamond" w:hAnsi="Garamond"/>
          <w:b/>
          <w:sz w:val="28"/>
          <w:szCs w:val="28"/>
        </w:rPr>
      </w:pPr>
      <w:r w:rsidRPr="002C00BB">
        <w:rPr>
          <w:rFonts w:ascii="Garamond" w:hAnsi="Garamond"/>
          <w:b/>
          <w:sz w:val="28"/>
          <w:szCs w:val="28"/>
        </w:rPr>
        <w:t>SCHOOL POLICY STATEMENT</w:t>
      </w:r>
    </w:p>
    <w:p w:rsidR="002C00BB" w:rsidRPr="002C00BB" w:rsidRDefault="002C00BB" w:rsidP="002C00BB">
      <w:pPr>
        <w:autoSpaceDE w:val="0"/>
        <w:autoSpaceDN w:val="0"/>
        <w:adjustRightInd w:val="0"/>
        <w:jc w:val="center"/>
        <w:rPr>
          <w:rFonts w:ascii="Garamond" w:hAnsi="Garamond"/>
          <w:b/>
          <w:sz w:val="28"/>
          <w:szCs w:val="28"/>
        </w:rPr>
      </w:pPr>
      <w:r w:rsidRPr="002C00BB">
        <w:rPr>
          <w:rFonts w:ascii="Garamond" w:hAnsi="Garamond"/>
          <w:b/>
          <w:bCs/>
          <w:color w:val="000000"/>
          <w:sz w:val="28"/>
          <w:szCs w:val="28"/>
        </w:rPr>
        <w:t>DATA PROTECTION POLICY</w:t>
      </w:r>
      <w:r w:rsidR="008D731B">
        <w:rPr>
          <w:rFonts w:ascii="Garamond" w:hAnsi="Garamond"/>
          <w:b/>
          <w:bCs/>
          <w:color w:val="000000"/>
          <w:sz w:val="28"/>
          <w:szCs w:val="28"/>
        </w:rPr>
        <w:t xml:space="preserve"> SEPTEMBER 202</w:t>
      </w:r>
      <w:r w:rsidR="00BF4812">
        <w:rPr>
          <w:rFonts w:ascii="Garamond" w:hAnsi="Garamond"/>
          <w:b/>
          <w:bCs/>
          <w:color w:val="000000"/>
          <w:sz w:val="28"/>
          <w:szCs w:val="28"/>
        </w:rPr>
        <w:t>4</w:t>
      </w:r>
    </w:p>
    <w:p w:rsidR="002C00BB" w:rsidRPr="002C00BB" w:rsidRDefault="002C00BB" w:rsidP="002C00BB">
      <w:pPr>
        <w:autoSpaceDE w:val="0"/>
        <w:autoSpaceDN w:val="0"/>
        <w:adjustRightInd w:val="0"/>
        <w:jc w:val="both"/>
        <w:rPr>
          <w:rFonts w:ascii="Garamond" w:hAnsi="Garamond"/>
          <w:b/>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1. General statement</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The Headteacher and the Governors of the School intend to comply fully with the requirements and principles of the Data Protection Act 2018, Human Rights Acts 1998, and Freedom of Information Act 2000 in relation to the management of personal data in the school.</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Default="002C00BB" w:rsidP="002C00BB">
      <w:pPr>
        <w:shd w:val="clear" w:color="auto" w:fill="FFFFFF"/>
        <w:rPr>
          <w:rFonts w:ascii="Garamond" w:hAnsi="Garamond" w:cs="Arial"/>
          <w:b/>
          <w:bCs/>
          <w:color w:val="222222"/>
          <w:sz w:val="28"/>
          <w:szCs w:val="28"/>
          <w:lang w:eastAsia="en-GB"/>
        </w:rPr>
      </w:pPr>
      <w:r w:rsidRPr="002C00BB">
        <w:rPr>
          <w:rFonts w:ascii="Garamond" w:hAnsi="Garamond" w:cs="Arial"/>
          <w:b/>
          <w:bCs/>
          <w:color w:val="222222"/>
          <w:sz w:val="28"/>
          <w:szCs w:val="28"/>
          <w:lang w:eastAsia="en-GB"/>
        </w:rPr>
        <w:t>The Eight DPA Principles</w:t>
      </w:r>
    </w:p>
    <w:p w:rsidR="00314C9C" w:rsidRPr="002C00BB" w:rsidRDefault="00314C9C" w:rsidP="002C00BB">
      <w:pPr>
        <w:shd w:val="clear" w:color="auto" w:fill="FFFFFF"/>
        <w:rPr>
          <w:rFonts w:ascii="Garamond" w:hAnsi="Garamond" w:cs="Arial"/>
          <w:color w:val="222222"/>
          <w:sz w:val="28"/>
          <w:szCs w:val="28"/>
          <w:lang w:eastAsia="en-GB"/>
        </w:rPr>
      </w:pP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Fairly and lawfully processed.</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Processed for limited purposes.</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Adequate, relevant and not excessive.</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Accurate.</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Not kept for longer than is necessary.</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Processed in line with your rights.</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Secure.</w:t>
      </w:r>
    </w:p>
    <w:p w:rsidR="002C00BB" w:rsidRPr="002C00BB" w:rsidRDefault="002C00BB" w:rsidP="002C00BB">
      <w:pPr>
        <w:numPr>
          <w:ilvl w:val="0"/>
          <w:numId w:val="17"/>
        </w:numPr>
        <w:shd w:val="clear" w:color="auto" w:fill="FFFFFF"/>
        <w:spacing w:after="60"/>
        <w:ind w:left="0"/>
        <w:rPr>
          <w:rFonts w:ascii="Garamond" w:hAnsi="Garamond" w:cs="Arial"/>
          <w:color w:val="222222"/>
          <w:sz w:val="28"/>
          <w:szCs w:val="28"/>
          <w:lang w:eastAsia="en-GB"/>
        </w:rPr>
      </w:pPr>
      <w:r w:rsidRPr="002C00BB">
        <w:rPr>
          <w:rFonts w:ascii="Garamond" w:hAnsi="Garamond" w:cs="Arial"/>
          <w:color w:val="222222"/>
          <w:sz w:val="28"/>
          <w:szCs w:val="28"/>
          <w:lang w:eastAsia="en-GB"/>
        </w:rPr>
        <w:t>Not transferred to other countries without adequate protection.</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shd w:val="clear" w:color="auto" w:fill="FFFFFF"/>
        <w:spacing w:after="300"/>
        <w:rPr>
          <w:rFonts w:ascii="Garamond" w:hAnsi="Garamond" w:cs="Arial"/>
          <w:color w:val="0B0C0C"/>
          <w:sz w:val="28"/>
          <w:szCs w:val="28"/>
          <w:lang w:eastAsia="en-GB"/>
        </w:rPr>
      </w:pPr>
      <w:r w:rsidRPr="002C00BB">
        <w:rPr>
          <w:rFonts w:ascii="Garamond" w:hAnsi="Garamond" w:cs="Arial"/>
          <w:color w:val="0B0C0C"/>
          <w:sz w:val="28"/>
          <w:szCs w:val="28"/>
          <w:lang w:eastAsia="en-GB"/>
        </w:rPr>
        <w:t>Digital technology has transformed almost every aspect of our lives in the twenty years since the last Data Protection Act was passed.</w:t>
      </w:r>
    </w:p>
    <w:p w:rsidR="002C00BB" w:rsidRPr="002C00BB" w:rsidRDefault="000807B2" w:rsidP="002C00BB">
      <w:pPr>
        <w:shd w:val="clear" w:color="auto" w:fill="FFFFFF"/>
        <w:spacing w:before="300" w:after="300"/>
        <w:rPr>
          <w:rFonts w:ascii="Garamond" w:hAnsi="Garamond" w:cs="Arial"/>
          <w:color w:val="0B0C0C"/>
          <w:sz w:val="28"/>
          <w:szCs w:val="28"/>
          <w:lang w:eastAsia="en-GB"/>
        </w:rPr>
      </w:pPr>
      <w:r>
        <w:rPr>
          <w:rFonts w:ascii="Garamond" w:hAnsi="Garamond" w:cs="Arial"/>
          <w:color w:val="0B0C0C"/>
          <w:sz w:val="28"/>
          <w:szCs w:val="28"/>
          <w:lang w:eastAsia="en-GB"/>
        </w:rPr>
        <w:t>The</w:t>
      </w:r>
      <w:r w:rsidR="002C00BB" w:rsidRPr="002C00BB">
        <w:rPr>
          <w:rFonts w:ascii="Garamond" w:hAnsi="Garamond" w:cs="Arial"/>
          <w:color w:val="0B0C0C"/>
          <w:sz w:val="28"/>
          <w:szCs w:val="28"/>
          <w:lang w:eastAsia="en-GB"/>
        </w:rPr>
        <w:t xml:space="preserve"> new Data Protection Act:</w:t>
      </w:r>
    </w:p>
    <w:p w:rsidR="002C00BB" w:rsidRPr="002C00BB" w:rsidRDefault="002C00BB" w:rsidP="002C00BB">
      <w:pPr>
        <w:numPr>
          <w:ilvl w:val="0"/>
          <w:numId w:val="18"/>
        </w:numPr>
        <w:shd w:val="clear" w:color="auto" w:fill="FFFFFF"/>
        <w:spacing w:after="75"/>
        <w:ind w:left="300"/>
        <w:rPr>
          <w:rFonts w:ascii="Garamond" w:hAnsi="Garamond" w:cs="Arial"/>
          <w:color w:val="0B0C0C"/>
          <w:sz w:val="28"/>
          <w:szCs w:val="28"/>
          <w:lang w:eastAsia="en-GB"/>
        </w:rPr>
      </w:pPr>
      <w:r w:rsidRPr="002C00BB">
        <w:rPr>
          <w:rFonts w:ascii="Garamond" w:hAnsi="Garamond" w:cs="Arial"/>
          <w:color w:val="0B0C0C"/>
          <w:sz w:val="28"/>
          <w:szCs w:val="28"/>
          <w:lang w:eastAsia="en-GB"/>
        </w:rPr>
        <w:t xml:space="preserve">makes our data protection laws fit for the digital age in which an </w:t>
      </w:r>
      <w:proofErr w:type="gramStart"/>
      <w:r w:rsidRPr="002C00BB">
        <w:rPr>
          <w:rFonts w:ascii="Garamond" w:hAnsi="Garamond" w:cs="Arial"/>
          <w:color w:val="0B0C0C"/>
          <w:sz w:val="28"/>
          <w:szCs w:val="28"/>
          <w:lang w:eastAsia="en-GB"/>
        </w:rPr>
        <w:t>ever increasing</w:t>
      </w:r>
      <w:proofErr w:type="gramEnd"/>
      <w:r w:rsidRPr="002C00BB">
        <w:rPr>
          <w:rFonts w:ascii="Garamond" w:hAnsi="Garamond" w:cs="Arial"/>
          <w:color w:val="0B0C0C"/>
          <w:sz w:val="28"/>
          <w:szCs w:val="28"/>
          <w:lang w:eastAsia="en-GB"/>
        </w:rPr>
        <w:t xml:space="preserve"> amount of data is being processed</w:t>
      </w:r>
      <w:r w:rsidR="000807B2">
        <w:rPr>
          <w:rFonts w:ascii="Garamond" w:hAnsi="Garamond" w:cs="Arial"/>
          <w:color w:val="0B0C0C"/>
          <w:sz w:val="28"/>
          <w:szCs w:val="28"/>
          <w:lang w:eastAsia="en-GB"/>
        </w:rPr>
        <w:t>.</w:t>
      </w:r>
    </w:p>
    <w:p w:rsidR="002C00BB" w:rsidRPr="002C00BB" w:rsidRDefault="002C00BB" w:rsidP="002C00BB">
      <w:pPr>
        <w:numPr>
          <w:ilvl w:val="0"/>
          <w:numId w:val="18"/>
        </w:numPr>
        <w:shd w:val="clear" w:color="auto" w:fill="FFFFFF"/>
        <w:spacing w:after="75"/>
        <w:ind w:left="300"/>
        <w:rPr>
          <w:rFonts w:ascii="Garamond" w:hAnsi="Garamond" w:cs="Arial"/>
          <w:color w:val="0B0C0C"/>
          <w:sz w:val="28"/>
          <w:szCs w:val="28"/>
          <w:lang w:eastAsia="en-GB"/>
        </w:rPr>
      </w:pPr>
      <w:r w:rsidRPr="002C00BB">
        <w:rPr>
          <w:rFonts w:ascii="Garamond" w:hAnsi="Garamond" w:cs="Arial"/>
          <w:color w:val="0B0C0C"/>
          <w:sz w:val="28"/>
          <w:szCs w:val="28"/>
          <w:lang w:eastAsia="en-GB"/>
        </w:rPr>
        <w:t>empowers people to take control of their data</w:t>
      </w:r>
      <w:r w:rsidR="000807B2">
        <w:rPr>
          <w:rFonts w:ascii="Garamond" w:hAnsi="Garamond" w:cs="Arial"/>
          <w:color w:val="0B0C0C"/>
          <w:sz w:val="28"/>
          <w:szCs w:val="28"/>
          <w:lang w:eastAsia="en-GB"/>
        </w:rPr>
        <w:t>.</w:t>
      </w:r>
    </w:p>
    <w:p w:rsidR="002C00BB" w:rsidRPr="002C00BB" w:rsidRDefault="002C00BB" w:rsidP="002C00BB">
      <w:pPr>
        <w:numPr>
          <w:ilvl w:val="0"/>
          <w:numId w:val="18"/>
        </w:numPr>
        <w:shd w:val="clear" w:color="auto" w:fill="FFFFFF"/>
        <w:spacing w:after="75"/>
        <w:ind w:left="300"/>
        <w:rPr>
          <w:rFonts w:ascii="Garamond" w:hAnsi="Garamond" w:cs="Arial"/>
          <w:color w:val="0B0C0C"/>
          <w:sz w:val="28"/>
          <w:szCs w:val="28"/>
          <w:lang w:eastAsia="en-GB"/>
        </w:rPr>
      </w:pPr>
      <w:r w:rsidRPr="002C00BB">
        <w:rPr>
          <w:rFonts w:ascii="Garamond" w:hAnsi="Garamond" w:cs="Arial"/>
          <w:color w:val="0B0C0C"/>
          <w:sz w:val="28"/>
          <w:szCs w:val="28"/>
          <w:lang w:eastAsia="en-GB"/>
        </w:rPr>
        <w:t>supports UK businesses and organisations through the change</w:t>
      </w:r>
      <w:r w:rsidR="000807B2">
        <w:rPr>
          <w:rFonts w:ascii="Garamond" w:hAnsi="Garamond" w:cs="Arial"/>
          <w:color w:val="0B0C0C"/>
          <w:sz w:val="28"/>
          <w:szCs w:val="28"/>
          <w:lang w:eastAsia="en-GB"/>
        </w:rPr>
        <w:t>.</w:t>
      </w:r>
    </w:p>
    <w:p w:rsidR="002C00BB" w:rsidRPr="002C00BB" w:rsidRDefault="002C00BB" w:rsidP="002C00BB">
      <w:pPr>
        <w:numPr>
          <w:ilvl w:val="0"/>
          <w:numId w:val="18"/>
        </w:numPr>
        <w:shd w:val="clear" w:color="auto" w:fill="FFFFFF"/>
        <w:spacing w:after="75"/>
        <w:ind w:left="300"/>
        <w:rPr>
          <w:rFonts w:ascii="Garamond" w:hAnsi="Garamond" w:cs="Arial"/>
          <w:color w:val="0B0C0C"/>
          <w:sz w:val="28"/>
          <w:szCs w:val="28"/>
          <w:lang w:eastAsia="en-GB"/>
        </w:rPr>
      </w:pPr>
      <w:r w:rsidRPr="002C00BB">
        <w:rPr>
          <w:rFonts w:ascii="Garamond" w:hAnsi="Garamond" w:cs="Arial"/>
          <w:color w:val="0B0C0C"/>
          <w:sz w:val="28"/>
          <w:szCs w:val="28"/>
          <w:lang w:eastAsia="en-GB"/>
        </w:rPr>
        <w:t>ensures that the UK is prepared for the future after we have left the EU</w:t>
      </w:r>
      <w:r w:rsidR="000807B2">
        <w:rPr>
          <w:rFonts w:ascii="Garamond" w:hAnsi="Garamond" w:cs="Arial"/>
          <w:color w:val="0B0C0C"/>
          <w:sz w:val="28"/>
          <w:szCs w:val="28"/>
          <w:lang w:eastAsia="en-GB"/>
        </w:rPr>
        <w:t>.</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The school will endeavour to ensure that all processing is appropriately registered/notified and will review and update notified entries.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All staff involved with the collection, processing and disclosure of personal data will be made aware of their duties and responsibilities within these guidelines.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lastRenderedPageBreak/>
        <w:t>Staff deliberately acting outside their recognised authority may be subject to appropriate disciplinary proceedings.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It is recognised that other legislation (for example the Crime and Disorder Act) may override Data Protection law.</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 xml:space="preserve">2. Enquiries and </w:t>
      </w:r>
      <w:r w:rsidR="000807B2">
        <w:rPr>
          <w:rFonts w:ascii="Garamond" w:hAnsi="Garamond"/>
          <w:b/>
          <w:bCs/>
          <w:color w:val="000000"/>
          <w:sz w:val="28"/>
          <w:szCs w:val="28"/>
        </w:rPr>
        <w:t>i</w:t>
      </w:r>
      <w:r w:rsidRPr="002C00BB">
        <w:rPr>
          <w:rFonts w:ascii="Garamond" w:hAnsi="Garamond"/>
          <w:b/>
          <w:bCs/>
          <w:color w:val="000000"/>
          <w:sz w:val="28"/>
          <w:szCs w:val="28"/>
        </w:rPr>
        <w:t>nformation</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Enquiries about this policy should be made to the Headteacher, who can also provide further information about school procedures. The registered purposes for processing personal information, as recorded for notification by the school, are available by appointment for inspection in the school. Explanation of the entries registered is available from the Headteacher who is the person nominated to deal with data protection issues.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3. Fair obtaining</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The school undertakes to obtain information fairly and lawfully by informing all data subjects of the reasons for its collection, the purposes for which the data will be held, where possible the likely recipients, and the data subject</w:t>
      </w:r>
      <w:r w:rsidR="00522715">
        <w:rPr>
          <w:rFonts w:ascii="Garamond" w:hAnsi="Garamond"/>
          <w:bCs/>
          <w:color w:val="000000"/>
          <w:sz w:val="28"/>
          <w:szCs w:val="28"/>
        </w:rPr>
        <w:t>’</w:t>
      </w:r>
      <w:r w:rsidRPr="002C00BB">
        <w:rPr>
          <w:rFonts w:ascii="Garamond" w:hAnsi="Garamond"/>
          <w:bCs/>
          <w:color w:val="000000"/>
          <w:sz w:val="28"/>
          <w:szCs w:val="28"/>
        </w:rPr>
        <w:t>s rights of access. Information about the use of personal data is printed on the appropriate collection forms. Where details are given in person or by telephone the staff member collecting the details will advise on how those details will be used.</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4. Data uses and processes</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The school will not use or process personal information that contravenes its statutory or registered/notified purposes.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Any new purposes for data processing introduced will, where appropriate, be notified to the individual and, if required by law, their consent will be sought.</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A copy of the up</w:t>
      </w:r>
      <w:r w:rsidR="00522715">
        <w:rPr>
          <w:rFonts w:ascii="Garamond" w:hAnsi="Garamond"/>
          <w:bCs/>
          <w:color w:val="000000"/>
          <w:sz w:val="28"/>
          <w:szCs w:val="28"/>
        </w:rPr>
        <w:t>-</w:t>
      </w:r>
      <w:r w:rsidRPr="002C00BB">
        <w:rPr>
          <w:rFonts w:ascii="Garamond" w:hAnsi="Garamond"/>
          <w:bCs/>
          <w:color w:val="000000"/>
          <w:sz w:val="28"/>
          <w:szCs w:val="28"/>
        </w:rPr>
        <w:t>to</w:t>
      </w:r>
      <w:r w:rsidR="00522715">
        <w:rPr>
          <w:rFonts w:ascii="Garamond" w:hAnsi="Garamond"/>
          <w:bCs/>
          <w:color w:val="000000"/>
          <w:sz w:val="28"/>
          <w:szCs w:val="28"/>
        </w:rPr>
        <w:t>-</w:t>
      </w:r>
      <w:r w:rsidRPr="002C00BB">
        <w:rPr>
          <w:rFonts w:ascii="Garamond" w:hAnsi="Garamond"/>
          <w:bCs/>
          <w:color w:val="000000"/>
          <w:sz w:val="28"/>
          <w:szCs w:val="28"/>
        </w:rPr>
        <w:t xml:space="preserve">date notification/registration will be kept at the school for inspection purposes. In general the school will only process data with </w:t>
      </w:r>
      <w:r w:rsidR="00522715">
        <w:rPr>
          <w:rFonts w:ascii="Garamond" w:hAnsi="Garamond"/>
          <w:bCs/>
          <w:color w:val="000000"/>
          <w:sz w:val="28"/>
          <w:szCs w:val="28"/>
        </w:rPr>
        <w:t xml:space="preserve">the </w:t>
      </w:r>
      <w:r w:rsidRPr="002C00BB">
        <w:rPr>
          <w:rFonts w:ascii="Garamond" w:hAnsi="Garamond"/>
          <w:bCs/>
          <w:color w:val="000000"/>
          <w:sz w:val="28"/>
          <w:szCs w:val="28"/>
        </w:rPr>
        <w:t>subject’s consent (or with the consent of parents/guardian acting on behalf of their child). There may be exceptions as outlined in Schedules 2 and 3 of the Data Protection Act where processing is necessary for example for the school to comply with its other legal obligations or the protect the vital interests of the data subject.</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Only authorised and properly instructed staff are allowed to make external disclosures of personal data. Data used within the school should be made available to staff only if they need to know for their work in the school.</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5. Data integrity</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The school will not collect data from individuals that is excessive or irrelevant in relation to the registered/notified purpose(s). Details collected will be adequate and no more. Information collected which becomes irrelevant or excessive will be deleted.</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Information will only be held for as long as is necessary for the registered/notified period</w:t>
      </w:r>
      <w:r w:rsidR="00522715">
        <w:rPr>
          <w:rFonts w:ascii="Garamond" w:hAnsi="Garamond"/>
          <w:bCs/>
          <w:color w:val="000000"/>
          <w:sz w:val="28"/>
          <w:szCs w:val="28"/>
        </w:rPr>
        <w:t xml:space="preserve">, </w:t>
      </w:r>
      <w:r w:rsidRPr="002C00BB">
        <w:rPr>
          <w:rFonts w:ascii="Garamond" w:hAnsi="Garamond"/>
          <w:bCs/>
          <w:color w:val="000000"/>
          <w:sz w:val="28"/>
          <w:szCs w:val="28"/>
        </w:rPr>
        <w:t>after which the details will be deleted.</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Data held will be accurate and up-to-date as is reasonably possible. If a data subject informs the school of a change of circumstances their record will be updated as soon as possible. Information received from a third party will be recorded as such.</w:t>
      </w:r>
    </w:p>
    <w:p w:rsidR="002C00BB" w:rsidRDefault="002C00BB" w:rsidP="002C00BB">
      <w:pPr>
        <w:autoSpaceDE w:val="0"/>
        <w:autoSpaceDN w:val="0"/>
        <w:adjustRightInd w:val="0"/>
        <w:jc w:val="both"/>
        <w:rPr>
          <w:rFonts w:ascii="Garamond" w:hAnsi="Garamond"/>
          <w:bCs/>
          <w:color w:val="000000"/>
          <w:sz w:val="28"/>
          <w:szCs w:val="28"/>
        </w:rPr>
      </w:pPr>
    </w:p>
    <w:p w:rsid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lastRenderedPageBreak/>
        <w:t xml:space="preserve">Where a data subject challenges the accuracy of their data, and it cannot be updated immediately, or where the new information needs to be checked for accuracy and validity, a marker will be placed on the </w:t>
      </w:r>
      <w:r w:rsidR="00522715">
        <w:rPr>
          <w:rFonts w:ascii="Garamond" w:hAnsi="Garamond"/>
          <w:bCs/>
          <w:color w:val="000000"/>
          <w:sz w:val="28"/>
          <w:szCs w:val="28"/>
        </w:rPr>
        <w:t>‘</w:t>
      </w:r>
      <w:r w:rsidRPr="002C00BB">
        <w:rPr>
          <w:rFonts w:ascii="Garamond" w:hAnsi="Garamond"/>
          <w:bCs/>
          <w:color w:val="000000"/>
          <w:sz w:val="28"/>
          <w:szCs w:val="28"/>
        </w:rPr>
        <w:t>challenged</w:t>
      </w:r>
      <w:r w:rsidR="00522715">
        <w:rPr>
          <w:rFonts w:ascii="Garamond" w:hAnsi="Garamond"/>
          <w:bCs/>
          <w:color w:val="000000"/>
          <w:sz w:val="28"/>
          <w:szCs w:val="28"/>
        </w:rPr>
        <w:t>’</w:t>
      </w:r>
      <w:r w:rsidRPr="002C00BB">
        <w:rPr>
          <w:rFonts w:ascii="Garamond" w:hAnsi="Garamond"/>
          <w:bCs/>
          <w:color w:val="000000"/>
          <w:sz w:val="28"/>
          <w:szCs w:val="28"/>
        </w:rPr>
        <w:t xml:space="preserve"> record indicating the nature of the dispute or delay. The school will try to resolve issues informally and amicably with the individual but if this is not possible any disputes will be referred to the Governing Body.</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6. Security</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The school undertakes to ensure the security of personal data to prevent unauthorised individuals and staff from gaining access to personal information.</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7. Subject access/subject information requests</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Any person whose details are held/processed by the school (data subjects) has a general right to receive a copy of their own information. There are a few exceptions to this rule, such as data held for child protection or crime detection/prevention purposes.</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The school will respond in writing to requests for access to pupil records within 15 school days and for all other types of record within the 40 days allowed by the Data Protection Act.</w:t>
      </w:r>
    </w:p>
    <w:p w:rsidR="002C00BB" w:rsidRPr="002C00BB" w:rsidRDefault="002C00BB" w:rsidP="002C00BB">
      <w:pPr>
        <w:pStyle w:val="ListParagraph"/>
        <w:numPr>
          <w:ilvl w:val="0"/>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The school</w:t>
      </w:r>
      <w:r w:rsidR="00147C63">
        <w:rPr>
          <w:rFonts w:ascii="Garamond" w:hAnsi="Garamond"/>
          <w:bCs/>
          <w:color w:val="000000"/>
          <w:sz w:val="28"/>
          <w:szCs w:val="28"/>
        </w:rPr>
        <w:t>’</w:t>
      </w:r>
      <w:r w:rsidRPr="002C00BB">
        <w:rPr>
          <w:rFonts w:ascii="Garamond" w:hAnsi="Garamond"/>
          <w:bCs/>
          <w:color w:val="000000"/>
          <w:sz w:val="28"/>
          <w:szCs w:val="28"/>
        </w:rPr>
        <w:t>s policy for dealing with requests for subject access in respect of a pupil is:</w:t>
      </w:r>
    </w:p>
    <w:p w:rsidR="002C00BB" w:rsidRPr="002C00BB" w:rsidRDefault="002C00BB" w:rsidP="002C00BB">
      <w:pPr>
        <w:pStyle w:val="ListParagraph"/>
        <w:numPr>
          <w:ilvl w:val="1"/>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Requests from parents/legal guardians in respect of their own child will, provided that the child does not understand the nature of the subject access requests, be processed as requests made on behalf of the data subject (child)</w:t>
      </w:r>
      <w:r w:rsidR="00147C63">
        <w:rPr>
          <w:rFonts w:ascii="Garamond" w:hAnsi="Garamond"/>
          <w:bCs/>
          <w:color w:val="000000"/>
          <w:sz w:val="28"/>
          <w:szCs w:val="28"/>
        </w:rPr>
        <w:t>.</w:t>
      </w:r>
    </w:p>
    <w:p w:rsidR="002C00BB" w:rsidRPr="002C00BB" w:rsidRDefault="002C00BB" w:rsidP="002C00BB">
      <w:pPr>
        <w:pStyle w:val="ListParagraph"/>
        <w:numPr>
          <w:ilvl w:val="1"/>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Requests from pupils who do not understand the nature of their request will be referred to the child</w:t>
      </w:r>
      <w:r w:rsidR="00147C63">
        <w:rPr>
          <w:rFonts w:ascii="Garamond" w:hAnsi="Garamond"/>
          <w:bCs/>
          <w:color w:val="000000"/>
          <w:sz w:val="28"/>
          <w:szCs w:val="28"/>
        </w:rPr>
        <w:t>’</w:t>
      </w:r>
      <w:r w:rsidRPr="002C00BB">
        <w:rPr>
          <w:rFonts w:ascii="Garamond" w:hAnsi="Garamond"/>
          <w:bCs/>
          <w:color w:val="000000"/>
          <w:sz w:val="28"/>
          <w:szCs w:val="28"/>
        </w:rPr>
        <w:t>s parents.</w:t>
      </w:r>
    </w:p>
    <w:p w:rsidR="002C00BB" w:rsidRPr="002C00BB" w:rsidRDefault="002C00BB" w:rsidP="002C00BB">
      <w:pPr>
        <w:pStyle w:val="ListParagraph"/>
        <w:numPr>
          <w:ilvl w:val="1"/>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Requests from pupils who demonstrate an understanding of the nature of their request will be processed as any subject access request as outlined below.</w:t>
      </w:r>
    </w:p>
    <w:p w:rsidR="002C00BB" w:rsidRPr="002C00BB" w:rsidRDefault="002C00BB" w:rsidP="002C00BB">
      <w:pPr>
        <w:pStyle w:val="ListParagraph"/>
        <w:numPr>
          <w:ilvl w:val="1"/>
          <w:numId w:val="15"/>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The data controller (</w:t>
      </w:r>
      <w:r w:rsidR="00147C63">
        <w:rPr>
          <w:rFonts w:ascii="Garamond" w:hAnsi="Garamond"/>
          <w:bCs/>
          <w:color w:val="000000"/>
          <w:sz w:val="28"/>
          <w:szCs w:val="28"/>
        </w:rPr>
        <w:t>H</w:t>
      </w:r>
      <w:r w:rsidRPr="002C00BB">
        <w:rPr>
          <w:rFonts w:ascii="Garamond" w:hAnsi="Garamond"/>
          <w:bCs/>
          <w:color w:val="000000"/>
          <w:sz w:val="28"/>
          <w:szCs w:val="28"/>
        </w:rPr>
        <w:t>eadteacher or authorised person acting on his/her behalf) will make the judgement about whether a child has the necessary level of understanding, and will seek guidance from the Information Commissioner and/or City Council in the event of a dispute.</w:t>
      </w:r>
    </w:p>
    <w:p w:rsidR="002C00BB" w:rsidRPr="002C00BB" w:rsidRDefault="002C00BB" w:rsidP="002C00BB">
      <w:pPr>
        <w:pStyle w:val="ListParagraph"/>
        <w:numPr>
          <w:ilvl w:val="0"/>
          <w:numId w:val="16"/>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A subject access/information request should be submitted on the appropriate forms wherever possible to ensure that the school has the required information to be able to conduct a data search and fulfil the request (see below).</w:t>
      </w:r>
    </w:p>
    <w:p w:rsidR="002C00BB" w:rsidRPr="002C00BB" w:rsidRDefault="002C00BB" w:rsidP="002C00BB">
      <w:pPr>
        <w:pStyle w:val="ListParagraph"/>
        <w:numPr>
          <w:ilvl w:val="0"/>
          <w:numId w:val="16"/>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Where information is not available from the school but is processed by the Local Authority (such as admissions and transfers) the requests will be directed to the appropriate officer.</w:t>
      </w:r>
    </w:p>
    <w:p w:rsidR="002C00BB" w:rsidRPr="002C00BB" w:rsidRDefault="002C00BB" w:rsidP="002C00BB">
      <w:pPr>
        <w:pStyle w:val="ListParagraph"/>
        <w:numPr>
          <w:ilvl w:val="0"/>
          <w:numId w:val="16"/>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 xml:space="preserve">In some cases, especially with requests not submitted on the appropriate forms, further information may need to be required from the requester which may delay the start of the </w:t>
      </w:r>
      <w:proofErr w:type="gramStart"/>
      <w:r w:rsidRPr="002C00BB">
        <w:rPr>
          <w:rFonts w:ascii="Garamond" w:hAnsi="Garamond"/>
          <w:bCs/>
          <w:color w:val="000000"/>
          <w:sz w:val="28"/>
          <w:szCs w:val="28"/>
        </w:rPr>
        <w:t>40 day</w:t>
      </w:r>
      <w:proofErr w:type="gramEnd"/>
      <w:r w:rsidRPr="002C00BB">
        <w:rPr>
          <w:rFonts w:ascii="Garamond" w:hAnsi="Garamond"/>
          <w:bCs/>
          <w:color w:val="000000"/>
          <w:sz w:val="28"/>
          <w:szCs w:val="28"/>
        </w:rPr>
        <w:t xml:space="preserve"> maximum period.</w:t>
      </w:r>
    </w:p>
    <w:p w:rsidR="002C00BB" w:rsidRPr="002C00BB" w:rsidRDefault="002C00BB" w:rsidP="002C00BB">
      <w:pPr>
        <w:pStyle w:val="ListParagraph"/>
        <w:numPr>
          <w:ilvl w:val="0"/>
          <w:numId w:val="16"/>
        </w:numPr>
        <w:autoSpaceDE w:val="0"/>
        <w:autoSpaceDN w:val="0"/>
        <w:adjustRightInd w:val="0"/>
        <w:contextualSpacing/>
        <w:jc w:val="both"/>
        <w:rPr>
          <w:rFonts w:ascii="Garamond" w:hAnsi="Garamond"/>
          <w:bCs/>
          <w:color w:val="000000"/>
          <w:sz w:val="28"/>
          <w:szCs w:val="28"/>
        </w:rPr>
      </w:pPr>
      <w:r w:rsidRPr="002C00BB">
        <w:rPr>
          <w:rFonts w:ascii="Garamond" w:hAnsi="Garamond"/>
          <w:bCs/>
          <w:color w:val="000000"/>
          <w:sz w:val="28"/>
          <w:szCs w:val="28"/>
        </w:rPr>
        <w:t>Repeat requests will be fulfilled unless deemed unreasonable, such as second request received so soon after the first it would be impossible for the details to have changed.</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Complaints and appeals</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Complaints, disputes or challenges as described above should be first taken up with the Headteacher or an authorised person acting on her behalf.</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
          <w:bCs/>
          <w:color w:val="000000"/>
          <w:sz w:val="28"/>
          <w:szCs w:val="28"/>
        </w:rPr>
      </w:pPr>
      <w:r w:rsidRPr="002C00BB">
        <w:rPr>
          <w:rFonts w:ascii="Garamond" w:hAnsi="Garamond"/>
          <w:b/>
          <w:bCs/>
          <w:color w:val="000000"/>
          <w:sz w:val="28"/>
          <w:szCs w:val="28"/>
        </w:rPr>
        <w:t>Review</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This policy shall be reviewed every 2 years.</w:t>
      </w:r>
    </w:p>
    <w:p w:rsidR="002C00BB" w:rsidRPr="002C00BB" w:rsidRDefault="002C00BB" w:rsidP="002C00BB">
      <w:pPr>
        <w:autoSpaceDE w:val="0"/>
        <w:autoSpaceDN w:val="0"/>
        <w:adjustRightInd w:val="0"/>
        <w:jc w:val="both"/>
        <w:rPr>
          <w:rFonts w:ascii="Garamond" w:hAnsi="Garamond"/>
          <w:bCs/>
          <w:color w:val="000000"/>
          <w:sz w:val="28"/>
          <w:szCs w:val="28"/>
        </w:rPr>
      </w:pP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Reviewed September 20</w:t>
      </w:r>
      <w:r>
        <w:rPr>
          <w:rFonts w:ascii="Garamond" w:hAnsi="Garamond"/>
          <w:bCs/>
          <w:color w:val="000000"/>
          <w:sz w:val="28"/>
          <w:szCs w:val="28"/>
        </w:rPr>
        <w:t>2</w:t>
      </w:r>
      <w:r w:rsidR="00BF4812">
        <w:rPr>
          <w:rFonts w:ascii="Garamond" w:hAnsi="Garamond"/>
          <w:bCs/>
          <w:color w:val="000000"/>
          <w:sz w:val="28"/>
          <w:szCs w:val="28"/>
        </w:rPr>
        <w:t>4</w:t>
      </w:r>
    </w:p>
    <w:p w:rsidR="002C00BB" w:rsidRPr="002C00BB" w:rsidRDefault="002C00BB" w:rsidP="002C00BB">
      <w:pPr>
        <w:autoSpaceDE w:val="0"/>
        <w:autoSpaceDN w:val="0"/>
        <w:adjustRightInd w:val="0"/>
        <w:jc w:val="both"/>
        <w:rPr>
          <w:rFonts w:ascii="Garamond" w:hAnsi="Garamond"/>
          <w:bCs/>
          <w:color w:val="000000"/>
          <w:sz w:val="28"/>
          <w:szCs w:val="28"/>
        </w:rPr>
      </w:pPr>
      <w:r w:rsidRPr="002C00BB">
        <w:rPr>
          <w:rFonts w:ascii="Garamond" w:hAnsi="Garamond"/>
          <w:bCs/>
          <w:color w:val="000000"/>
          <w:sz w:val="28"/>
          <w:szCs w:val="28"/>
        </w:rPr>
        <w:t>S</w:t>
      </w:r>
      <w:r>
        <w:rPr>
          <w:rFonts w:ascii="Garamond" w:hAnsi="Garamond"/>
          <w:bCs/>
          <w:color w:val="000000"/>
          <w:sz w:val="28"/>
          <w:szCs w:val="28"/>
        </w:rPr>
        <w:t xml:space="preserve"> </w:t>
      </w:r>
      <w:r w:rsidRPr="002C00BB">
        <w:rPr>
          <w:rFonts w:ascii="Garamond" w:hAnsi="Garamond"/>
          <w:bCs/>
          <w:color w:val="000000"/>
          <w:sz w:val="28"/>
          <w:szCs w:val="28"/>
        </w:rPr>
        <w:t>Deakin (</w:t>
      </w:r>
      <w:r>
        <w:rPr>
          <w:rFonts w:ascii="Garamond" w:hAnsi="Garamond"/>
          <w:bCs/>
          <w:color w:val="000000"/>
          <w:sz w:val="28"/>
          <w:szCs w:val="28"/>
        </w:rPr>
        <w:t xml:space="preserve">Executive </w:t>
      </w:r>
      <w:r w:rsidRPr="002C00BB">
        <w:rPr>
          <w:rFonts w:ascii="Garamond" w:hAnsi="Garamond"/>
          <w:bCs/>
          <w:color w:val="000000"/>
          <w:sz w:val="28"/>
          <w:szCs w:val="28"/>
        </w:rPr>
        <w:t xml:space="preserve">Headteacher) </w:t>
      </w:r>
    </w:p>
    <w:p w:rsidR="002C00BB" w:rsidRPr="002C00BB" w:rsidRDefault="00BF4812" w:rsidP="002C00BB">
      <w:pPr>
        <w:autoSpaceDE w:val="0"/>
        <w:autoSpaceDN w:val="0"/>
        <w:adjustRightInd w:val="0"/>
        <w:jc w:val="both"/>
        <w:rPr>
          <w:rFonts w:ascii="Garamond" w:hAnsi="Garamond"/>
          <w:sz w:val="28"/>
          <w:szCs w:val="28"/>
        </w:rPr>
      </w:pPr>
      <w:r>
        <w:rPr>
          <w:rFonts w:ascii="Garamond" w:hAnsi="Garamond"/>
          <w:bCs/>
          <w:color w:val="000000"/>
          <w:sz w:val="28"/>
          <w:szCs w:val="28"/>
        </w:rPr>
        <w:t>J Fitzherbert-Brockholes</w:t>
      </w:r>
      <w:r w:rsidR="002C00BB" w:rsidRPr="002C00BB">
        <w:rPr>
          <w:rFonts w:ascii="Garamond" w:hAnsi="Garamond"/>
          <w:bCs/>
          <w:color w:val="000000"/>
          <w:sz w:val="28"/>
          <w:szCs w:val="28"/>
        </w:rPr>
        <w:t xml:space="preserve"> (Chair of Governors)</w:t>
      </w:r>
    </w:p>
    <w:p w:rsidR="00C5241E" w:rsidRPr="002C00BB" w:rsidRDefault="00C5241E" w:rsidP="00C5241E">
      <w:pPr>
        <w:rPr>
          <w:rFonts w:ascii="Garamond" w:hAnsi="Garamond"/>
          <w:sz w:val="28"/>
          <w:szCs w:val="28"/>
        </w:rPr>
      </w:pPr>
    </w:p>
    <w:sectPr w:rsidR="00C5241E" w:rsidRPr="002C00BB">
      <w:pgSz w:w="11909" w:h="16834" w:code="9"/>
      <w:pgMar w:top="437" w:right="629" w:bottom="0" w:left="851" w:header="1440" w:footer="28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22425"/>
    <w:multiLevelType w:val="hybridMultilevel"/>
    <w:tmpl w:val="B3B8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683795"/>
    <w:multiLevelType w:val="hybridMultilevel"/>
    <w:tmpl w:val="006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769D0"/>
    <w:multiLevelType w:val="hybridMultilevel"/>
    <w:tmpl w:val="C10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45E91"/>
    <w:multiLevelType w:val="multilevel"/>
    <w:tmpl w:val="3AC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45F93358"/>
    <w:multiLevelType w:val="multilevel"/>
    <w:tmpl w:val="F08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238D7"/>
    <w:multiLevelType w:val="hybridMultilevel"/>
    <w:tmpl w:val="BA224810"/>
    <w:lvl w:ilvl="0" w:tplc="83DAA9C6">
      <w:start w:val="1"/>
      <w:numFmt w:val="decimal"/>
      <w:lvlText w:val="%1."/>
      <w:lvlJc w:val="left"/>
      <w:pPr>
        <w:tabs>
          <w:tab w:val="num" w:pos="39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D8B0377"/>
    <w:multiLevelType w:val="hybridMultilevel"/>
    <w:tmpl w:val="1CF09EBA"/>
    <w:lvl w:ilvl="0" w:tplc="0340F388">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C00A9"/>
    <w:multiLevelType w:val="hybridMultilevel"/>
    <w:tmpl w:val="1E2CE0DC"/>
    <w:lvl w:ilvl="0" w:tplc="0340F38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6309D"/>
    <w:multiLevelType w:val="hybridMultilevel"/>
    <w:tmpl w:val="88D03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14"/>
  </w:num>
  <w:num w:numId="4">
    <w:abstractNumId w:val="4"/>
  </w:num>
  <w:num w:numId="5">
    <w:abstractNumId w:val="17"/>
  </w:num>
  <w:num w:numId="6">
    <w:abstractNumId w:val="16"/>
  </w:num>
  <w:num w:numId="7">
    <w:abstractNumId w:val="5"/>
  </w:num>
  <w:num w:numId="8">
    <w:abstractNumId w:val="3"/>
  </w:num>
  <w:num w:numId="9">
    <w:abstractNumId w:val="2"/>
  </w:num>
  <w:num w:numId="10">
    <w:abstractNumId w:val="15"/>
  </w:num>
  <w:num w:numId="11">
    <w:abstractNumId w:val="9"/>
  </w:num>
  <w:num w:numId="12">
    <w:abstractNumId w:val="6"/>
  </w:num>
  <w:num w:numId="13">
    <w:abstractNumId w:val="0"/>
  </w:num>
  <w:num w:numId="14">
    <w:abstractNumId w:val="8"/>
  </w:num>
  <w:num w:numId="15">
    <w:abstractNumId w:val="12"/>
  </w:num>
  <w:num w:numId="16">
    <w:abstractNumId w:val="13"/>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3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15"/>
    <w:rsid w:val="00007487"/>
    <w:rsid w:val="000807B2"/>
    <w:rsid w:val="000E536C"/>
    <w:rsid w:val="000E7C24"/>
    <w:rsid w:val="00147C63"/>
    <w:rsid w:val="00147FBA"/>
    <w:rsid w:val="00153AA9"/>
    <w:rsid w:val="00155A71"/>
    <w:rsid w:val="00193AC3"/>
    <w:rsid w:val="001B0BBA"/>
    <w:rsid w:val="001D1951"/>
    <w:rsid w:val="001E1F40"/>
    <w:rsid w:val="001E23DA"/>
    <w:rsid w:val="001E3A15"/>
    <w:rsid w:val="00210342"/>
    <w:rsid w:val="00223A8A"/>
    <w:rsid w:val="00223AEE"/>
    <w:rsid w:val="0022776A"/>
    <w:rsid w:val="002355F5"/>
    <w:rsid w:val="0025089D"/>
    <w:rsid w:val="002A5FEE"/>
    <w:rsid w:val="002C00BB"/>
    <w:rsid w:val="002D4050"/>
    <w:rsid w:val="00302800"/>
    <w:rsid w:val="00314C9C"/>
    <w:rsid w:val="00395B12"/>
    <w:rsid w:val="003D5D1C"/>
    <w:rsid w:val="0044285D"/>
    <w:rsid w:val="0046610A"/>
    <w:rsid w:val="00466E1F"/>
    <w:rsid w:val="00475ABC"/>
    <w:rsid w:val="00481A31"/>
    <w:rsid w:val="004B7713"/>
    <w:rsid w:val="004C501F"/>
    <w:rsid w:val="004D44D9"/>
    <w:rsid w:val="00503FDD"/>
    <w:rsid w:val="00522715"/>
    <w:rsid w:val="00575B63"/>
    <w:rsid w:val="005D747F"/>
    <w:rsid w:val="00604453"/>
    <w:rsid w:val="00613225"/>
    <w:rsid w:val="006265EC"/>
    <w:rsid w:val="0063343F"/>
    <w:rsid w:val="00661DDD"/>
    <w:rsid w:val="0067282C"/>
    <w:rsid w:val="00685378"/>
    <w:rsid w:val="00690AF3"/>
    <w:rsid w:val="00694D89"/>
    <w:rsid w:val="006F452F"/>
    <w:rsid w:val="006F634F"/>
    <w:rsid w:val="00732A4D"/>
    <w:rsid w:val="007950F6"/>
    <w:rsid w:val="007A543A"/>
    <w:rsid w:val="007C334B"/>
    <w:rsid w:val="007D1DBF"/>
    <w:rsid w:val="007D4FDA"/>
    <w:rsid w:val="007E38F4"/>
    <w:rsid w:val="007F259F"/>
    <w:rsid w:val="00816617"/>
    <w:rsid w:val="00821949"/>
    <w:rsid w:val="008223DD"/>
    <w:rsid w:val="00825655"/>
    <w:rsid w:val="00857451"/>
    <w:rsid w:val="00864F50"/>
    <w:rsid w:val="008A1B69"/>
    <w:rsid w:val="008B60FB"/>
    <w:rsid w:val="008C00A8"/>
    <w:rsid w:val="008D731B"/>
    <w:rsid w:val="008E36C4"/>
    <w:rsid w:val="008F188C"/>
    <w:rsid w:val="00906FDE"/>
    <w:rsid w:val="009160EA"/>
    <w:rsid w:val="00934E8D"/>
    <w:rsid w:val="00942AD7"/>
    <w:rsid w:val="00947854"/>
    <w:rsid w:val="00976360"/>
    <w:rsid w:val="009B084B"/>
    <w:rsid w:val="009C181D"/>
    <w:rsid w:val="009E7256"/>
    <w:rsid w:val="00A11A50"/>
    <w:rsid w:val="00A80D6B"/>
    <w:rsid w:val="00AB5F8D"/>
    <w:rsid w:val="00AD1DAB"/>
    <w:rsid w:val="00AE1C2F"/>
    <w:rsid w:val="00AE726B"/>
    <w:rsid w:val="00AF10C0"/>
    <w:rsid w:val="00B05E91"/>
    <w:rsid w:val="00B13333"/>
    <w:rsid w:val="00B50F1A"/>
    <w:rsid w:val="00B635B2"/>
    <w:rsid w:val="00B64644"/>
    <w:rsid w:val="00BA3EE4"/>
    <w:rsid w:val="00BB7EE0"/>
    <w:rsid w:val="00BF4812"/>
    <w:rsid w:val="00C22691"/>
    <w:rsid w:val="00C5241E"/>
    <w:rsid w:val="00C726A6"/>
    <w:rsid w:val="00C75672"/>
    <w:rsid w:val="00C77855"/>
    <w:rsid w:val="00C839B5"/>
    <w:rsid w:val="00C87387"/>
    <w:rsid w:val="00CF75F8"/>
    <w:rsid w:val="00D43B31"/>
    <w:rsid w:val="00D7461B"/>
    <w:rsid w:val="00D776EA"/>
    <w:rsid w:val="00D92507"/>
    <w:rsid w:val="00DA4CDF"/>
    <w:rsid w:val="00DB4F95"/>
    <w:rsid w:val="00DC56F9"/>
    <w:rsid w:val="00DE0379"/>
    <w:rsid w:val="00E05725"/>
    <w:rsid w:val="00E70994"/>
    <w:rsid w:val="00E75556"/>
    <w:rsid w:val="00E804BC"/>
    <w:rsid w:val="00E905A7"/>
    <w:rsid w:val="00EC326E"/>
    <w:rsid w:val="00EE20CE"/>
    <w:rsid w:val="00EF1EE3"/>
    <w:rsid w:val="00F37364"/>
    <w:rsid w:val="00F50E00"/>
    <w:rsid w:val="00F8075E"/>
    <w:rsid w:val="00FC6857"/>
    <w:rsid w:val="00FF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02BE2-7969-4D3C-8C45-8374B017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Comic Sans MS" w:hAnsi="Comic Sans MS" w:cs="Arial Unicode MS"/>
      <w:b/>
      <w:bCs/>
      <w:sz w:val="22"/>
    </w:rPr>
  </w:style>
  <w:style w:type="paragraph" w:styleId="Heading2">
    <w:name w:val="heading 2"/>
    <w:basedOn w:val="Normal"/>
    <w:next w:val="Normal"/>
    <w:link w:val="Heading2Char"/>
    <w:qFormat/>
    <w:pPr>
      <w:keepNext/>
      <w:framePr w:hSpace="180" w:wrap="around" w:vAnchor="text" w:hAnchor="margin" w:xAlign="right" w:y="429"/>
      <w:ind w:left="240" w:hanging="240"/>
      <w:outlineLvl w:val="1"/>
    </w:pPr>
    <w:rPr>
      <w:rFonts w:ascii="Comic Sans MS" w:hAnsi="Comic Sans MS"/>
      <w:b/>
      <w:bCs/>
      <w:color w:val="CC0000"/>
      <w:sz w:val="22"/>
    </w:rPr>
  </w:style>
  <w:style w:type="paragraph" w:styleId="Heading3">
    <w:name w:val="heading 3"/>
    <w:basedOn w:val="Normal"/>
    <w:next w:val="Normal"/>
    <w:qFormat/>
    <w:pPr>
      <w:keepNext/>
      <w:jc w:val="center"/>
      <w:outlineLvl w:val="2"/>
    </w:pPr>
    <w:rPr>
      <w:rFonts w:ascii="Comic Sans MS" w:hAnsi="Comic Sans MS"/>
      <w:b/>
      <w:bCs/>
      <w:color w:val="000000"/>
      <w:sz w:val="22"/>
    </w:rPr>
  </w:style>
  <w:style w:type="paragraph" w:styleId="Heading4">
    <w:name w:val="heading 4"/>
    <w:basedOn w:val="Normal"/>
    <w:next w:val="Normal"/>
    <w:qFormat/>
    <w:pPr>
      <w:keepNext/>
      <w:ind w:left="240" w:hanging="240"/>
      <w:jc w:val="both"/>
      <w:outlineLvl w:val="3"/>
    </w:pPr>
    <w:rPr>
      <w:b/>
      <w:bCs/>
      <w:color w:val="CC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8F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7282C"/>
    <w:rPr>
      <w:rFonts w:ascii="Comic Sans MS" w:hAnsi="Comic Sans MS" w:cs="Arial Unicode MS"/>
      <w:b/>
      <w:bCs/>
      <w:sz w:val="22"/>
      <w:lang w:eastAsia="en-US"/>
    </w:rPr>
  </w:style>
  <w:style w:type="paragraph" w:styleId="BalloonText">
    <w:name w:val="Balloon Text"/>
    <w:basedOn w:val="Normal"/>
    <w:link w:val="BalloonTextChar"/>
    <w:rsid w:val="00D92507"/>
    <w:rPr>
      <w:rFonts w:ascii="Segoe UI" w:hAnsi="Segoe UI" w:cs="Segoe UI"/>
      <w:sz w:val="18"/>
      <w:szCs w:val="18"/>
    </w:rPr>
  </w:style>
  <w:style w:type="character" w:customStyle="1" w:styleId="BalloonTextChar">
    <w:name w:val="Balloon Text Char"/>
    <w:link w:val="BalloonText"/>
    <w:rsid w:val="00D92507"/>
    <w:rPr>
      <w:rFonts w:ascii="Segoe UI" w:hAnsi="Segoe UI" w:cs="Segoe UI"/>
      <w:sz w:val="18"/>
      <w:szCs w:val="18"/>
      <w:lang w:eastAsia="en-US"/>
    </w:rPr>
  </w:style>
  <w:style w:type="paragraph" w:customStyle="1" w:styleId="Default">
    <w:name w:val="Default"/>
    <w:rsid w:val="00FF50C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B7EE0"/>
    <w:rPr>
      <w:color w:val="605E5C"/>
      <w:shd w:val="clear" w:color="auto" w:fill="E1DFDD"/>
    </w:rPr>
  </w:style>
  <w:style w:type="paragraph" w:styleId="ListParagraph">
    <w:name w:val="List Paragraph"/>
    <w:basedOn w:val="Normal"/>
    <w:uiPriority w:val="34"/>
    <w:qFormat/>
    <w:rsid w:val="00604453"/>
    <w:pPr>
      <w:ind w:left="720"/>
    </w:pPr>
  </w:style>
  <w:style w:type="paragraph" w:styleId="NormalWeb">
    <w:name w:val="Normal (Web)"/>
    <w:basedOn w:val="Normal"/>
    <w:uiPriority w:val="99"/>
    <w:unhideWhenUsed/>
    <w:rsid w:val="002355F5"/>
    <w:pPr>
      <w:spacing w:before="100" w:beforeAutospacing="1" w:after="100" w:afterAutospacing="1"/>
    </w:pPr>
    <w:rPr>
      <w:szCs w:val="24"/>
      <w:lang w:eastAsia="en-GB"/>
    </w:rPr>
  </w:style>
  <w:style w:type="paragraph" w:customStyle="1" w:styleId="lead">
    <w:name w:val="lead"/>
    <w:basedOn w:val="Normal"/>
    <w:rsid w:val="00AE726B"/>
    <w:pPr>
      <w:spacing w:before="100" w:beforeAutospacing="1" w:after="100" w:afterAutospacing="1"/>
    </w:pPr>
    <w:rPr>
      <w:szCs w:val="24"/>
      <w:lang w:eastAsia="en-GB"/>
    </w:rPr>
  </w:style>
  <w:style w:type="paragraph" w:styleId="CommentText">
    <w:name w:val="annotation text"/>
    <w:basedOn w:val="Normal"/>
    <w:link w:val="CommentTextChar"/>
    <w:uiPriority w:val="99"/>
    <w:rsid w:val="00F50E00"/>
    <w:pPr>
      <w:widowControl w:val="0"/>
      <w:overflowPunct w:val="0"/>
      <w:autoSpaceDE w:val="0"/>
      <w:autoSpaceDN w:val="0"/>
      <w:adjustRightInd w:val="0"/>
      <w:textAlignment w:val="baseline"/>
    </w:pPr>
    <w:rPr>
      <w:rFonts w:ascii="Arial" w:hAnsi="Arial"/>
      <w:sz w:val="20"/>
    </w:rPr>
  </w:style>
  <w:style w:type="character" w:customStyle="1" w:styleId="CommentTextChar">
    <w:name w:val="Comment Text Char"/>
    <w:basedOn w:val="DefaultParagraphFont"/>
    <w:link w:val="CommentText"/>
    <w:uiPriority w:val="99"/>
    <w:rsid w:val="00F50E00"/>
    <w:rPr>
      <w:rFonts w:ascii="Arial" w:hAnsi="Arial"/>
      <w:lang w:eastAsia="en-US"/>
    </w:rPr>
  </w:style>
  <w:style w:type="character" w:customStyle="1" w:styleId="Heading2Char">
    <w:name w:val="Heading 2 Char"/>
    <w:basedOn w:val="DefaultParagraphFont"/>
    <w:link w:val="Heading2"/>
    <w:rsid w:val="007950F6"/>
    <w:rPr>
      <w:rFonts w:ascii="Comic Sans MS" w:hAnsi="Comic Sans MS"/>
      <w:b/>
      <w:bCs/>
      <w:color w:val="CC0000"/>
      <w:sz w:val="22"/>
      <w:lang w:eastAsia="en-US"/>
    </w:rPr>
  </w:style>
  <w:style w:type="paragraph" w:customStyle="1" w:styleId="aLCPBodytext">
    <w:name w:val="a LCP Body text"/>
    <w:autoRedefine/>
    <w:rsid w:val="002C00BB"/>
    <w:pPr>
      <w:ind w:left="680"/>
      <w:jc w:val="center"/>
    </w:pPr>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63544">
      <w:bodyDiv w:val="1"/>
      <w:marLeft w:val="0"/>
      <w:marRight w:val="0"/>
      <w:marTop w:val="0"/>
      <w:marBottom w:val="0"/>
      <w:divBdr>
        <w:top w:val="none" w:sz="0" w:space="0" w:color="auto"/>
        <w:left w:val="none" w:sz="0" w:space="0" w:color="auto"/>
        <w:bottom w:val="none" w:sz="0" w:space="0" w:color="auto"/>
        <w:right w:val="none" w:sz="0" w:space="0" w:color="auto"/>
      </w:divBdr>
    </w:div>
    <w:div w:id="696778772">
      <w:bodyDiv w:val="1"/>
      <w:marLeft w:val="0"/>
      <w:marRight w:val="0"/>
      <w:marTop w:val="0"/>
      <w:marBottom w:val="0"/>
      <w:divBdr>
        <w:top w:val="none" w:sz="0" w:space="0" w:color="auto"/>
        <w:left w:val="none" w:sz="0" w:space="0" w:color="auto"/>
        <w:bottom w:val="none" w:sz="0" w:space="0" w:color="auto"/>
        <w:right w:val="none" w:sz="0" w:space="0" w:color="auto"/>
      </w:divBdr>
      <w:divsChild>
        <w:div w:id="1568029568">
          <w:marLeft w:val="0"/>
          <w:marRight w:val="0"/>
          <w:marTop w:val="0"/>
          <w:marBottom w:val="0"/>
          <w:divBdr>
            <w:top w:val="none" w:sz="0" w:space="0" w:color="auto"/>
            <w:left w:val="none" w:sz="0" w:space="0" w:color="auto"/>
            <w:bottom w:val="none" w:sz="0" w:space="0" w:color="auto"/>
            <w:right w:val="none" w:sz="0" w:space="0" w:color="auto"/>
          </w:divBdr>
          <w:divsChild>
            <w:div w:id="872158739">
              <w:marLeft w:val="3300"/>
              <w:marRight w:val="0"/>
              <w:marTop w:val="0"/>
              <w:marBottom w:val="0"/>
              <w:divBdr>
                <w:top w:val="none" w:sz="0" w:space="0" w:color="auto"/>
                <w:left w:val="none" w:sz="0" w:space="0" w:color="auto"/>
                <w:bottom w:val="none" w:sz="0" w:space="0" w:color="auto"/>
                <w:right w:val="none" w:sz="0" w:space="0" w:color="auto"/>
              </w:divBdr>
              <w:divsChild>
                <w:div w:id="767894605">
                  <w:marLeft w:val="0"/>
                  <w:marRight w:val="0"/>
                  <w:marTop w:val="0"/>
                  <w:marBottom w:val="0"/>
                  <w:divBdr>
                    <w:top w:val="none" w:sz="0" w:space="0" w:color="auto"/>
                    <w:left w:val="none" w:sz="0" w:space="0" w:color="auto"/>
                    <w:bottom w:val="none" w:sz="0" w:space="0" w:color="auto"/>
                    <w:right w:val="none" w:sz="0" w:space="0" w:color="auto"/>
                  </w:divBdr>
                  <w:divsChild>
                    <w:div w:id="779031581">
                      <w:marLeft w:val="0"/>
                      <w:marRight w:val="0"/>
                      <w:marTop w:val="0"/>
                      <w:marBottom w:val="0"/>
                      <w:divBdr>
                        <w:top w:val="none" w:sz="0" w:space="0" w:color="auto"/>
                        <w:left w:val="none" w:sz="0" w:space="0" w:color="auto"/>
                        <w:bottom w:val="none" w:sz="0" w:space="0" w:color="auto"/>
                        <w:right w:val="none" w:sz="0" w:space="0" w:color="auto"/>
                      </w:divBdr>
                      <w:divsChild>
                        <w:div w:id="675616831">
                          <w:marLeft w:val="0"/>
                          <w:marRight w:val="0"/>
                          <w:marTop w:val="0"/>
                          <w:marBottom w:val="0"/>
                          <w:divBdr>
                            <w:top w:val="none" w:sz="0" w:space="0" w:color="auto"/>
                            <w:left w:val="none" w:sz="0" w:space="0" w:color="auto"/>
                            <w:bottom w:val="none" w:sz="0" w:space="0" w:color="auto"/>
                            <w:right w:val="none" w:sz="0" w:space="0" w:color="auto"/>
                          </w:divBdr>
                          <w:divsChild>
                            <w:div w:id="14636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rsar@st-marysclaughton.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st-marysclaughton.lanc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7658</CharactersWithSpaces>
  <SharedDoc>false</SharedDoc>
  <HLinks>
    <vt:vector size="36" baseType="variant">
      <vt:variant>
        <vt:i4>589933</vt:i4>
      </vt:variant>
      <vt:variant>
        <vt:i4>0</vt:i4>
      </vt:variant>
      <vt:variant>
        <vt:i4>0</vt:i4>
      </vt:variant>
      <vt:variant>
        <vt:i4>5</vt:i4>
      </vt:variant>
      <vt:variant>
        <vt:lpwstr>mailto:head@st-marysclaughton.lancs.sch.uk</vt:lpwstr>
      </vt:variant>
      <vt:variant>
        <vt:lpwstr/>
      </vt:variant>
      <vt:variant>
        <vt:i4>4522060</vt:i4>
      </vt:variant>
      <vt:variant>
        <vt:i4>-1</vt:i4>
      </vt:variant>
      <vt:variant>
        <vt:i4>1039</vt:i4>
      </vt:variant>
      <vt:variant>
        <vt:i4>1</vt:i4>
      </vt:variant>
      <vt:variant>
        <vt:lpwstr>http://www.healthyschools.gov.uk/brandguide/images/guide/healthy-schools-logo-medium.gif</vt:lpwstr>
      </vt:variant>
      <vt:variant>
        <vt:lpwstr/>
      </vt:variant>
      <vt:variant>
        <vt:i4>3604587</vt:i4>
      </vt:variant>
      <vt:variant>
        <vt:i4>-1</vt:i4>
      </vt:variant>
      <vt:variant>
        <vt:i4>1040</vt:i4>
      </vt:variant>
      <vt:variant>
        <vt:i4>1</vt:i4>
      </vt:variant>
      <vt:variant>
        <vt:lpwstr>http://www.stockport.stockport.sch.uk/images/inc_bskills_logo2.gif</vt:lpwstr>
      </vt:variant>
      <vt:variant>
        <vt:lpwstr/>
      </vt:variant>
      <vt:variant>
        <vt:i4>8060997</vt:i4>
      </vt:variant>
      <vt:variant>
        <vt:i4>-1</vt:i4>
      </vt:variant>
      <vt:variant>
        <vt:i4>1041</vt:i4>
      </vt:variant>
      <vt:variant>
        <vt:i4>1</vt:i4>
      </vt:variant>
      <vt:variant>
        <vt:lpwstr>http://www.youthsporttrust.org/downloads/cms/logos/Kitemarks_active.jpg</vt:lpwstr>
      </vt:variant>
      <vt:variant>
        <vt:lpwstr/>
      </vt:variant>
      <vt:variant>
        <vt:i4>7602279</vt:i4>
      </vt:variant>
      <vt:variant>
        <vt:i4>-1</vt:i4>
      </vt:variant>
      <vt:variant>
        <vt:i4>1042</vt:i4>
      </vt:variant>
      <vt:variant>
        <vt:i4>4</vt:i4>
      </vt:variant>
      <vt:variant>
        <vt:lpwstr>http://www.eco-schools.org.uk/</vt:lpwstr>
      </vt:variant>
      <vt:variant>
        <vt:lpwstr/>
      </vt:variant>
      <vt:variant>
        <vt:i4>5373979</vt:i4>
      </vt:variant>
      <vt:variant>
        <vt:i4>-1</vt:i4>
      </vt:variant>
      <vt:variant>
        <vt:i4>1042</vt:i4>
      </vt:variant>
      <vt:variant>
        <vt:i4>1</vt:i4>
      </vt:variant>
      <vt:variant>
        <vt:lpwstr>http://www.eco-schools.org.uk/assets/images/logo.gif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manager</dc:creator>
  <cp:keywords/>
  <cp:lastModifiedBy>2042, bursar</cp:lastModifiedBy>
  <cp:revision>2</cp:revision>
  <cp:lastPrinted>2024-02-07T13:39:00Z</cp:lastPrinted>
  <dcterms:created xsi:type="dcterms:W3CDTF">2024-12-02T13:58:00Z</dcterms:created>
  <dcterms:modified xsi:type="dcterms:W3CDTF">2024-12-02T13:58:00Z</dcterms:modified>
</cp:coreProperties>
</file>