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2397" w14:textId="7E01C307" w:rsidR="006C58A4" w:rsidRDefault="006C58A4" w:rsidP="006C58A4">
      <w:pPr>
        <w:pStyle w:val="Header"/>
      </w:pPr>
      <w:r>
        <w:rPr>
          <w:color w:val="163660"/>
        </w:rPr>
        <w:t>CONGLETON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HIGH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SCHOOL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KS4</w:t>
      </w:r>
      <w:r>
        <w:rPr>
          <w:color w:val="163660"/>
          <w:spacing w:val="46"/>
        </w:rPr>
        <w:t xml:space="preserve"> </w:t>
      </w:r>
      <w:r w:rsidR="0051083B">
        <w:rPr>
          <w:color w:val="163660"/>
        </w:rPr>
        <w:t>SPANIS</w:t>
      </w:r>
      <w:r>
        <w:rPr>
          <w:color w:val="163660"/>
        </w:rPr>
        <w:t>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YEAR 10</w:t>
      </w:r>
    </w:p>
    <w:p w14:paraId="1F8B3D95" w14:textId="1EC891AC" w:rsidR="00314B2B" w:rsidRDefault="00FF62C8">
      <w:r w:rsidRPr="00E45C4E">
        <w:rPr>
          <w:noProof/>
        </w:rPr>
        <w:drawing>
          <wp:inline distT="0" distB="0" distL="0" distR="0" wp14:anchorId="470785EF" wp14:editId="1B8CD305">
            <wp:extent cx="3686175" cy="1209526"/>
            <wp:effectExtent l="0" t="0" r="0" b="0"/>
            <wp:docPr id="2" name="Picture 1" descr="Congleton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gleton High Scho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889" cy="121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8"/>
        <w:gridCol w:w="2015"/>
        <w:gridCol w:w="2015"/>
        <w:gridCol w:w="2015"/>
        <w:gridCol w:w="2015"/>
        <w:gridCol w:w="2015"/>
        <w:gridCol w:w="2015"/>
      </w:tblGrid>
      <w:tr w:rsidR="00FF62C8" w14:paraId="3BA55747" w14:textId="77777777" w:rsidTr="0051083B">
        <w:tc>
          <w:tcPr>
            <w:tcW w:w="1858" w:type="dxa"/>
            <w:shd w:val="clear" w:color="auto" w:fill="156082" w:themeFill="accent1"/>
          </w:tcPr>
          <w:p w14:paraId="46AFD1DD" w14:textId="78008AF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Curriculum</w:t>
            </w:r>
            <w:r w:rsidRPr="00FF62C8">
              <w:rPr>
                <w:rFonts w:ascii="Aptos" w:hAnsi="Aptos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2015" w:type="dxa"/>
            <w:shd w:val="clear" w:color="auto" w:fill="156082" w:themeFill="accent1"/>
          </w:tcPr>
          <w:p w14:paraId="6212DCF5" w14:textId="1E7DF30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FF62C8">
              <w:rPr>
                <w:rFonts w:ascii="Aptos" w:hAnsi="Aptos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0"/>
                <w:sz w:val="20"/>
                <w:szCs w:val="20"/>
              </w:rPr>
              <w:t>1</w:t>
            </w:r>
          </w:p>
        </w:tc>
        <w:tc>
          <w:tcPr>
            <w:tcW w:w="2015" w:type="dxa"/>
            <w:shd w:val="clear" w:color="auto" w:fill="156082" w:themeFill="accent1"/>
          </w:tcPr>
          <w:p w14:paraId="08B37C66" w14:textId="206D1C1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FF62C8">
              <w:rPr>
                <w:rFonts w:ascii="Aptos" w:hAnsi="Aptos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0"/>
                <w:sz w:val="20"/>
                <w:szCs w:val="20"/>
              </w:rPr>
              <w:t>2</w:t>
            </w:r>
          </w:p>
        </w:tc>
        <w:tc>
          <w:tcPr>
            <w:tcW w:w="2015" w:type="dxa"/>
            <w:shd w:val="clear" w:color="auto" w:fill="156082" w:themeFill="accent1"/>
          </w:tcPr>
          <w:p w14:paraId="68B7FCEA" w14:textId="46C3981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FF62C8">
              <w:rPr>
                <w:rFonts w:ascii="Aptos" w:hAnsi="Aptos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5"/>
                <w:sz w:val="20"/>
                <w:szCs w:val="20"/>
              </w:rPr>
              <w:t>1</w:t>
            </w:r>
          </w:p>
        </w:tc>
        <w:tc>
          <w:tcPr>
            <w:tcW w:w="2015" w:type="dxa"/>
            <w:shd w:val="clear" w:color="auto" w:fill="156082" w:themeFill="accent1"/>
          </w:tcPr>
          <w:p w14:paraId="756E8F1F" w14:textId="5E933F6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FF62C8">
              <w:rPr>
                <w:rFonts w:ascii="Aptos" w:hAnsi="Aptos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25"/>
                <w:sz w:val="20"/>
                <w:szCs w:val="20"/>
              </w:rPr>
              <w:t>2</w:t>
            </w:r>
          </w:p>
        </w:tc>
        <w:tc>
          <w:tcPr>
            <w:tcW w:w="2015" w:type="dxa"/>
            <w:shd w:val="clear" w:color="auto" w:fill="156082" w:themeFill="accent1"/>
          </w:tcPr>
          <w:p w14:paraId="2D758A9B" w14:textId="183163C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FF62C8">
              <w:rPr>
                <w:rFonts w:ascii="Aptos" w:hAnsi="Aptos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15"/>
                <w:sz w:val="20"/>
                <w:szCs w:val="20"/>
              </w:rPr>
              <w:t>1</w:t>
            </w:r>
          </w:p>
        </w:tc>
        <w:tc>
          <w:tcPr>
            <w:tcW w:w="2015" w:type="dxa"/>
            <w:shd w:val="clear" w:color="auto" w:fill="156082" w:themeFill="accent1"/>
          </w:tcPr>
          <w:p w14:paraId="115316FB" w14:textId="16A0B82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FF62C8">
              <w:rPr>
                <w:rFonts w:ascii="Aptos" w:hAnsi="Aptos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/>
                <w:b/>
                <w:color w:val="FFFFFF"/>
                <w:spacing w:val="-10"/>
                <w:w w:val="115"/>
                <w:sz w:val="20"/>
                <w:szCs w:val="20"/>
              </w:rPr>
              <w:t>2</w:t>
            </w:r>
          </w:p>
        </w:tc>
      </w:tr>
      <w:tr w:rsidR="00FF62C8" w:rsidRPr="00FF62C8" w14:paraId="2CDC0F76" w14:textId="77777777" w:rsidTr="0051083B">
        <w:tc>
          <w:tcPr>
            <w:tcW w:w="1858" w:type="dxa"/>
          </w:tcPr>
          <w:p w14:paraId="51120C31" w14:textId="39771ED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2015" w:type="dxa"/>
          </w:tcPr>
          <w:p w14:paraId="3C6AA5FE" w14:textId="29E713D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Holidays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travel</w:t>
            </w:r>
          </w:p>
        </w:tc>
        <w:tc>
          <w:tcPr>
            <w:tcW w:w="2015" w:type="dxa"/>
          </w:tcPr>
          <w:p w14:paraId="626ED438" w14:textId="20F0207B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School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>life</w:t>
            </w:r>
          </w:p>
        </w:tc>
        <w:tc>
          <w:tcPr>
            <w:tcW w:w="2015" w:type="dxa"/>
          </w:tcPr>
          <w:p w14:paraId="50D0451B" w14:textId="371AC33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Global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environmental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issues</w:t>
            </w:r>
          </w:p>
        </w:tc>
        <w:tc>
          <w:tcPr>
            <w:tcW w:w="2015" w:type="dxa"/>
          </w:tcPr>
          <w:p w14:paraId="60F7F1B3" w14:textId="18BFAEC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Relationships</w:t>
            </w:r>
          </w:p>
        </w:tc>
        <w:tc>
          <w:tcPr>
            <w:tcW w:w="2015" w:type="dxa"/>
          </w:tcPr>
          <w:p w14:paraId="23005884" w14:textId="0CA00E8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Family</w:t>
            </w:r>
            <w:r w:rsidRPr="00FF62C8">
              <w:rPr>
                <w:rFonts w:ascii="Aptos" w:hAnsi="Aptos" w:cs="Arial"/>
                <w:spacing w:val="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friends</w:t>
            </w:r>
          </w:p>
        </w:tc>
        <w:tc>
          <w:tcPr>
            <w:tcW w:w="2015" w:type="dxa"/>
          </w:tcPr>
          <w:p w14:paraId="5F50766D" w14:textId="735A713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Consolidation</w:t>
            </w:r>
            <w:r w:rsidRPr="00FF62C8">
              <w:rPr>
                <w:rFonts w:ascii="Aptos" w:hAnsi="Aptos" w:cs="Arial"/>
                <w:spacing w:val="-1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 xml:space="preserve">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speaking</w:t>
            </w:r>
          </w:p>
        </w:tc>
      </w:tr>
      <w:tr w:rsidR="00FF62C8" w:rsidRPr="00FF62C8" w14:paraId="1D81F468" w14:textId="77777777" w:rsidTr="0051083B">
        <w:tc>
          <w:tcPr>
            <w:tcW w:w="1858" w:type="dxa"/>
          </w:tcPr>
          <w:p w14:paraId="1149EFDF" w14:textId="6FB7185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Knowledge</w:t>
            </w:r>
            <w:r w:rsidRPr="00FF62C8">
              <w:rPr>
                <w:rFonts w:ascii="Aptos" w:hAnsi="Aptos" w:cs="Arial"/>
                <w:spacing w:val="5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5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skills</w:t>
            </w:r>
            <w:r w:rsidRPr="00FF62C8">
              <w:rPr>
                <w:rFonts w:ascii="Aptos" w:hAnsi="Aptos" w:cs="Arial"/>
                <w:spacing w:val="6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2015" w:type="dxa"/>
          </w:tcPr>
          <w:p w14:paraId="5C83F4DC" w14:textId="5E2D79B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2015" w:type="dxa"/>
          </w:tcPr>
          <w:p w14:paraId="4D557443" w14:textId="11A3B05C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2015" w:type="dxa"/>
          </w:tcPr>
          <w:p w14:paraId="625A0E19" w14:textId="4FB18074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2015" w:type="dxa"/>
          </w:tcPr>
          <w:p w14:paraId="33DBB42B" w14:textId="6799C37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Retrieving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core vocabulary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 grammar;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extending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opinions,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2015" w:type="dxa"/>
          </w:tcPr>
          <w:p w14:paraId="0E9B9C5B" w14:textId="10ECD0E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Exam skills: listening, reading, speaking and writing;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translation, feedback</w:t>
            </w:r>
            <w:r w:rsidRPr="00FF62C8">
              <w:rPr>
                <w:rFonts w:ascii="Aptos" w:hAnsi="Aptos" w:cs="Arial"/>
                <w:spacing w:val="-13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revision.</w:t>
            </w:r>
          </w:p>
        </w:tc>
        <w:tc>
          <w:tcPr>
            <w:tcW w:w="2015" w:type="dxa"/>
          </w:tcPr>
          <w:p w14:paraId="02CA1485" w14:textId="6817D10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Focused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revision, speaking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preparation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GCSE</w:t>
            </w:r>
            <w:r w:rsidRPr="00FF62C8">
              <w:rPr>
                <w:rFonts w:ascii="Aptos" w:hAnsi="Aptos" w:cs="Arial"/>
                <w:spacing w:val="-10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examination skills.</w:t>
            </w:r>
          </w:p>
        </w:tc>
      </w:tr>
      <w:tr w:rsidR="00FF62C8" w:rsidRPr="00FF62C8" w14:paraId="37D80B3D" w14:textId="77777777" w:rsidTr="0051083B">
        <w:tc>
          <w:tcPr>
            <w:tcW w:w="1858" w:type="dxa"/>
          </w:tcPr>
          <w:p w14:paraId="1D89F534" w14:textId="74BA53C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2015" w:type="dxa"/>
          </w:tcPr>
          <w:p w14:paraId="509097F1" w14:textId="2B2CE484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2015" w:type="dxa"/>
          </w:tcPr>
          <w:p w14:paraId="5621E066" w14:textId="7447731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2015" w:type="dxa"/>
          </w:tcPr>
          <w:p w14:paraId="6CAA9FD0" w14:textId="7417431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2015" w:type="dxa"/>
          </w:tcPr>
          <w:p w14:paraId="68C1EAF1" w14:textId="3B750459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2015" w:type="dxa"/>
          </w:tcPr>
          <w:p w14:paraId="725F0D78" w14:textId="1334991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2015" w:type="dxa"/>
          </w:tcPr>
          <w:p w14:paraId="4394A057" w14:textId="63E190CB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Ongoing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GCSE-style assessment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feedback in listening, speaking, reading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writing.</w:t>
            </w:r>
          </w:p>
        </w:tc>
      </w:tr>
      <w:tr w:rsidR="00FF62C8" w:rsidRPr="00FF62C8" w14:paraId="7E92BCFF" w14:textId="77777777" w:rsidTr="0051083B">
        <w:tc>
          <w:tcPr>
            <w:tcW w:w="1858" w:type="dxa"/>
          </w:tcPr>
          <w:p w14:paraId="7633F0A2" w14:textId="5F7CB79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15"/>
                <w:sz w:val="20"/>
                <w:szCs w:val="20"/>
              </w:rPr>
              <w:t>Cross-curricular</w:t>
            </w:r>
            <w:r w:rsidRPr="00FF62C8">
              <w:rPr>
                <w:rFonts w:ascii="Aptos" w:hAnsi="Aptos" w:cs="Arial"/>
                <w:spacing w:val="7"/>
                <w:w w:val="11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2015" w:type="dxa"/>
          </w:tcPr>
          <w:p w14:paraId="41A37003" w14:textId="4E9C727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2015" w:type="dxa"/>
          </w:tcPr>
          <w:p w14:paraId="360CF1FE" w14:textId="62DF880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2015" w:type="dxa"/>
          </w:tcPr>
          <w:p w14:paraId="29AC5B04" w14:textId="34719396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2015" w:type="dxa"/>
          </w:tcPr>
          <w:p w14:paraId="542C75B4" w14:textId="0437B9B0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2015" w:type="dxa"/>
          </w:tcPr>
          <w:p w14:paraId="48AC5EA5" w14:textId="68DB406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  <w:tc>
          <w:tcPr>
            <w:tcW w:w="2015" w:type="dxa"/>
          </w:tcPr>
          <w:p w14:paraId="17B7BB22" w14:textId="3E424A0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lastRenderedPageBreak/>
              <w:t>Literacy,</w:t>
            </w:r>
            <w:r w:rsidRPr="00FF62C8">
              <w:rPr>
                <w:rFonts w:ascii="Aptos" w:hAnsi="Aptos" w:cs="Arial"/>
                <w:spacing w:val="40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communication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and geography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lastRenderedPageBreak/>
              <w:t>where relevant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to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4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module.</w:t>
            </w:r>
          </w:p>
        </w:tc>
      </w:tr>
      <w:tr w:rsidR="0051083B" w:rsidRPr="00FF62C8" w14:paraId="3343EC0C" w14:textId="77777777" w:rsidTr="0051083B">
        <w:tc>
          <w:tcPr>
            <w:tcW w:w="1858" w:type="dxa"/>
          </w:tcPr>
          <w:p w14:paraId="5E6984EF" w14:textId="101E67CD" w:rsidR="0051083B" w:rsidRPr="00FF62C8" w:rsidRDefault="0051083B" w:rsidP="0051083B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lastRenderedPageBreak/>
              <w:t>SMSC,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British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Values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and</w:t>
            </w:r>
            <w:r w:rsidRPr="00FF62C8">
              <w:rPr>
                <w:rFonts w:ascii="Aptos" w:hAnsi="Aptos" w:cs="Arial"/>
                <w:spacing w:val="-9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2015" w:type="dxa"/>
          </w:tcPr>
          <w:p w14:paraId="111DC03C" w14:textId="6D80AE92" w:rsidR="0051083B" w:rsidRPr="00FF62C8" w:rsidRDefault="0051083B" w:rsidP="0051083B">
            <w:pPr>
              <w:rPr>
                <w:rFonts w:ascii="Aptos" w:hAnsi="Aptos" w:cs="Arial"/>
                <w:sz w:val="20"/>
                <w:szCs w:val="20"/>
              </w:rPr>
            </w:pP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8A2120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8A2120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8A2120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2015" w:type="dxa"/>
          </w:tcPr>
          <w:p w14:paraId="3D64777E" w14:textId="714D2FC4" w:rsidR="0051083B" w:rsidRPr="00FF62C8" w:rsidRDefault="0051083B" w:rsidP="0051083B">
            <w:pPr>
              <w:rPr>
                <w:rFonts w:ascii="Aptos" w:hAnsi="Aptos" w:cs="Arial"/>
                <w:sz w:val="20"/>
                <w:szCs w:val="20"/>
              </w:rPr>
            </w:pP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8A2120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8A2120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8A2120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2015" w:type="dxa"/>
          </w:tcPr>
          <w:p w14:paraId="5248F15E" w14:textId="45919568" w:rsidR="0051083B" w:rsidRPr="00FF62C8" w:rsidRDefault="0051083B" w:rsidP="0051083B">
            <w:pPr>
              <w:rPr>
                <w:rFonts w:ascii="Aptos" w:hAnsi="Aptos" w:cs="Arial"/>
                <w:sz w:val="20"/>
                <w:szCs w:val="20"/>
              </w:rPr>
            </w:pP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8A2120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8A2120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8A2120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2015" w:type="dxa"/>
          </w:tcPr>
          <w:p w14:paraId="53607FC2" w14:textId="7483BB70" w:rsidR="0051083B" w:rsidRPr="00FF62C8" w:rsidRDefault="0051083B" w:rsidP="0051083B">
            <w:pPr>
              <w:rPr>
                <w:rFonts w:ascii="Aptos" w:hAnsi="Aptos" w:cs="Arial"/>
                <w:sz w:val="20"/>
                <w:szCs w:val="20"/>
              </w:rPr>
            </w:pP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8A2120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8A2120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8A2120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2015" w:type="dxa"/>
          </w:tcPr>
          <w:p w14:paraId="381222CC" w14:textId="1EB81F69" w:rsidR="0051083B" w:rsidRPr="00FF62C8" w:rsidRDefault="0051083B" w:rsidP="0051083B">
            <w:pPr>
              <w:rPr>
                <w:rFonts w:ascii="Aptos" w:hAnsi="Aptos" w:cs="Arial"/>
                <w:sz w:val="20"/>
                <w:szCs w:val="20"/>
              </w:rPr>
            </w:pP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8A2120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8A2120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8A2120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2015" w:type="dxa"/>
          </w:tcPr>
          <w:p w14:paraId="2ACDC679" w14:textId="5CE1BE5C" w:rsidR="0051083B" w:rsidRPr="00FF62C8" w:rsidRDefault="0051083B" w:rsidP="0051083B">
            <w:pPr>
              <w:rPr>
                <w:rFonts w:ascii="Aptos" w:hAnsi="Aptos" w:cs="Arial"/>
                <w:sz w:val="20"/>
                <w:szCs w:val="20"/>
              </w:rPr>
            </w:pP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8A2120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8A2120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8A2120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8A2120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</w:tr>
      <w:tr w:rsidR="00FF62C8" w:rsidRPr="00FF62C8" w14:paraId="4FD3DBA8" w14:textId="77777777" w:rsidTr="0051083B">
        <w:tc>
          <w:tcPr>
            <w:tcW w:w="1858" w:type="dxa"/>
          </w:tcPr>
          <w:p w14:paraId="4FC344E7" w14:textId="1D5F2991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2015" w:type="dxa"/>
          </w:tcPr>
          <w:p w14:paraId="113722C5" w14:textId="66CA68A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2015" w:type="dxa"/>
          </w:tcPr>
          <w:p w14:paraId="0B3D92AC" w14:textId="7E1DCBB8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2015" w:type="dxa"/>
          </w:tcPr>
          <w:p w14:paraId="54307F50" w14:textId="581D581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2015" w:type="dxa"/>
          </w:tcPr>
          <w:p w14:paraId="63910E0E" w14:textId="78CA3D8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2015" w:type="dxa"/>
          </w:tcPr>
          <w:p w14:paraId="4ED521CD" w14:textId="01A8557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2015" w:type="dxa"/>
          </w:tcPr>
          <w:p w14:paraId="617E92D5" w14:textId="31E29669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confidence,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initiative and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problem-solving; understanding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 value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of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languages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for future study 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FF62C8" w:rsidRPr="00FF62C8" w14:paraId="7B18A948" w14:textId="77777777" w:rsidTr="0051083B">
        <w:tc>
          <w:tcPr>
            <w:tcW w:w="1858" w:type="dxa"/>
          </w:tcPr>
          <w:p w14:paraId="0D9E938D" w14:textId="5CB10320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Learning</w:t>
            </w:r>
            <w:r w:rsidRPr="00FF62C8">
              <w:rPr>
                <w:rFonts w:ascii="Aptos" w:hAnsi="Aptos" w:cs="Arial"/>
                <w:spacing w:val="-12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outside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2015" w:type="dxa"/>
          </w:tcPr>
          <w:p w14:paraId="178F41B2" w14:textId="0DD1C4D2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Quizlet, Memrise and Duolingo;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KS4 intervention and exam support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sessions.</w:t>
            </w:r>
          </w:p>
        </w:tc>
        <w:tc>
          <w:tcPr>
            <w:tcW w:w="2015" w:type="dxa"/>
          </w:tcPr>
          <w:p w14:paraId="6DD8095A" w14:textId="43787485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2015" w:type="dxa"/>
          </w:tcPr>
          <w:p w14:paraId="13EBAAAC" w14:textId="7F1AF00C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2015" w:type="dxa"/>
          </w:tcPr>
          <w:p w14:paraId="52FF4E64" w14:textId="4778057A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2015" w:type="dxa"/>
          </w:tcPr>
          <w:p w14:paraId="276F3E3A" w14:textId="627702BE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  <w:tc>
          <w:tcPr>
            <w:tcW w:w="2015" w:type="dxa"/>
          </w:tcPr>
          <w:p w14:paraId="71B3001F" w14:textId="0AB122AC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As listed in the first term;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available throughout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the</w:t>
            </w:r>
            <w:r w:rsidRPr="00FF62C8">
              <w:rPr>
                <w:rFonts w:ascii="Aptos" w:hAnsi="Aptos" w:cs="Arial"/>
                <w:spacing w:val="-8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year.</w:t>
            </w:r>
          </w:p>
        </w:tc>
      </w:tr>
      <w:tr w:rsidR="00FF62C8" w:rsidRPr="00FF62C8" w14:paraId="518F886E" w14:textId="77777777" w:rsidTr="0051083B">
        <w:tc>
          <w:tcPr>
            <w:tcW w:w="1858" w:type="dxa"/>
          </w:tcPr>
          <w:p w14:paraId="7C233174" w14:textId="488BC653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>Additional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0"/>
                <w:sz w:val="20"/>
                <w:szCs w:val="20"/>
              </w:rPr>
              <w:t xml:space="preserve">subject-specific </w:t>
            </w:r>
            <w:r w:rsidRPr="00FF62C8">
              <w:rPr>
                <w:rFonts w:ascii="Aptos" w:hAnsi="Aptos" w:cs="Arial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2015" w:type="dxa"/>
          </w:tcPr>
          <w:p w14:paraId="6D2D2A8C" w14:textId="6CF9720D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EPI-informed</w:t>
            </w:r>
            <w:r w:rsidRPr="00FF62C8">
              <w:rPr>
                <w:rFonts w:ascii="Aptos" w:hAnsi="Aptos" w:cs="Arial"/>
                <w:spacing w:val="-11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 xml:space="preserve">teaching: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sentence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>builders, retrieval</w:t>
            </w:r>
            <w:r w:rsidRPr="00FF62C8">
              <w:rPr>
                <w:rFonts w:ascii="Aptos" w:hAnsi="Aptos" w:cs="Arial"/>
                <w:spacing w:val="-4"/>
                <w:w w:val="125"/>
                <w:sz w:val="20"/>
                <w:szCs w:val="20"/>
              </w:rPr>
              <w:t xml:space="preserve"> </w:t>
            </w:r>
            <w:r w:rsidRPr="00FF62C8">
              <w:rPr>
                <w:rFonts w:ascii="Aptos" w:hAnsi="Aptos" w:cs="Arial"/>
                <w:w w:val="125"/>
                <w:sz w:val="20"/>
                <w:szCs w:val="20"/>
              </w:rPr>
              <w:t xml:space="preserve">and </w:t>
            </w:r>
            <w:r w:rsidRPr="00FF62C8">
              <w:rPr>
                <w:rFonts w:ascii="Aptos" w:hAnsi="Aptos" w:cs="Arial"/>
                <w:spacing w:val="-2"/>
                <w:w w:val="125"/>
                <w:sz w:val="20"/>
                <w:szCs w:val="20"/>
              </w:rPr>
              <w:t>progressive independence.</w:t>
            </w:r>
          </w:p>
        </w:tc>
        <w:tc>
          <w:tcPr>
            <w:tcW w:w="2015" w:type="dxa"/>
          </w:tcPr>
          <w:p w14:paraId="78C61CFD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015" w:type="dxa"/>
          </w:tcPr>
          <w:p w14:paraId="635317E9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015" w:type="dxa"/>
          </w:tcPr>
          <w:p w14:paraId="05C9252F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015" w:type="dxa"/>
          </w:tcPr>
          <w:p w14:paraId="10A41FE5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015" w:type="dxa"/>
          </w:tcPr>
          <w:p w14:paraId="036840ED" w14:textId="77777777" w:rsidR="00FF62C8" w:rsidRPr="00FF62C8" w:rsidRDefault="00FF62C8" w:rsidP="00FF62C8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D009FB3" w14:textId="77777777" w:rsidR="00FF62C8" w:rsidRDefault="00FF62C8">
      <w:pPr>
        <w:rPr>
          <w:rFonts w:ascii="Arial" w:hAnsi="Arial" w:cs="Arial"/>
        </w:rPr>
      </w:pPr>
    </w:p>
    <w:p w14:paraId="6C587B65" w14:textId="6101B59C" w:rsidR="006C58A4" w:rsidRDefault="006C58A4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B2722DC" w14:textId="43E93B88" w:rsidR="006C58A4" w:rsidRDefault="006C58A4" w:rsidP="006C58A4">
      <w:pPr>
        <w:pStyle w:val="Header"/>
        <w:rPr>
          <w:color w:val="163660"/>
        </w:rPr>
      </w:pPr>
      <w:r>
        <w:rPr>
          <w:color w:val="163660"/>
        </w:rPr>
        <w:lastRenderedPageBreak/>
        <w:t>CONGLETON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HIGH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SCHOOL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KS4</w:t>
      </w:r>
      <w:r>
        <w:rPr>
          <w:color w:val="163660"/>
          <w:spacing w:val="46"/>
        </w:rPr>
        <w:t xml:space="preserve"> </w:t>
      </w:r>
      <w:r w:rsidR="0051083B">
        <w:rPr>
          <w:color w:val="163660"/>
        </w:rPr>
        <w:t>SPANIS</w:t>
      </w:r>
      <w:r>
        <w:rPr>
          <w:color w:val="163660"/>
        </w:rPr>
        <w:t>H</w:t>
      </w:r>
      <w:r>
        <w:rPr>
          <w:color w:val="163660"/>
          <w:spacing w:val="47"/>
        </w:rPr>
        <w:t xml:space="preserve"> </w:t>
      </w:r>
      <w:r>
        <w:rPr>
          <w:color w:val="163660"/>
        </w:rPr>
        <w:t>|</w:t>
      </w:r>
      <w:r>
        <w:rPr>
          <w:color w:val="163660"/>
          <w:spacing w:val="46"/>
        </w:rPr>
        <w:t xml:space="preserve"> </w:t>
      </w:r>
      <w:r>
        <w:rPr>
          <w:color w:val="163660"/>
        </w:rPr>
        <w:t>YEAR 1</w:t>
      </w:r>
      <w:r>
        <w:rPr>
          <w:color w:val="163660"/>
        </w:rPr>
        <w:t>1</w:t>
      </w:r>
    </w:p>
    <w:p w14:paraId="53335A6A" w14:textId="7420813A" w:rsidR="006C58A4" w:rsidRDefault="006C58A4" w:rsidP="006C58A4">
      <w:pPr>
        <w:pStyle w:val="Header"/>
      </w:pPr>
      <w:r w:rsidRPr="00E45C4E">
        <w:rPr>
          <w:noProof/>
        </w:rPr>
        <w:drawing>
          <wp:inline distT="0" distB="0" distL="0" distR="0" wp14:anchorId="1E0A7D6B" wp14:editId="137A225A">
            <wp:extent cx="3686175" cy="1209526"/>
            <wp:effectExtent l="0" t="0" r="0" b="0"/>
            <wp:docPr id="1998261540" name="Picture 1" descr="Congleton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gleton High Scho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889" cy="121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109E6" w14:textId="77777777" w:rsidR="00FF62C8" w:rsidRPr="006C58A4" w:rsidRDefault="00FF62C8">
      <w:pPr>
        <w:rPr>
          <w:rFonts w:asciiTheme="majorHAnsi" w:hAnsiTheme="majorHAnsi" w:cs="Calibri"/>
          <w:sz w:val="20"/>
          <w:szCs w:val="20"/>
        </w:rPr>
      </w:pPr>
    </w:p>
    <w:tbl>
      <w:tblPr>
        <w:tblW w:w="14080" w:type="dxa"/>
        <w:tblInd w:w="35" w:type="dxa"/>
        <w:tblBorders>
          <w:top w:val="single" w:sz="4" w:space="0" w:color="BCC8D4"/>
          <w:left w:val="single" w:sz="4" w:space="0" w:color="BCC8D4"/>
          <w:bottom w:val="single" w:sz="4" w:space="0" w:color="BCC8D4"/>
          <w:right w:val="single" w:sz="4" w:space="0" w:color="BCC8D4"/>
          <w:insideH w:val="single" w:sz="4" w:space="0" w:color="BCC8D4"/>
          <w:insideV w:val="single" w:sz="4" w:space="0" w:color="BCC8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0"/>
        <w:gridCol w:w="1920"/>
        <w:gridCol w:w="1920"/>
        <w:gridCol w:w="1920"/>
        <w:gridCol w:w="1920"/>
        <w:gridCol w:w="1920"/>
        <w:gridCol w:w="1920"/>
      </w:tblGrid>
      <w:tr w:rsidR="006C58A4" w:rsidRPr="006C58A4" w14:paraId="37FBC5FB" w14:textId="77777777" w:rsidTr="002A1077">
        <w:trPr>
          <w:trHeight w:val="389"/>
        </w:trPr>
        <w:tc>
          <w:tcPr>
            <w:tcW w:w="2560" w:type="dxa"/>
            <w:shd w:val="clear" w:color="auto" w:fill="163660"/>
          </w:tcPr>
          <w:p w14:paraId="2C2AFE6C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Curriculum</w:t>
            </w:r>
            <w:r w:rsidRPr="006C58A4">
              <w:rPr>
                <w:rFonts w:asciiTheme="majorHAnsi" w:hAnsiTheme="majorHAnsi"/>
                <w:b/>
                <w:color w:val="FFFFFF"/>
                <w:spacing w:val="-5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4"/>
                <w:w w:val="115"/>
                <w:sz w:val="20"/>
                <w:szCs w:val="20"/>
              </w:rPr>
              <w:t>area</w:t>
            </w:r>
          </w:p>
        </w:tc>
        <w:tc>
          <w:tcPr>
            <w:tcW w:w="1920" w:type="dxa"/>
            <w:shd w:val="clear" w:color="auto" w:fill="163660"/>
          </w:tcPr>
          <w:p w14:paraId="086F44D0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6C58A4">
              <w:rPr>
                <w:rFonts w:asciiTheme="majorHAnsi" w:hAnsiTheme="majorHAnsi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0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163660"/>
          </w:tcPr>
          <w:p w14:paraId="2FAF8F4B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Autumn</w:t>
            </w:r>
            <w:r w:rsidRPr="006C58A4">
              <w:rPr>
                <w:rFonts w:asciiTheme="majorHAnsi" w:hAnsiTheme="majorHAnsi"/>
                <w:b/>
                <w:color w:val="FFFFFF"/>
                <w:spacing w:val="-9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0"/>
                <w:sz w:val="20"/>
                <w:szCs w:val="20"/>
              </w:rPr>
              <w:t>2</w:t>
            </w:r>
          </w:p>
        </w:tc>
        <w:tc>
          <w:tcPr>
            <w:tcW w:w="1920" w:type="dxa"/>
            <w:shd w:val="clear" w:color="auto" w:fill="163660"/>
          </w:tcPr>
          <w:p w14:paraId="7D18FEC4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6C58A4">
              <w:rPr>
                <w:rFonts w:asciiTheme="majorHAnsi" w:hAnsiTheme="majorHAnsi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5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163660"/>
          </w:tcPr>
          <w:p w14:paraId="42F2B331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20"/>
                <w:sz w:val="20"/>
                <w:szCs w:val="20"/>
              </w:rPr>
              <w:t>Spring</w:t>
            </w:r>
            <w:r w:rsidRPr="006C58A4">
              <w:rPr>
                <w:rFonts w:asciiTheme="majorHAnsi" w:hAnsiTheme="majorHAnsi"/>
                <w:b/>
                <w:color w:val="FFFFFF"/>
                <w:spacing w:val="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25"/>
                <w:sz w:val="20"/>
                <w:szCs w:val="20"/>
              </w:rPr>
              <w:t>2</w:t>
            </w:r>
          </w:p>
        </w:tc>
        <w:tc>
          <w:tcPr>
            <w:tcW w:w="1920" w:type="dxa"/>
            <w:shd w:val="clear" w:color="auto" w:fill="163660"/>
          </w:tcPr>
          <w:p w14:paraId="73D140BB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6C58A4">
              <w:rPr>
                <w:rFonts w:asciiTheme="majorHAnsi" w:hAnsiTheme="majorHAnsi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15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163660"/>
          </w:tcPr>
          <w:p w14:paraId="3DAD2F49" w14:textId="77777777" w:rsidR="006C58A4" w:rsidRPr="006C58A4" w:rsidRDefault="006C58A4" w:rsidP="00ED6E69">
            <w:pPr>
              <w:pStyle w:val="TableParagraph"/>
              <w:spacing w:before="86"/>
              <w:rPr>
                <w:rFonts w:asciiTheme="majorHAnsi" w:hAnsiTheme="majorHAnsi"/>
                <w:b/>
                <w:sz w:val="20"/>
                <w:szCs w:val="20"/>
              </w:rPr>
            </w:pPr>
            <w:r w:rsidRPr="006C58A4">
              <w:rPr>
                <w:rFonts w:asciiTheme="majorHAnsi" w:hAnsiTheme="majorHAnsi"/>
                <w:b/>
                <w:color w:val="FFFFFF"/>
                <w:w w:val="115"/>
                <w:sz w:val="20"/>
                <w:szCs w:val="20"/>
              </w:rPr>
              <w:t>Summer</w:t>
            </w:r>
            <w:r w:rsidRPr="006C58A4">
              <w:rPr>
                <w:rFonts w:asciiTheme="majorHAnsi" w:hAnsiTheme="majorHAnsi"/>
                <w:b/>
                <w:color w:val="FFFFFF"/>
                <w:spacing w:val="-3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b/>
                <w:color w:val="FFFFFF"/>
                <w:spacing w:val="-10"/>
                <w:w w:val="115"/>
                <w:sz w:val="20"/>
                <w:szCs w:val="20"/>
              </w:rPr>
              <w:t>2</w:t>
            </w:r>
          </w:p>
        </w:tc>
      </w:tr>
      <w:tr w:rsidR="002A1077" w:rsidRPr="006C58A4" w14:paraId="1146DA91" w14:textId="77777777" w:rsidTr="002A1077">
        <w:trPr>
          <w:trHeight w:val="510"/>
        </w:trPr>
        <w:tc>
          <w:tcPr>
            <w:tcW w:w="2560" w:type="dxa"/>
            <w:shd w:val="clear" w:color="auto" w:fill="E6EFF9"/>
          </w:tcPr>
          <w:p w14:paraId="50E70C71" w14:textId="77777777" w:rsidR="002A1077" w:rsidRPr="006C58A4" w:rsidRDefault="002A1077" w:rsidP="002A1077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15"/>
                <w:sz w:val="20"/>
                <w:szCs w:val="20"/>
              </w:rPr>
              <w:t>Topics</w:t>
            </w:r>
          </w:p>
        </w:tc>
        <w:tc>
          <w:tcPr>
            <w:tcW w:w="1920" w:type="dxa"/>
          </w:tcPr>
          <w:p w14:paraId="4AD53839" w14:textId="569655CE" w:rsidR="002A1077" w:rsidRPr="002A1077" w:rsidRDefault="002A1077" w:rsidP="002A1077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2A1077">
              <w:rPr>
                <w:rFonts w:asciiTheme="majorHAnsi" w:hAnsiTheme="majorHAnsi"/>
                <w:sz w:val="20"/>
                <w:szCs w:val="20"/>
              </w:rPr>
              <w:t>Free time and hobbies</w:t>
            </w:r>
          </w:p>
        </w:tc>
        <w:tc>
          <w:tcPr>
            <w:tcW w:w="1920" w:type="dxa"/>
          </w:tcPr>
          <w:p w14:paraId="70DAAF22" w14:textId="59D202A6" w:rsidR="002A1077" w:rsidRPr="002A1077" w:rsidRDefault="002A1077" w:rsidP="002A1077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2A1077">
              <w:rPr>
                <w:rFonts w:asciiTheme="majorHAnsi" w:hAnsiTheme="majorHAnsi"/>
                <w:sz w:val="20"/>
                <w:szCs w:val="20"/>
              </w:rPr>
              <w:t xml:space="preserve">Work and </w:t>
            </w:r>
            <w:proofErr w:type="gramStart"/>
            <w:r w:rsidRPr="002A1077">
              <w:rPr>
                <w:rFonts w:asciiTheme="majorHAnsi" w:hAnsiTheme="majorHAnsi"/>
                <w:sz w:val="20"/>
                <w:szCs w:val="20"/>
              </w:rPr>
              <w:t>future plans</w:t>
            </w:r>
            <w:proofErr w:type="gramEnd"/>
          </w:p>
        </w:tc>
        <w:tc>
          <w:tcPr>
            <w:tcW w:w="1920" w:type="dxa"/>
          </w:tcPr>
          <w:p w14:paraId="107D8FAF" w14:textId="23F3BC42" w:rsidR="002A1077" w:rsidRPr="002A1077" w:rsidRDefault="002A1077" w:rsidP="002A1077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2A1077">
              <w:rPr>
                <w:rFonts w:asciiTheme="majorHAnsi" w:hAnsiTheme="majorHAnsi"/>
                <w:sz w:val="20"/>
                <w:szCs w:val="20"/>
              </w:rPr>
              <w:t xml:space="preserve">Work and </w:t>
            </w:r>
            <w:proofErr w:type="gramStart"/>
            <w:r w:rsidRPr="002A1077">
              <w:rPr>
                <w:rFonts w:asciiTheme="majorHAnsi" w:hAnsiTheme="majorHAnsi"/>
                <w:sz w:val="20"/>
                <w:szCs w:val="20"/>
              </w:rPr>
              <w:t>future plans</w:t>
            </w:r>
            <w:proofErr w:type="gramEnd"/>
          </w:p>
        </w:tc>
        <w:tc>
          <w:tcPr>
            <w:tcW w:w="1920" w:type="dxa"/>
          </w:tcPr>
          <w:p w14:paraId="3BFDE871" w14:textId="3F0CB21D" w:rsidR="002A1077" w:rsidRPr="002A1077" w:rsidRDefault="002A1077" w:rsidP="002A1077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2A1077">
              <w:rPr>
                <w:rFonts w:asciiTheme="majorHAnsi" w:hAnsiTheme="majorHAnsi"/>
                <w:sz w:val="20"/>
                <w:szCs w:val="20"/>
              </w:rPr>
              <w:t>Town and local area</w:t>
            </w:r>
          </w:p>
        </w:tc>
        <w:tc>
          <w:tcPr>
            <w:tcW w:w="1920" w:type="dxa"/>
          </w:tcPr>
          <w:p w14:paraId="16CB15EA" w14:textId="291D2399" w:rsidR="002A1077" w:rsidRPr="002A1077" w:rsidRDefault="002A1077" w:rsidP="002A1077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2A1077">
              <w:rPr>
                <w:rFonts w:asciiTheme="majorHAnsi" w:hAnsiTheme="majorHAnsi"/>
                <w:sz w:val="20"/>
                <w:szCs w:val="20"/>
              </w:rPr>
              <w:t>Festivals, traditions and exam skills</w:t>
            </w:r>
          </w:p>
        </w:tc>
        <w:tc>
          <w:tcPr>
            <w:tcW w:w="1920" w:type="dxa"/>
          </w:tcPr>
          <w:p w14:paraId="081463D7" w14:textId="2930A287" w:rsidR="002A1077" w:rsidRPr="002A1077" w:rsidRDefault="002A1077" w:rsidP="002A1077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2A1077">
              <w:rPr>
                <w:rFonts w:asciiTheme="majorHAnsi" w:hAnsiTheme="majorHAnsi"/>
                <w:sz w:val="20"/>
                <w:szCs w:val="20"/>
              </w:rPr>
              <w:t>Revision and GCSE exams</w:t>
            </w:r>
          </w:p>
        </w:tc>
      </w:tr>
      <w:tr w:rsidR="006C58A4" w:rsidRPr="006C58A4" w14:paraId="3CCBAF95" w14:textId="77777777" w:rsidTr="002A1077">
        <w:trPr>
          <w:trHeight w:val="1230"/>
        </w:trPr>
        <w:tc>
          <w:tcPr>
            <w:tcW w:w="2560" w:type="dxa"/>
            <w:shd w:val="clear" w:color="auto" w:fill="E6EFF9"/>
          </w:tcPr>
          <w:p w14:paraId="663BADA3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Knowledge</w:t>
            </w:r>
            <w:r w:rsidRPr="006C58A4">
              <w:rPr>
                <w:rFonts w:asciiTheme="majorHAnsi" w:hAnsiTheme="majorHAnsi"/>
                <w:spacing w:val="5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5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skills</w:t>
            </w:r>
            <w:r w:rsidRPr="006C58A4">
              <w:rPr>
                <w:rFonts w:asciiTheme="majorHAnsi" w:hAnsiTheme="majorHAnsi"/>
                <w:spacing w:val="6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(content)</w:t>
            </w:r>
          </w:p>
        </w:tc>
        <w:tc>
          <w:tcPr>
            <w:tcW w:w="1920" w:type="dxa"/>
          </w:tcPr>
          <w:p w14:paraId="1A813290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697D8AD0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104338DD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7DE92DF4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Retrieving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core vocabulary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 grammar;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extending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opinions,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justifications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communication across time frames.</w:t>
            </w:r>
          </w:p>
        </w:tc>
        <w:tc>
          <w:tcPr>
            <w:tcW w:w="1920" w:type="dxa"/>
          </w:tcPr>
          <w:p w14:paraId="7594E844" w14:textId="77777777" w:rsidR="006C58A4" w:rsidRPr="006C58A4" w:rsidRDefault="006C58A4" w:rsidP="00ED6E69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Exam skills: listening, reading, speaking and writing;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translation, feedback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revision.</w:t>
            </w:r>
          </w:p>
        </w:tc>
        <w:tc>
          <w:tcPr>
            <w:tcW w:w="1920" w:type="dxa"/>
          </w:tcPr>
          <w:p w14:paraId="6C9F7801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Focused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revision, speaking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preparation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GCSE</w:t>
            </w:r>
            <w:r w:rsidRPr="006C58A4">
              <w:rPr>
                <w:rFonts w:asciiTheme="majorHAnsi" w:hAnsiTheme="majorHAnsi"/>
                <w:spacing w:val="-10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skills.</w:t>
            </w:r>
          </w:p>
        </w:tc>
      </w:tr>
      <w:tr w:rsidR="006C58A4" w:rsidRPr="006C58A4" w14:paraId="3C4800EF" w14:textId="77777777" w:rsidTr="002A1077">
        <w:trPr>
          <w:trHeight w:val="1050"/>
        </w:trPr>
        <w:tc>
          <w:tcPr>
            <w:tcW w:w="2560" w:type="dxa"/>
            <w:shd w:val="clear" w:color="auto" w:fill="E6EFF9"/>
          </w:tcPr>
          <w:p w14:paraId="6D1BAC49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Assessment</w:t>
            </w:r>
          </w:p>
        </w:tc>
        <w:tc>
          <w:tcPr>
            <w:tcW w:w="1920" w:type="dxa"/>
          </w:tcPr>
          <w:p w14:paraId="59AD5F75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Ongoing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 assessment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feedback in listening, speaking, reading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20" w:type="dxa"/>
          </w:tcPr>
          <w:p w14:paraId="6B33FDEB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Ongoing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 assessment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feedback in listening, speaking, reading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writing.</w:t>
            </w:r>
          </w:p>
        </w:tc>
        <w:tc>
          <w:tcPr>
            <w:tcW w:w="1920" w:type="dxa"/>
          </w:tcPr>
          <w:p w14:paraId="44A10839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  <w:tc>
          <w:tcPr>
            <w:tcW w:w="1920" w:type="dxa"/>
          </w:tcPr>
          <w:p w14:paraId="70C54341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  <w:tc>
          <w:tcPr>
            <w:tcW w:w="1920" w:type="dxa"/>
          </w:tcPr>
          <w:p w14:paraId="5AB1F891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  <w:tc>
          <w:tcPr>
            <w:tcW w:w="1920" w:type="dxa"/>
          </w:tcPr>
          <w:p w14:paraId="7899B880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GCSE-style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skills assessment;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mock examinations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examination preparation.</w:t>
            </w:r>
          </w:p>
        </w:tc>
      </w:tr>
      <w:tr w:rsidR="006C58A4" w:rsidRPr="006C58A4" w14:paraId="7FC1170A" w14:textId="77777777" w:rsidTr="002A1077">
        <w:trPr>
          <w:trHeight w:val="870"/>
        </w:trPr>
        <w:tc>
          <w:tcPr>
            <w:tcW w:w="2560" w:type="dxa"/>
            <w:shd w:val="clear" w:color="auto" w:fill="E6EFF9"/>
          </w:tcPr>
          <w:p w14:paraId="3158A32C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15"/>
                <w:sz w:val="20"/>
                <w:szCs w:val="20"/>
              </w:rPr>
              <w:lastRenderedPageBreak/>
              <w:t>Cross-curricular</w:t>
            </w:r>
            <w:r w:rsidRPr="006C58A4">
              <w:rPr>
                <w:rFonts w:asciiTheme="majorHAnsi" w:hAnsiTheme="majorHAnsi"/>
                <w:spacing w:val="7"/>
                <w:w w:val="11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4"/>
                <w:w w:val="115"/>
                <w:sz w:val="20"/>
                <w:szCs w:val="20"/>
              </w:rPr>
              <w:t>links</w:t>
            </w:r>
          </w:p>
        </w:tc>
        <w:tc>
          <w:tcPr>
            <w:tcW w:w="1920" w:type="dxa"/>
          </w:tcPr>
          <w:p w14:paraId="30789A5D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proofErr w:type="gramStart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</w:t>
            </w:r>
            <w:proofErr w:type="gramEnd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1DC6B149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proofErr w:type="gramStart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</w:t>
            </w:r>
            <w:proofErr w:type="gramEnd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6A8C0CA4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proofErr w:type="gramStart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</w:t>
            </w:r>
            <w:proofErr w:type="gramEnd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19CDE897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proofErr w:type="gramStart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</w:t>
            </w:r>
            <w:proofErr w:type="gramEnd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0B60A9BF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proofErr w:type="gramStart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</w:t>
            </w:r>
            <w:proofErr w:type="gramEnd"/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  <w:tc>
          <w:tcPr>
            <w:tcW w:w="1920" w:type="dxa"/>
          </w:tcPr>
          <w:p w14:paraId="165CC367" w14:textId="77777777" w:rsidR="006C58A4" w:rsidRPr="006C58A4" w:rsidRDefault="006C58A4" w:rsidP="00ED6E69">
            <w:pPr>
              <w:pStyle w:val="TableParagraph"/>
              <w:spacing w:line="266" w:lineRule="auto"/>
              <w:ind w:right="16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Literacy,</w:t>
            </w:r>
            <w:r w:rsidRPr="006C58A4">
              <w:rPr>
                <w:rFonts w:asciiTheme="majorHAnsi" w:hAnsiTheme="majorHAnsi"/>
                <w:spacing w:val="40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communication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and geography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where relevant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to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4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module.</w:t>
            </w:r>
          </w:p>
        </w:tc>
      </w:tr>
      <w:tr w:rsidR="0051083B" w:rsidRPr="006C58A4" w14:paraId="351C14F4" w14:textId="77777777" w:rsidTr="002A1077">
        <w:trPr>
          <w:trHeight w:val="870"/>
        </w:trPr>
        <w:tc>
          <w:tcPr>
            <w:tcW w:w="2560" w:type="dxa"/>
            <w:shd w:val="clear" w:color="auto" w:fill="E6EFF9"/>
          </w:tcPr>
          <w:p w14:paraId="2D9DC58F" w14:textId="77777777" w:rsidR="0051083B" w:rsidRPr="006C58A4" w:rsidRDefault="0051083B" w:rsidP="0051083B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SMSC,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British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Values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and</w:t>
            </w:r>
            <w:r w:rsidRPr="006C58A4">
              <w:rPr>
                <w:rFonts w:asciiTheme="majorHAnsi" w:hAnsiTheme="majorHAnsi"/>
                <w:spacing w:val="-9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cultural capital</w:t>
            </w:r>
          </w:p>
        </w:tc>
        <w:tc>
          <w:tcPr>
            <w:tcW w:w="1920" w:type="dxa"/>
          </w:tcPr>
          <w:p w14:paraId="18B0BA38" w14:textId="2A945905" w:rsidR="0051083B" w:rsidRPr="006C58A4" w:rsidRDefault="0051083B" w:rsidP="0051083B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C58A4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-speaking communities.</w:t>
            </w:r>
          </w:p>
        </w:tc>
        <w:tc>
          <w:tcPr>
            <w:tcW w:w="1920" w:type="dxa"/>
          </w:tcPr>
          <w:p w14:paraId="4EE4C3D2" w14:textId="0CD3494B" w:rsidR="0051083B" w:rsidRPr="006C58A4" w:rsidRDefault="0051083B" w:rsidP="0051083B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F0191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F0191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F0191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1920" w:type="dxa"/>
          </w:tcPr>
          <w:p w14:paraId="39392216" w14:textId="07693EB1" w:rsidR="0051083B" w:rsidRPr="006C58A4" w:rsidRDefault="0051083B" w:rsidP="0051083B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F0191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F0191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F0191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1920" w:type="dxa"/>
          </w:tcPr>
          <w:p w14:paraId="5FDD74D1" w14:textId="117604E6" w:rsidR="0051083B" w:rsidRPr="006C58A4" w:rsidRDefault="0051083B" w:rsidP="0051083B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F0191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F0191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F0191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1920" w:type="dxa"/>
          </w:tcPr>
          <w:p w14:paraId="4DD75310" w14:textId="4FC23579" w:rsidR="0051083B" w:rsidRPr="006C58A4" w:rsidRDefault="0051083B" w:rsidP="0051083B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F0191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F0191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F0191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  <w:tc>
          <w:tcPr>
            <w:tcW w:w="1920" w:type="dxa"/>
          </w:tcPr>
          <w:p w14:paraId="589A5E2F" w14:textId="1A0632E3" w:rsidR="0051083B" w:rsidRPr="006C58A4" w:rsidRDefault="0051083B" w:rsidP="0051083B">
            <w:pPr>
              <w:pStyle w:val="TableParagraph"/>
              <w:spacing w:line="266" w:lineRule="auto"/>
              <w:ind w:right="220"/>
              <w:rPr>
                <w:rFonts w:asciiTheme="majorHAnsi" w:hAnsiTheme="majorHAnsi"/>
                <w:sz w:val="20"/>
                <w:szCs w:val="20"/>
              </w:rPr>
            </w:pP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Everyday</w:t>
            </w:r>
            <w:r w:rsidRPr="006F0191">
              <w:rPr>
                <w:rFonts w:asciiTheme="majorHAnsi" w:hAnsiTheme="majorHAnsi"/>
                <w:spacing w:val="-13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>life,</w:t>
            </w:r>
            <w:r w:rsidRPr="006F0191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F0191">
              <w:rPr>
                <w:rFonts w:asciiTheme="majorHAnsi" w:hAnsiTheme="majorHAnsi"/>
                <w:w w:val="125"/>
                <w:sz w:val="20"/>
                <w:szCs w:val="20"/>
              </w:rPr>
              <w:t xml:space="preserve">customs and perspectives in </w:t>
            </w:r>
            <w:r w:rsidRPr="006F0191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Spanish-speaking communities.</w:t>
            </w:r>
          </w:p>
        </w:tc>
      </w:tr>
      <w:tr w:rsidR="006C58A4" w:rsidRPr="006C58A4" w14:paraId="51701497" w14:textId="77777777" w:rsidTr="002A1077">
        <w:trPr>
          <w:trHeight w:val="1410"/>
        </w:trPr>
        <w:tc>
          <w:tcPr>
            <w:tcW w:w="2560" w:type="dxa"/>
            <w:shd w:val="clear" w:color="auto" w:fill="E6EFF9"/>
          </w:tcPr>
          <w:p w14:paraId="115CB35A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4"/>
                <w:w w:val="105"/>
                <w:sz w:val="20"/>
                <w:szCs w:val="20"/>
              </w:rPr>
              <w:t>CEIAG</w:t>
            </w:r>
          </w:p>
        </w:tc>
        <w:tc>
          <w:tcPr>
            <w:tcW w:w="1920" w:type="dxa"/>
          </w:tcPr>
          <w:p w14:paraId="2C594DF3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79103D57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7F0E192E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5AE8ED2D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34DFADBE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  <w:tc>
          <w:tcPr>
            <w:tcW w:w="1920" w:type="dxa"/>
          </w:tcPr>
          <w:p w14:paraId="04191610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Communication,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confidence,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initiative and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problem-solving; understanding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 value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of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languages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for future study 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employment.</w:t>
            </w:r>
          </w:p>
        </w:tc>
      </w:tr>
      <w:tr w:rsidR="006C58A4" w:rsidRPr="006C58A4" w14:paraId="5AD9A051" w14:textId="77777777" w:rsidTr="002A1077">
        <w:trPr>
          <w:trHeight w:val="870"/>
        </w:trPr>
        <w:tc>
          <w:tcPr>
            <w:tcW w:w="2560" w:type="dxa"/>
            <w:shd w:val="clear" w:color="auto" w:fill="E6EFF9"/>
          </w:tcPr>
          <w:p w14:paraId="53D2C836" w14:textId="77777777" w:rsidR="006C58A4" w:rsidRPr="006C58A4" w:rsidRDefault="006C58A4" w:rsidP="00ED6E69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Learning</w:t>
            </w:r>
            <w:r w:rsidRPr="006C58A4">
              <w:rPr>
                <w:rFonts w:asciiTheme="majorHAnsi" w:hAnsiTheme="majorHAnsi"/>
                <w:spacing w:val="-12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outside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classroom</w:t>
            </w:r>
          </w:p>
        </w:tc>
        <w:tc>
          <w:tcPr>
            <w:tcW w:w="1920" w:type="dxa"/>
          </w:tcPr>
          <w:p w14:paraId="585793E9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Quizlet, Memrise and Duolingo;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KS4 intervention and exam support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sessions.</w:t>
            </w:r>
          </w:p>
        </w:tc>
        <w:tc>
          <w:tcPr>
            <w:tcW w:w="1920" w:type="dxa"/>
          </w:tcPr>
          <w:p w14:paraId="32D238BF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45D7CED4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032673E2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753868E9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  <w:tc>
          <w:tcPr>
            <w:tcW w:w="1920" w:type="dxa"/>
          </w:tcPr>
          <w:p w14:paraId="101D9B40" w14:textId="77777777" w:rsidR="006C58A4" w:rsidRPr="006C58A4" w:rsidRDefault="006C58A4" w:rsidP="00ED6E69">
            <w:pPr>
              <w:pStyle w:val="TableParagraph"/>
              <w:spacing w:line="266" w:lineRule="auto"/>
              <w:ind w:right="30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As listed in the first term;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available throughout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the</w:t>
            </w:r>
            <w:r w:rsidRPr="006C58A4">
              <w:rPr>
                <w:rFonts w:asciiTheme="majorHAnsi" w:hAnsiTheme="majorHAnsi"/>
                <w:spacing w:val="-8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year.</w:t>
            </w:r>
          </w:p>
        </w:tc>
      </w:tr>
      <w:tr w:rsidR="006C58A4" w:rsidRPr="006C58A4" w14:paraId="0232609D" w14:textId="77777777" w:rsidTr="002A1077">
        <w:trPr>
          <w:trHeight w:val="1050"/>
        </w:trPr>
        <w:tc>
          <w:tcPr>
            <w:tcW w:w="2560" w:type="dxa"/>
            <w:shd w:val="clear" w:color="auto" w:fill="E6EFF9"/>
          </w:tcPr>
          <w:p w14:paraId="69E83ADC" w14:textId="77777777" w:rsidR="006C58A4" w:rsidRPr="006C58A4" w:rsidRDefault="006C58A4" w:rsidP="00ED6E69">
            <w:pPr>
              <w:pStyle w:val="TableParagraph"/>
              <w:spacing w:line="266" w:lineRule="auto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>Additional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0"/>
                <w:sz w:val="20"/>
                <w:szCs w:val="20"/>
              </w:rPr>
              <w:t xml:space="preserve">subject-specific </w:t>
            </w:r>
            <w:r w:rsidRPr="006C58A4">
              <w:rPr>
                <w:rFonts w:asciiTheme="majorHAnsi" w:hAnsiTheme="majorHAnsi"/>
                <w:spacing w:val="-2"/>
                <w:w w:val="120"/>
                <w:sz w:val="20"/>
                <w:szCs w:val="20"/>
              </w:rPr>
              <w:t>information</w:t>
            </w:r>
          </w:p>
        </w:tc>
        <w:tc>
          <w:tcPr>
            <w:tcW w:w="1920" w:type="dxa"/>
          </w:tcPr>
          <w:p w14:paraId="0D26F84B" w14:textId="77777777" w:rsidR="006C58A4" w:rsidRPr="006C58A4" w:rsidRDefault="006C58A4" w:rsidP="00ED6E69">
            <w:pPr>
              <w:pStyle w:val="TableParagraph"/>
              <w:spacing w:line="266" w:lineRule="auto"/>
              <w:ind w:right="196"/>
              <w:rPr>
                <w:rFonts w:asciiTheme="majorHAnsi" w:hAnsiTheme="majorHAnsi"/>
                <w:sz w:val="20"/>
                <w:szCs w:val="20"/>
              </w:rPr>
            </w:pP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EPI-informed</w:t>
            </w:r>
            <w:r w:rsidRPr="006C58A4">
              <w:rPr>
                <w:rFonts w:asciiTheme="majorHAnsi" w:hAnsiTheme="majorHAnsi"/>
                <w:spacing w:val="-11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 xml:space="preserve">teaching: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>sentence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lastRenderedPageBreak/>
              <w:t>builders, retrieval</w:t>
            </w:r>
            <w:r w:rsidRPr="006C58A4">
              <w:rPr>
                <w:rFonts w:asciiTheme="majorHAnsi" w:hAnsiTheme="majorHAnsi"/>
                <w:spacing w:val="-4"/>
                <w:w w:val="125"/>
                <w:sz w:val="20"/>
                <w:szCs w:val="20"/>
              </w:rPr>
              <w:t xml:space="preserve"> </w:t>
            </w:r>
            <w:r w:rsidRPr="006C58A4">
              <w:rPr>
                <w:rFonts w:asciiTheme="majorHAnsi" w:hAnsiTheme="majorHAnsi"/>
                <w:w w:val="125"/>
                <w:sz w:val="20"/>
                <w:szCs w:val="20"/>
              </w:rPr>
              <w:t xml:space="preserve">and </w:t>
            </w:r>
            <w:r w:rsidRPr="006C58A4">
              <w:rPr>
                <w:rFonts w:asciiTheme="majorHAnsi" w:hAnsiTheme="majorHAnsi"/>
                <w:spacing w:val="-2"/>
                <w:w w:val="125"/>
                <w:sz w:val="20"/>
                <w:szCs w:val="20"/>
              </w:rPr>
              <w:t>progressive independence.</w:t>
            </w:r>
          </w:p>
        </w:tc>
        <w:tc>
          <w:tcPr>
            <w:tcW w:w="1920" w:type="dxa"/>
          </w:tcPr>
          <w:p w14:paraId="2B101E14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245EAE06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5F46DDF7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CBE3901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20" w:type="dxa"/>
          </w:tcPr>
          <w:p w14:paraId="689DA0E5" w14:textId="77777777" w:rsidR="006C58A4" w:rsidRPr="006C58A4" w:rsidRDefault="006C58A4" w:rsidP="00ED6E69">
            <w:pPr>
              <w:pStyle w:val="TableParagraph"/>
              <w:spacing w:before="0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4CC4977" w14:textId="77777777" w:rsidR="006C58A4" w:rsidRPr="00FF62C8" w:rsidRDefault="006C58A4">
      <w:pPr>
        <w:rPr>
          <w:rFonts w:ascii="Calibri" w:hAnsi="Calibri" w:cs="Calibri"/>
        </w:rPr>
      </w:pPr>
    </w:p>
    <w:sectPr w:rsidR="006C58A4" w:rsidRPr="00FF62C8" w:rsidSect="00FF62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D0465" w14:textId="77777777" w:rsidR="0031173F" w:rsidRDefault="0031173F" w:rsidP="00FF62C8">
      <w:pPr>
        <w:spacing w:after="0" w:line="240" w:lineRule="auto"/>
      </w:pPr>
      <w:r>
        <w:separator/>
      </w:r>
    </w:p>
  </w:endnote>
  <w:endnote w:type="continuationSeparator" w:id="0">
    <w:p w14:paraId="65ED2890" w14:textId="77777777" w:rsidR="0031173F" w:rsidRDefault="0031173F" w:rsidP="00FF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9FE9" w14:textId="77777777" w:rsidR="0031173F" w:rsidRDefault="0031173F" w:rsidP="00FF62C8">
      <w:pPr>
        <w:spacing w:after="0" w:line="240" w:lineRule="auto"/>
      </w:pPr>
      <w:r>
        <w:separator/>
      </w:r>
    </w:p>
  </w:footnote>
  <w:footnote w:type="continuationSeparator" w:id="0">
    <w:p w14:paraId="4F200822" w14:textId="77777777" w:rsidR="0031173F" w:rsidRDefault="0031173F" w:rsidP="00FF6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C8"/>
    <w:rsid w:val="00225D85"/>
    <w:rsid w:val="002A1077"/>
    <w:rsid w:val="0031173F"/>
    <w:rsid w:val="00314B2B"/>
    <w:rsid w:val="003C7991"/>
    <w:rsid w:val="004F6114"/>
    <w:rsid w:val="0051083B"/>
    <w:rsid w:val="006C58A4"/>
    <w:rsid w:val="00B740F7"/>
    <w:rsid w:val="00D61282"/>
    <w:rsid w:val="00E01DC8"/>
    <w:rsid w:val="00FE20B7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A6B7F"/>
  <w15:chartTrackingRefBased/>
  <w15:docId w15:val="{DC4D95E6-B564-416C-A3E7-ABFC8DB2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2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6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6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2C8"/>
  </w:style>
  <w:style w:type="paragraph" w:styleId="Footer">
    <w:name w:val="footer"/>
    <w:basedOn w:val="Normal"/>
    <w:link w:val="FooterChar"/>
    <w:uiPriority w:val="99"/>
    <w:unhideWhenUsed/>
    <w:rsid w:val="00FF6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2C8"/>
  </w:style>
  <w:style w:type="paragraph" w:customStyle="1" w:styleId="TableParagraph">
    <w:name w:val="Table Paragraph"/>
    <w:basedOn w:val="Normal"/>
    <w:uiPriority w:val="1"/>
    <w:qFormat/>
    <w:rsid w:val="006C58A4"/>
    <w:pPr>
      <w:widowControl w:val="0"/>
      <w:autoSpaceDE w:val="0"/>
      <w:autoSpaceDN w:val="0"/>
      <w:spacing w:before="83" w:after="0" w:line="240" w:lineRule="auto"/>
      <w:ind w:left="119"/>
    </w:pPr>
    <w:rPr>
      <w:rFonts w:ascii="Gill Sans MT" w:eastAsia="Gill Sans MT" w:hAnsi="Gill Sans MT" w:cs="Gill Sans MT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D Ryness</dc:creator>
  <cp:keywords/>
  <dc:description/>
  <cp:lastModifiedBy>Ms D Ryness</cp:lastModifiedBy>
  <cp:revision>3</cp:revision>
  <dcterms:created xsi:type="dcterms:W3CDTF">2026-10-12T13:40:00Z</dcterms:created>
  <dcterms:modified xsi:type="dcterms:W3CDTF">2026-10-12T13:58:00Z</dcterms:modified>
</cp:coreProperties>
</file>