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67EEF" w14:textId="1A60D7AB" w:rsidR="00EC51A1" w:rsidRDefault="00EC51A1" w:rsidP="00EC51A1">
      <w:pPr>
        <w:jc w:val="center"/>
        <w:rPr>
          <w:color w:val="0070C0"/>
          <w:sz w:val="28"/>
          <w:szCs w:val="28"/>
          <w:u w:val="single"/>
          <w:lang w:val="en-US"/>
        </w:rPr>
      </w:pPr>
      <w:r>
        <w:rPr>
          <w:noProof/>
          <w:color w:val="0070C0"/>
          <w:sz w:val="28"/>
          <w:szCs w:val="28"/>
          <w:u w:val="single"/>
          <w:lang w:val="en-US"/>
        </w:rPr>
        <w:drawing>
          <wp:inline distT="0" distB="0" distL="0" distR="0" wp14:anchorId="103E7EC9" wp14:editId="5CDC404D">
            <wp:extent cx="3832529" cy="1035598"/>
            <wp:effectExtent l="0" t="0" r="0" b="0"/>
            <wp:docPr id="1" name="Picture 1"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6783" cy="1044854"/>
                    </a:xfrm>
                    <a:prstGeom prst="rect">
                      <a:avLst/>
                    </a:prstGeom>
                  </pic:spPr>
                </pic:pic>
              </a:graphicData>
            </a:graphic>
          </wp:inline>
        </w:drawing>
      </w:r>
    </w:p>
    <w:p w14:paraId="434CD7D7" w14:textId="6779323C" w:rsidR="001929F7" w:rsidRDefault="00EC51A1" w:rsidP="00EC51A1">
      <w:pPr>
        <w:jc w:val="center"/>
        <w:rPr>
          <w:color w:val="0070C0"/>
          <w:sz w:val="28"/>
          <w:szCs w:val="28"/>
          <w:u w:val="single"/>
          <w:lang w:val="en-US"/>
        </w:rPr>
      </w:pPr>
      <w:r>
        <w:rPr>
          <w:color w:val="0070C0"/>
          <w:sz w:val="28"/>
          <w:szCs w:val="28"/>
          <w:u w:val="single"/>
          <w:lang w:val="en-US"/>
        </w:rPr>
        <w:t xml:space="preserve">Corpus Christi Catholic Primary </w:t>
      </w:r>
      <w:r w:rsidR="00721E51">
        <w:rPr>
          <w:color w:val="0070C0"/>
          <w:sz w:val="28"/>
          <w:szCs w:val="28"/>
          <w:u w:val="single"/>
          <w:lang w:val="en-US"/>
        </w:rPr>
        <w:t>SEND</w:t>
      </w:r>
      <w:r w:rsidRPr="00EC51A1">
        <w:rPr>
          <w:color w:val="0070C0"/>
          <w:sz w:val="28"/>
          <w:szCs w:val="28"/>
          <w:u w:val="single"/>
          <w:lang w:val="en-US"/>
        </w:rPr>
        <w:t xml:space="preserve"> annual Report</w:t>
      </w:r>
      <w:r>
        <w:rPr>
          <w:color w:val="0070C0"/>
          <w:sz w:val="28"/>
          <w:szCs w:val="28"/>
          <w:u w:val="single"/>
          <w:lang w:val="en-US"/>
        </w:rPr>
        <w:t xml:space="preserve"> July 2021 </w:t>
      </w:r>
    </w:p>
    <w:p w14:paraId="63DC4C0C" w14:textId="4626BF58" w:rsidR="00EC51A1" w:rsidRDefault="00044E9B" w:rsidP="00EC51A1">
      <w:pPr>
        <w:rPr>
          <w:color w:val="0070C0"/>
          <w:sz w:val="28"/>
          <w:szCs w:val="28"/>
          <w:u w:val="single"/>
          <w:lang w:val="en-US"/>
        </w:rPr>
      </w:pPr>
      <w:r>
        <w:rPr>
          <w:color w:val="0070C0"/>
          <w:sz w:val="28"/>
          <w:szCs w:val="28"/>
          <w:u w:val="single"/>
          <w:lang w:val="en-US"/>
        </w:rPr>
        <w:t>SEND</w:t>
      </w:r>
      <w:r w:rsidR="00EC51A1">
        <w:rPr>
          <w:color w:val="0070C0"/>
          <w:sz w:val="28"/>
          <w:szCs w:val="28"/>
          <w:u w:val="single"/>
          <w:lang w:val="en-US"/>
        </w:rPr>
        <w:t xml:space="preserve"> information </w:t>
      </w:r>
    </w:p>
    <w:p w14:paraId="44DF0725" w14:textId="667504DF" w:rsidR="00965739" w:rsidRDefault="00965739" w:rsidP="00EC51A1">
      <w:pPr>
        <w:rPr>
          <w:color w:val="0070C0"/>
          <w:sz w:val="28"/>
          <w:szCs w:val="28"/>
          <w:u w:val="single"/>
          <w:lang w:val="en-US"/>
        </w:rPr>
      </w:pPr>
      <w:r>
        <w:rPr>
          <w:color w:val="0070C0"/>
          <w:sz w:val="28"/>
          <w:szCs w:val="28"/>
          <w:u w:val="single"/>
          <w:lang w:val="en-US"/>
        </w:rPr>
        <w:t xml:space="preserve">Report summary </w:t>
      </w:r>
    </w:p>
    <w:p w14:paraId="3248C058" w14:textId="690037D0" w:rsidR="00965739" w:rsidRDefault="00A614F1" w:rsidP="00EC51A1">
      <w:pPr>
        <w:rPr>
          <w:color w:val="0070C0"/>
          <w:sz w:val="20"/>
          <w:szCs w:val="20"/>
          <w:lang w:val="en-US"/>
        </w:rPr>
      </w:pPr>
      <w:r w:rsidRPr="00A614F1">
        <w:rPr>
          <w:color w:val="0070C0"/>
          <w:sz w:val="20"/>
          <w:szCs w:val="20"/>
          <w:lang w:val="en-US"/>
        </w:rPr>
        <w:t xml:space="preserve">At Corpus Christi </w:t>
      </w:r>
      <w:r w:rsidR="00E04523">
        <w:rPr>
          <w:color w:val="0070C0"/>
          <w:sz w:val="20"/>
          <w:szCs w:val="20"/>
          <w:lang w:val="en-US"/>
        </w:rPr>
        <w:t xml:space="preserve">Catholic Primary, we believe it is essential to provide a well – balanced, challenging curriculum for all pupils. We are committed to ensuring that all pupils receive their right to a high quality, accessible and balanced curriculum. </w:t>
      </w:r>
    </w:p>
    <w:p w14:paraId="486A177B" w14:textId="1EECB895" w:rsidR="00E04523" w:rsidRDefault="00E04523" w:rsidP="00EC51A1">
      <w:pPr>
        <w:rPr>
          <w:color w:val="0070C0"/>
          <w:sz w:val="20"/>
          <w:szCs w:val="20"/>
          <w:lang w:val="en-US"/>
        </w:rPr>
      </w:pPr>
      <w:r>
        <w:rPr>
          <w:color w:val="0070C0"/>
          <w:sz w:val="20"/>
          <w:szCs w:val="20"/>
          <w:lang w:val="en-US"/>
        </w:rPr>
        <w:t xml:space="preserve">Our aim is to provide all children with the best possible outcomes in preparation for life – long learning. We believe it is important that children acquire skills, knowledge and confidence that can be applied to all future learning experiences. We ensure all children can access a broad balanced curriculum and have vast opportunities to develop their life skills. We </w:t>
      </w:r>
      <w:r w:rsidR="0026738C">
        <w:rPr>
          <w:color w:val="0070C0"/>
          <w:sz w:val="20"/>
          <w:szCs w:val="20"/>
          <w:lang w:val="en-US"/>
        </w:rPr>
        <w:t>aim</w:t>
      </w:r>
      <w:r>
        <w:rPr>
          <w:color w:val="0070C0"/>
          <w:sz w:val="20"/>
          <w:szCs w:val="20"/>
          <w:lang w:val="en-US"/>
        </w:rPr>
        <w:t xml:space="preserve"> to raise aspirations and expectations for all pupils, pupil voice and our partnership with parents/</w:t>
      </w:r>
      <w:proofErr w:type="spellStart"/>
      <w:r>
        <w:rPr>
          <w:color w:val="0070C0"/>
          <w:sz w:val="20"/>
          <w:szCs w:val="20"/>
          <w:lang w:val="en-US"/>
        </w:rPr>
        <w:t>carers</w:t>
      </w:r>
      <w:proofErr w:type="spellEnd"/>
      <w:r>
        <w:rPr>
          <w:color w:val="0070C0"/>
          <w:sz w:val="20"/>
          <w:szCs w:val="20"/>
          <w:lang w:val="en-US"/>
        </w:rPr>
        <w:t xml:space="preserve"> is extremely important. </w:t>
      </w:r>
    </w:p>
    <w:p w14:paraId="0E5FB616" w14:textId="08D92C15" w:rsidR="00B92C3F" w:rsidRDefault="00B92C3F" w:rsidP="00EC51A1">
      <w:pPr>
        <w:rPr>
          <w:color w:val="0070C0"/>
          <w:sz w:val="20"/>
          <w:szCs w:val="20"/>
          <w:lang w:val="en-US"/>
        </w:rPr>
      </w:pPr>
    </w:p>
    <w:p w14:paraId="0E7CDD0D" w14:textId="62EB30B5" w:rsidR="00B92C3F" w:rsidRDefault="00B92C3F" w:rsidP="00EC51A1">
      <w:pPr>
        <w:rPr>
          <w:color w:val="0070C0"/>
          <w:sz w:val="20"/>
          <w:szCs w:val="20"/>
          <w:lang w:val="en-US"/>
        </w:rPr>
      </w:pPr>
      <w:r>
        <w:rPr>
          <w:color w:val="0070C0"/>
          <w:sz w:val="20"/>
          <w:szCs w:val="20"/>
          <w:lang w:val="en-US"/>
        </w:rPr>
        <w:t xml:space="preserve">SEND School Profile </w:t>
      </w:r>
    </w:p>
    <w:tbl>
      <w:tblPr>
        <w:tblStyle w:val="TableGrid"/>
        <w:tblW w:w="0" w:type="auto"/>
        <w:tblLook w:val="04A0" w:firstRow="1" w:lastRow="0" w:firstColumn="1" w:lastColumn="0" w:noHBand="0" w:noVBand="1"/>
      </w:tblPr>
      <w:tblGrid>
        <w:gridCol w:w="2254"/>
        <w:gridCol w:w="1127"/>
        <w:gridCol w:w="1127"/>
        <w:gridCol w:w="1127"/>
        <w:gridCol w:w="1127"/>
        <w:gridCol w:w="1127"/>
        <w:gridCol w:w="1127"/>
      </w:tblGrid>
      <w:tr w:rsidR="00B92C3F" w14:paraId="39B93513" w14:textId="77777777" w:rsidTr="00B92C3F">
        <w:tc>
          <w:tcPr>
            <w:tcW w:w="2254" w:type="dxa"/>
          </w:tcPr>
          <w:p w14:paraId="0FF460DE" w14:textId="77777777" w:rsidR="00B92C3F" w:rsidRDefault="00B92C3F" w:rsidP="00EC51A1">
            <w:pPr>
              <w:rPr>
                <w:color w:val="0070C0"/>
                <w:sz w:val="20"/>
                <w:szCs w:val="20"/>
                <w:lang w:val="en-US"/>
              </w:rPr>
            </w:pPr>
          </w:p>
        </w:tc>
        <w:tc>
          <w:tcPr>
            <w:tcW w:w="2254" w:type="dxa"/>
            <w:gridSpan w:val="2"/>
          </w:tcPr>
          <w:p w14:paraId="2D34E444" w14:textId="4ED2C501" w:rsidR="00B92C3F" w:rsidRDefault="00B92C3F" w:rsidP="00EC51A1">
            <w:pPr>
              <w:rPr>
                <w:color w:val="0070C0"/>
                <w:sz w:val="20"/>
                <w:szCs w:val="20"/>
                <w:lang w:val="en-US"/>
              </w:rPr>
            </w:pPr>
            <w:r>
              <w:rPr>
                <w:color w:val="0070C0"/>
                <w:sz w:val="20"/>
                <w:szCs w:val="20"/>
                <w:lang w:val="en-US"/>
              </w:rPr>
              <w:t xml:space="preserve">April 2019 </w:t>
            </w:r>
          </w:p>
        </w:tc>
        <w:tc>
          <w:tcPr>
            <w:tcW w:w="2254" w:type="dxa"/>
            <w:gridSpan w:val="2"/>
          </w:tcPr>
          <w:p w14:paraId="6125C058" w14:textId="15636583" w:rsidR="00B92C3F" w:rsidRDefault="00B92C3F" w:rsidP="00EC51A1">
            <w:pPr>
              <w:rPr>
                <w:color w:val="0070C0"/>
                <w:sz w:val="20"/>
                <w:szCs w:val="20"/>
                <w:lang w:val="en-US"/>
              </w:rPr>
            </w:pPr>
            <w:r>
              <w:rPr>
                <w:color w:val="0070C0"/>
                <w:sz w:val="20"/>
                <w:szCs w:val="20"/>
                <w:lang w:val="en-US"/>
              </w:rPr>
              <w:t xml:space="preserve">April 2020 </w:t>
            </w:r>
          </w:p>
        </w:tc>
        <w:tc>
          <w:tcPr>
            <w:tcW w:w="2254" w:type="dxa"/>
            <w:gridSpan w:val="2"/>
          </w:tcPr>
          <w:p w14:paraId="0050E04A" w14:textId="258D9762" w:rsidR="00B92C3F" w:rsidRDefault="00B92C3F" w:rsidP="00EC51A1">
            <w:pPr>
              <w:rPr>
                <w:color w:val="0070C0"/>
                <w:sz w:val="20"/>
                <w:szCs w:val="20"/>
                <w:lang w:val="en-US"/>
              </w:rPr>
            </w:pPr>
            <w:r>
              <w:rPr>
                <w:color w:val="0070C0"/>
                <w:sz w:val="20"/>
                <w:szCs w:val="20"/>
                <w:lang w:val="en-US"/>
              </w:rPr>
              <w:t xml:space="preserve">April 2021 </w:t>
            </w:r>
          </w:p>
        </w:tc>
      </w:tr>
      <w:tr w:rsidR="00B92C3F" w14:paraId="59C742BA" w14:textId="77777777" w:rsidTr="00480CC7">
        <w:tc>
          <w:tcPr>
            <w:tcW w:w="2254" w:type="dxa"/>
          </w:tcPr>
          <w:p w14:paraId="1135EA9B" w14:textId="18074232" w:rsidR="00B92C3F" w:rsidRDefault="00B92C3F" w:rsidP="00EC51A1">
            <w:pPr>
              <w:rPr>
                <w:color w:val="0070C0"/>
                <w:sz w:val="20"/>
                <w:szCs w:val="20"/>
                <w:lang w:val="en-US"/>
              </w:rPr>
            </w:pPr>
            <w:r>
              <w:rPr>
                <w:color w:val="0070C0"/>
                <w:sz w:val="20"/>
                <w:szCs w:val="20"/>
                <w:lang w:val="en-US"/>
              </w:rPr>
              <w:t xml:space="preserve">SEN Support </w:t>
            </w:r>
          </w:p>
        </w:tc>
        <w:tc>
          <w:tcPr>
            <w:tcW w:w="1127" w:type="dxa"/>
          </w:tcPr>
          <w:p w14:paraId="3E0D944F" w14:textId="190D9CE6" w:rsidR="00B92C3F" w:rsidRPr="00B92C3F" w:rsidRDefault="00B92C3F" w:rsidP="00EC51A1">
            <w:pPr>
              <w:rPr>
                <w:color w:val="171717" w:themeColor="background2" w:themeShade="1A"/>
                <w:sz w:val="20"/>
                <w:szCs w:val="20"/>
                <w:lang w:val="en-US"/>
              </w:rPr>
            </w:pPr>
            <w:r w:rsidRPr="00B92C3F">
              <w:rPr>
                <w:color w:val="171717" w:themeColor="background2" w:themeShade="1A"/>
                <w:sz w:val="20"/>
                <w:szCs w:val="20"/>
                <w:lang w:val="en-US"/>
              </w:rPr>
              <w:t>66</w:t>
            </w:r>
          </w:p>
        </w:tc>
        <w:tc>
          <w:tcPr>
            <w:tcW w:w="1127" w:type="dxa"/>
          </w:tcPr>
          <w:p w14:paraId="5C75EFDC" w14:textId="7C34BC21" w:rsidR="00B92C3F" w:rsidRPr="00B92C3F" w:rsidRDefault="00B92C3F" w:rsidP="00EC51A1">
            <w:pPr>
              <w:rPr>
                <w:color w:val="171717" w:themeColor="background2" w:themeShade="1A"/>
                <w:sz w:val="20"/>
                <w:szCs w:val="20"/>
                <w:lang w:val="en-US"/>
              </w:rPr>
            </w:pPr>
            <w:r w:rsidRPr="00B92C3F">
              <w:rPr>
                <w:color w:val="171717" w:themeColor="background2" w:themeShade="1A"/>
                <w:sz w:val="20"/>
                <w:szCs w:val="20"/>
                <w:lang w:val="en-US"/>
              </w:rPr>
              <w:t>23%</w:t>
            </w:r>
          </w:p>
        </w:tc>
        <w:tc>
          <w:tcPr>
            <w:tcW w:w="1127" w:type="dxa"/>
          </w:tcPr>
          <w:p w14:paraId="7C933360" w14:textId="39BF6368" w:rsidR="00B92C3F" w:rsidRPr="00B92C3F" w:rsidRDefault="00B92C3F" w:rsidP="00EC51A1">
            <w:pPr>
              <w:rPr>
                <w:color w:val="171717" w:themeColor="background2" w:themeShade="1A"/>
                <w:sz w:val="20"/>
                <w:szCs w:val="20"/>
                <w:lang w:val="en-US"/>
              </w:rPr>
            </w:pPr>
            <w:r w:rsidRPr="00B92C3F">
              <w:rPr>
                <w:color w:val="171717" w:themeColor="background2" w:themeShade="1A"/>
                <w:sz w:val="20"/>
                <w:szCs w:val="20"/>
                <w:lang w:val="en-US"/>
              </w:rPr>
              <w:t>74</w:t>
            </w:r>
          </w:p>
        </w:tc>
        <w:tc>
          <w:tcPr>
            <w:tcW w:w="1127" w:type="dxa"/>
          </w:tcPr>
          <w:p w14:paraId="337FA390" w14:textId="2DAC09DD" w:rsidR="00B92C3F" w:rsidRPr="00B92C3F" w:rsidRDefault="00B92C3F" w:rsidP="00EC51A1">
            <w:pPr>
              <w:rPr>
                <w:color w:val="171717" w:themeColor="background2" w:themeShade="1A"/>
                <w:sz w:val="20"/>
                <w:szCs w:val="20"/>
                <w:lang w:val="en-US"/>
              </w:rPr>
            </w:pPr>
            <w:r w:rsidRPr="00B92C3F">
              <w:rPr>
                <w:color w:val="171717" w:themeColor="background2" w:themeShade="1A"/>
                <w:sz w:val="20"/>
                <w:szCs w:val="20"/>
                <w:lang w:val="en-US"/>
              </w:rPr>
              <w:t>26%</w:t>
            </w:r>
          </w:p>
        </w:tc>
        <w:tc>
          <w:tcPr>
            <w:tcW w:w="1127" w:type="dxa"/>
          </w:tcPr>
          <w:p w14:paraId="57CA4B83" w14:textId="3377FD0F" w:rsidR="00B92C3F" w:rsidRPr="00B92C3F" w:rsidRDefault="00B92C3F" w:rsidP="00EC51A1">
            <w:pPr>
              <w:rPr>
                <w:color w:val="171717" w:themeColor="background2" w:themeShade="1A"/>
                <w:sz w:val="20"/>
                <w:szCs w:val="20"/>
                <w:lang w:val="en-US"/>
              </w:rPr>
            </w:pPr>
            <w:r w:rsidRPr="00B92C3F">
              <w:rPr>
                <w:color w:val="171717" w:themeColor="background2" w:themeShade="1A"/>
                <w:sz w:val="20"/>
                <w:szCs w:val="20"/>
                <w:lang w:val="en-US"/>
              </w:rPr>
              <w:t>74</w:t>
            </w:r>
          </w:p>
        </w:tc>
        <w:tc>
          <w:tcPr>
            <w:tcW w:w="1127" w:type="dxa"/>
          </w:tcPr>
          <w:p w14:paraId="42B2A095" w14:textId="5308277E" w:rsidR="00B92C3F" w:rsidRPr="00B92C3F" w:rsidRDefault="00B92C3F" w:rsidP="00EC51A1">
            <w:pPr>
              <w:rPr>
                <w:color w:val="171717" w:themeColor="background2" w:themeShade="1A"/>
                <w:sz w:val="20"/>
                <w:szCs w:val="20"/>
                <w:lang w:val="en-US"/>
              </w:rPr>
            </w:pPr>
            <w:r w:rsidRPr="00B92C3F">
              <w:rPr>
                <w:color w:val="171717" w:themeColor="background2" w:themeShade="1A"/>
                <w:sz w:val="20"/>
                <w:szCs w:val="20"/>
                <w:lang w:val="en-US"/>
              </w:rPr>
              <w:t>26%</w:t>
            </w:r>
          </w:p>
        </w:tc>
      </w:tr>
      <w:tr w:rsidR="00B92C3F" w14:paraId="62C60FA1" w14:textId="77777777" w:rsidTr="006809BE">
        <w:tc>
          <w:tcPr>
            <w:tcW w:w="2254" w:type="dxa"/>
          </w:tcPr>
          <w:p w14:paraId="4C57C82A" w14:textId="1B545C5C" w:rsidR="00B92C3F" w:rsidRDefault="00B92C3F" w:rsidP="00EC51A1">
            <w:pPr>
              <w:rPr>
                <w:color w:val="0070C0"/>
                <w:sz w:val="20"/>
                <w:szCs w:val="20"/>
                <w:lang w:val="en-US"/>
              </w:rPr>
            </w:pPr>
            <w:r>
              <w:rPr>
                <w:color w:val="0070C0"/>
                <w:sz w:val="20"/>
                <w:szCs w:val="20"/>
                <w:lang w:val="en-US"/>
              </w:rPr>
              <w:t xml:space="preserve">EHCP </w:t>
            </w:r>
          </w:p>
        </w:tc>
        <w:tc>
          <w:tcPr>
            <w:tcW w:w="1127" w:type="dxa"/>
          </w:tcPr>
          <w:p w14:paraId="5E0EA8D6" w14:textId="0E6802AD" w:rsidR="00B92C3F" w:rsidRPr="00B92C3F" w:rsidRDefault="00B92C3F" w:rsidP="00EC51A1">
            <w:pPr>
              <w:rPr>
                <w:color w:val="171717" w:themeColor="background2" w:themeShade="1A"/>
                <w:sz w:val="20"/>
                <w:szCs w:val="20"/>
                <w:lang w:val="en-US"/>
              </w:rPr>
            </w:pPr>
            <w:r w:rsidRPr="00B92C3F">
              <w:rPr>
                <w:color w:val="171717" w:themeColor="background2" w:themeShade="1A"/>
                <w:sz w:val="20"/>
                <w:szCs w:val="20"/>
                <w:lang w:val="en-US"/>
              </w:rPr>
              <w:t>1</w:t>
            </w:r>
          </w:p>
        </w:tc>
        <w:tc>
          <w:tcPr>
            <w:tcW w:w="1127" w:type="dxa"/>
          </w:tcPr>
          <w:p w14:paraId="5EA6D0FE" w14:textId="4C9481D9" w:rsidR="00B92C3F" w:rsidRPr="00B92C3F" w:rsidRDefault="00B92C3F" w:rsidP="00EC51A1">
            <w:pPr>
              <w:rPr>
                <w:color w:val="171717" w:themeColor="background2" w:themeShade="1A"/>
                <w:sz w:val="20"/>
                <w:szCs w:val="20"/>
                <w:lang w:val="en-US"/>
              </w:rPr>
            </w:pPr>
            <w:r w:rsidRPr="00B92C3F">
              <w:rPr>
                <w:color w:val="171717" w:themeColor="background2" w:themeShade="1A"/>
                <w:sz w:val="20"/>
                <w:szCs w:val="20"/>
                <w:lang w:val="en-US"/>
              </w:rPr>
              <w:t>2%</w:t>
            </w:r>
          </w:p>
        </w:tc>
        <w:tc>
          <w:tcPr>
            <w:tcW w:w="1127" w:type="dxa"/>
          </w:tcPr>
          <w:p w14:paraId="1C76468E" w14:textId="3C032778" w:rsidR="00B92C3F" w:rsidRPr="00B92C3F" w:rsidRDefault="00B92C3F" w:rsidP="00EC51A1">
            <w:pPr>
              <w:rPr>
                <w:color w:val="171717" w:themeColor="background2" w:themeShade="1A"/>
                <w:sz w:val="20"/>
                <w:szCs w:val="20"/>
                <w:lang w:val="en-US"/>
              </w:rPr>
            </w:pPr>
            <w:r w:rsidRPr="00B92C3F">
              <w:rPr>
                <w:color w:val="171717" w:themeColor="background2" w:themeShade="1A"/>
                <w:sz w:val="20"/>
                <w:szCs w:val="20"/>
                <w:lang w:val="en-US"/>
              </w:rPr>
              <w:t>4</w:t>
            </w:r>
          </w:p>
        </w:tc>
        <w:tc>
          <w:tcPr>
            <w:tcW w:w="1127" w:type="dxa"/>
          </w:tcPr>
          <w:p w14:paraId="40AC8307" w14:textId="15E2A09A" w:rsidR="00B92C3F" w:rsidRPr="00B92C3F" w:rsidRDefault="00B92C3F" w:rsidP="00EC51A1">
            <w:pPr>
              <w:rPr>
                <w:color w:val="171717" w:themeColor="background2" w:themeShade="1A"/>
                <w:sz w:val="20"/>
                <w:szCs w:val="20"/>
                <w:lang w:val="en-US"/>
              </w:rPr>
            </w:pPr>
            <w:r w:rsidRPr="00B92C3F">
              <w:rPr>
                <w:color w:val="171717" w:themeColor="background2" w:themeShade="1A"/>
                <w:sz w:val="20"/>
                <w:szCs w:val="20"/>
                <w:lang w:val="en-US"/>
              </w:rPr>
              <w:t>5%</w:t>
            </w:r>
          </w:p>
        </w:tc>
        <w:tc>
          <w:tcPr>
            <w:tcW w:w="1127" w:type="dxa"/>
          </w:tcPr>
          <w:p w14:paraId="551358DF" w14:textId="1FF34894" w:rsidR="00B92C3F" w:rsidRPr="00B92C3F" w:rsidRDefault="00B92C3F" w:rsidP="00EC51A1">
            <w:pPr>
              <w:rPr>
                <w:color w:val="171717" w:themeColor="background2" w:themeShade="1A"/>
                <w:sz w:val="20"/>
                <w:szCs w:val="20"/>
                <w:lang w:val="en-US"/>
              </w:rPr>
            </w:pPr>
            <w:r w:rsidRPr="00B92C3F">
              <w:rPr>
                <w:color w:val="171717" w:themeColor="background2" w:themeShade="1A"/>
                <w:sz w:val="20"/>
                <w:szCs w:val="20"/>
                <w:lang w:val="en-US"/>
              </w:rPr>
              <w:t>5</w:t>
            </w:r>
          </w:p>
        </w:tc>
        <w:tc>
          <w:tcPr>
            <w:tcW w:w="1127" w:type="dxa"/>
          </w:tcPr>
          <w:p w14:paraId="352B8CD1" w14:textId="0E256345" w:rsidR="00B92C3F" w:rsidRPr="00B92C3F" w:rsidRDefault="00B92C3F" w:rsidP="00EC51A1">
            <w:pPr>
              <w:rPr>
                <w:color w:val="171717" w:themeColor="background2" w:themeShade="1A"/>
                <w:sz w:val="20"/>
                <w:szCs w:val="20"/>
                <w:lang w:val="en-US"/>
              </w:rPr>
            </w:pPr>
            <w:r w:rsidRPr="00B92C3F">
              <w:rPr>
                <w:color w:val="171717" w:themeColor="background2" w:themeShade="1A"/>
                <w:sz w:val="20"/>
                <w:szCs w:val="20"/>
                <w:lang w:val="en-US"/>
              </w:rPr>
              <w:t>7%</w:t>
            </w:r>
          </w:p>
        </w:tc>
      </w:tr>
    </w:tbl>
    <w:p w14:paraId="4944A51D" w14:textId="77777777" w:rsidR="00E04523" w:rsidRDefault="00E04523" w:rsidP="00EC51A1">
      <w:pPr>
        <w:rPr>
          <w:color w:val="0070C0"/>
          <w:sz w:val="16"/>
          <w:szCs w:val="16"/>
          <w:u w:val="single"/>
          <w:lang w:val="en-US"/>
        </w:rPr>
      </w:pPr>
    </w:p>
    <w:p w14:paraId="7A98500E" w14:textId="03A76E71" w:rsidR="00EC51A1" w:rsidRPr="00EC51A1" w:rsidRDefault="00EC51A1" w:rsidP="00EC51A1">
      <w:pPr>
        <w:rPr>
          <w:color w:val="0070C0"/>
          <w:sz w:val="16"/>
          <w:szCs w:val="16"/>
          <w:u w:val="single"/>
          <w:lang w:val="en-US"/>
        </w:rPr>
      </w:pPr>
      <w:r w:rsidRPr="00EC51A1">
        <w:rPr>
          <w:color w:val="0070C0"/>
          <w:sz w:val="16"/>
          <w:szCs w:val="16"/>
          <w:u w:val="single"/>
          <w:lang w:val="en-US"/>
        </w:rPr>
        <w:t>2019</w:t>
      </w:r>
    </w:p>
    <w:tbl>
      <w:tblPr>
        <w:tblW w:w="9067" w:type="dxa"/>
        <w:tblCellMar>
          <w:left w:w="10" w:type="dxa"/>
          <w:right w:w="10" w:type="dxa"/>
        </w:tblCellMar>
        <w:tblLook w:val="04A0" w:firstRow="1" w:lastRow="0" w:firstColumn="1" w:lastColumn="0" w:noHBand="0" w:noVBand="1"/>
      </w:tblPr>
      <w:tblGrid>
        <w:gridCol w:w="2405"/>
        <w:gridCol w:w="1418"/>
        <w:gridCol w:w="1842"/>
        <w:gridCol w:w="1843"/>
        <w:gridCol w:w="1559"/>
      </w:tblGrid>
      <w:tr w:rsidR="00EC51A1" w:rsidRPr="00EC51A1" w14:paraId="70AE45BA"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5C60FB" w14:textId="68036E5C"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Primary need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45CA" w14:textId="560B7885"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Number of pupils on </w:t>
            </w:r>
            <w:r w:rsidR="00721E51">
              <w:rPr>
                <w:rFonts w:ascii="Calibri" w:eastAsia="Calibri" w:hAnsi="Calibri" w:cs="Calibri"/>
                <w:sz w:val="16"/>
                <w:szCs w:val="16"/>
              </w:rPr>
              <w:t>SEND</w:t>
            </w:r>
            <w:r w:rsidRPr="00EC51A1">
              <w:rPr>
                <w:rFonts w:ascii="Calibri" w:eastAsia="Calibri" w:hAnsi="Calibri" w:cs="Calibri"/>
                <w:sz w:val="16"/>
                <w:szCs w:val="16"/>
              </w:rPr>
              <w:t xml:space="preserve"> register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F3098" w14:textId="63EB3D31"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 </w:t>
            </w:r>
            <w:proofErr w:type="gramStart"/>
            <w:r w:rsidRPr="00EC51A1">
              <w:rPr>
                <w:rFonts w:ascii="Calibri" w:eastAsia="Calibri" w:hAnsi="Calibri" w:cs="Calibri"/>
                <w:sz w:val="16"/>
                <w:szCs w:val="16"/>
              </w:rPr>
              <w:t>of</w:t>
            </w:r>
            <w:proofErr w:type="gramEnd"/>
            <w:r w:rsidRPr="00EC51A1">
              <w:rPr>
                <w:rFonts w:ascii="Calibri" w:eastAsia="Calibri" w:hAnsi="Calibri" w:cs="Calibri"/>
                <w:sz w:val="16"/>
                <w:szCs w:val="16"/>
              </w:rPr>
              <w:t xml:space="preserve"> </w:t>
            </w:r>
            <w:r w:rsidR="00721E51">
              <w:rPr>
                <w:rFonts w:ascii="Calibri" w:eastAsia="Calibri" w:hAnsi="Calibri" w:cs="Calibri"/>
                <w:sz w:val="16"/>
                <w:szCs w:val="16"/>
              </w:rPr>
              <w:t>SEND</w:t>
            </w:r>
            <w:r w:rsidRPr="00EC51A1">
              <w:rPr>
                <w:rFonts w:ascii="Calibri" w:eastAsia="Calibri" w:hAnsi="Calibri" w:cs="Calibri"/>
                <w:sz w:val="16"/>
                <w:szCs w:val="16"/>
              </w:rPr>
              <w:t xml:space="preserve"> pupils at CCPS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82BBB"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National average Jan 2018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929014"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Leeds average Jan 2018</w:t>
            </w:r>
          </w:p>
        </w:tc>
      </w:tr>
      <w:tr w:rsidR="00EC51A1" w:rsidRPr="00EC51A1" w14:paraId="053FD12A"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B5D127" w14:textId="149F6A31" w:rsidR="00EC51A1" w:rsidRPr="00EC51A1" w:rsidRDefault="00721E51" w:rsidP="00EC51A1">
            <w:pPr>
              <w:suppressAutoHyphens/>
              <w:autoSpaceDN w:val="0"/>
              <w:spacing w:after="0" w:line="240" w:lineRule="auto"/>
              <w:textAlignment w:val="baseline"/>
              <w:rPr>
                <w:rFonts w:ascii="Calibri" w:eastAsia="Calibri" w:hAnsi="Calibri" w:cs="Calibri"/>
                <w:sz w:val="16"/>
                <w:szCs w:val="16"/>
              </w:rPr>
            </w:pPr>
            <w:r>
              <w:rPr>
                <w:rFonts w:ascii="Calibri" w:eastAsia="Calibri" w:hAnsi="Calibri" w:cs="Calibri"/>
                <w:sz w:val="16"/>
                <w:szCs w:val="16"/>
              </w:rPr>
              <w:t>SEND</w:t>
            </w:r>
            <w:r w:rsidR="00EC51A1" w:rsidRPr="00EC51A1">
              <w:rPr>
                <w:rFonts w:ascii="Calibri" w:eastAsia="Calibri" w:hAnsi="Calibri" w:cs="Calibri"/>
                <w:sz w:val="16"/>
                <w:szCs w:val="16"/>
              </w:rPr>
              <w:t xml:space="preserve"> pupils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5A441"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66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B1859"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23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1D3CA"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13.8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A6D4D5"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13.7</w:t>
            </w:r>
          </w:p>
        </w:tc>
      </w:tr>
      <w:tr w:rsidR="00EC51A1" w:rsidRPr="00EC51A1" w14:paraId="59E76BE2"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47ED61"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SLCN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A9A1F"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32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78915"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48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29ACF"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29.8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39C92D"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12</w:t>
            </w:r>
          </w:p>
        </w:tc>
      </w:tr>
      <w:tr w:rsidR="00EC51A1" w:rsidRPr="00EC51A1" w14:paraId="31C27C4D"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22A135"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SEMH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F3B82"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AA81E"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06215"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FFC202"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23.9</w:t>
            </w:r>
          </w:p>
        </w:tc>
      </w:tr>
      <w:tr w:rsidR="00EC51A1" w:rsidRPr="00EC51A1" w14:paraId="6E643BCC"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276AF2"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Moderate learning difficulty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E78A4"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7044B"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C8D7B"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22.2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AC9886"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28</w:t>
            </w:r>
          </w:p>
        </w:tc>
      </w:tr>
      <w:tr w:rsidR="00EC51A1" w:rsidRPr="00EC51A1" w14:paraId="2C0C2160"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56E956"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Other difficulties/ disability/ medical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25532"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B278B"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8EB2B"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22AB22"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3.9</w:t>
            </w:r>
          </w:p>
        </w:tc>
      </w:tr>
      <w:tr w:rsidR="00EC51A1" w:rsidRPr="00EC51A1" w14:paraId="6355EA4C"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693A9C"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ASD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A719A"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4EF3F"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B169B"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5F2687"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4.9</w:t>
            </w:r>
          </w:p>
        </w:tc>
      </w:tr>
      <w:tr w:rsidR="00EC51A1" w:rsidRPr="00EC51A1" w14:paraId="37FE1F9C"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0A5CF8"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Profound and multiple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D7D7F"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3E17"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EC0BC"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A4D7F7"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0.1</w:t>
            </w:r>
          </w:p>
        </w:tc>
      </w:tr>
      <w:tr w:rsidR="00EC51A1" w:rsidRPr="00EC51A1" w14:paraId="76ABFEF9"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0F6755"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Specific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C028C"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A6018"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54B25"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9.5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60766D"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17.5</w:t>
            </w:r>
          </w:p>
        </w:tc>
      </w:tr>
      <w:tr w:rsidR="00EC51A1" w:rsidRPr="00EC51A1" w14:paraId="04B751BF"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F618C52"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EHCP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50F4FE"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D36786"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3762D0"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4D684F4"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1.9</w:t>
            </w:r>
          </w:p>
        </w:tc>
      </w:tr>
      <w:tr w:rsidR="00EC51A1" w:rsidRPr="00EC51A1" w14:paraId="7C9E97FF"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7C7BC58"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Funded pupils (FFI top up funding)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91390A"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45E989"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1CE962"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Data unavailable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33252C8"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Data unavailable </w:t>
            </w:r>
          </w:p>
        </w:tc>
      </w:tr>
    </w:tbl>
    <w:p w14:paraId="43003917" w14:textId="77777777" w:rsidR="00C17F93" w:rsidRDefault="00C17F93" w:rsidP="00EC51A1">
      <w:pPr>
        <w:rPr>
          <w:color w:val="0070C0"/>
          <w:sz w:val="16"/>
          <w:szCs w:val="16"/>
          <w:u w:val="single"/>
          <w:lang w:val="en-US"/>
        </w:rPr>
      </w:pPr>
    </w:p>
    <w:p w14:paraId="4DE1C1C0" w14:textId="34873B71" w:rsidR="00EC51A1" w:rsidRPr="00EC51A1" w:rsidRDefault="00EC51A1" w:rsidP="00EC51A1">
      <w:pPr>
        <w:rPr>
          <w:color w:val="0070C0"/>
          <w:sz w:val="16"/>
          <w:szCs w:val="16"/>
          <w:u w:val="single"/>
          <w:lang w:val="en-US"/>
        </w:rPr>
      </w:pPr>
      <w:r w:rsidRPr="00EC51A1">
        <w:rPr>
          <w:color w:val="0070C0"/>
          <w:sz w:val="16"/>
          <w:szCs w:val="16"/>
          <w:u w:val="single"/>
          <w:lang w:val="en-US"/>
        </w:rPr>
        <w:t>2020</w:t>
      </w:r>
    </w:p>
    <w:tbl>
      <w:tblPr>
        <w:tblW w:w="9067" w:type="dxa"/>
        <w:tblCellMar>
          <w:left w:w="10" w:type="dxa"/>
          <w:right w:w="10" w:type="dxa"/>
        </w:tblCellMar>
        <w:tblLook w:val="04A0" w:firstRow="1" w:lastRow="0" w:firstColumn="1" w:lastColumn="0" w:noHBand="0" w:noVBand="1"/>
      </w:tblPr>
      <w:tblGrid>
        <w:gridCol w:w="2405"/>
        <w:gridCol w:w="1418"/>
        <w:gridCol w:w="1842"/>
        <w:gridCol w:w="1843"/>
        <w:gridCol w:w="1559"/>
      </w:tblGrid>
      <w:tr w:rsidR="00EC51A1" w:rsidRPr="00EC51A1" w14:paraId="1965E1C6"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5C92AF"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Primary need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447F9" w14:textId="6439C548"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Number of pupils on </w:t>
            </w:r>
            <w:r w:rsidR="00721E51">
              <w:rPr>
                <w:rFonts w:ascii="Calibri" w:eastAsia="Calibri" w:hAnsi="Calibri" w:cs="Calibri"/>
                <w:sz w:val="16"/>
                <w:szCs w:val="16"/>
              </w:rPr>
              <w:t>SEND</w:t>
            </w:r>
            <w:r w:rsidRPr="00EC51A1">
              <w:rPr>
                <w:rFonts w:ascii="Calibri" w:eastAsia="Calibri" w:hAnsi="Calibri" w:cs="Calibri"/>
                <w:sz w:val="16"/>
                <w:szCs w:val="16"/>
              </w:rPr>
              <w:t xml:space="preserve"> register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9F3CB" w14:textId="49DBB462"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 </w:t>
            </w:r>
            <w:proofErr w:type="gramStart"/>
            <w:r w:rsidRPr="00EC51A1">
              <w:rPr>
                <w:rFonts w:ascii="Calibri" w:eastAsia="Calibri" w:hAnsi="Calibri" w:cs="Calibri"/>
                <w:sz w:val="16"/>
                <w:szCs w:val="16"/>
              </w:rPr>
              <w:t>of</w:t>
            </w:r>
            <w:proofErr w:type="gramEnd"/>
            <w:r w:rsidRPr="00EC51A1">
              <w:rPr>
                <w:rFonts w:ascii="Calibri" w:eastAsia="Calibri" w:hAnsi="Calibri" w:cs="Calibri"/>
                <w:sz w:val="16"/>
                <w:szCs w:val="16"/>
              </w:rPr>
              <w:t xml:space="preserve"> </w:t>
            </w:r>
            <w:r w:rsidR="00721E51">
              <w:rPr>
                <w:rFonts w:ascii="Calibri" w:eastAsia="Calibri" w:hAnsi="Calibri" w:cs="Calibri"/>
                <w:sz w:val="16"/>
                <w:szCs w:val="16"/>
              </w:rPr>
              <w:t>SEND</w:t>
            </w:r>
            <w:r w:rsidRPr="00EC51A1">
              <w:rPr>
                <w:rFonts w:ascii="Calibri" w:eastAsia="Calibri" w:hAnsi="Calibri" w:cs="Calibri"/>
                <w:sz w:val="16"/>
                <w:szCs w:val="16"/>
              </w:rPr>
              <w:t xml:space="preserve"> pupils at CCPS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AB8DE"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National average Jan 2018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62FBE2"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Leeds average Jan 2018</w:t>
            </w:r>
          </w:p>
        </w:tc>
      </w:tr>
      <w:tr w:rsidR="00EC51A1" w:rsidRPr="00EC51A1" w14:paraId="4D079B20"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932625" w14:textId="08827219" w:rsidR="00EC51A1" w:rsidRPr="00EC51A1" w:rsidRDefault="00721E51" w:rsidP="00EC51A1">
            <w:pPr>
              <w:suppressAutoHyphens/>
              <w:autoSpaceDN w:val="0"/>
              <w:spacing w:after="0" w:line="240" w:lineRule="auto"/>
              <w:textAlignment w:val="baseline"/>
              <w:rPr>
                <w:rFonts w:ascii="Calibri" w:eastAsia="Calibri" w:hAnsi="Calibri" w:cs="Calibri"/>
                <w:sz w:val="16"/>
                <w:szCs w:val="16"/>
              </w:rPr>
            </w:pPr>
            <w:r>
              <w:rPr>
                <w:rFonts w:ascii="Calibri" w:eastAsia="Calibri" w:hAnsi="Calibri" w:cs="Calibri"/>
                <w:sz w:val="16"/>
                <w:szCs w:val="16"/>
              </w:rPr>
              <w:t>SEND</w:t>
            </w:r>
            <w:r w:rsidR="00EC51A1" w:rsidRPr="00EC51A1">
              <w:rPr>
                <w:rFonts w:ascii="Calibri" w:eastAsia="Calibri" w:hAnsi="Calibri" w:cs="Calibri"/>
                <w:sz w:val="16"/>
                <w:szCs w:val="16"/>
              </w:rPr>
              <w:t xml:space="preserve"> pupils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B42A4"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74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86851"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26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6C3FF"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13.8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89B592"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13.7</w:t>
            </w:r>
          </w:p>
        </w:tc>
      </w:tr>
      <w:tr w:rsidR="00EC51A1" w:rsidRPr="00EC51A1" w14:paraId="3D8C0DC6"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D6F97C"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SLCN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DE23D"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47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D0FFB"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65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AF782"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29.8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A622A5"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12</w:t>
            </w:r>
          </w:p>
        </w:tc>
      </w:tr>
      <w:tr w:rsidR="00EC51A1" w:rsidRPr="00EC51A1" w14:paraId="143442BC"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F94C1B"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SEMH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8638"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EE717"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4218B"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079036"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23.9</w:t>
            </w:r>
          </w:p>
        </w:tc>
      </w:tr>
      <w:tr w:rsidR="00EC51A1" w:rsidRPr="00EC51A1" w14:paraId="04463F60"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F0D4FA"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Moderate learning difficulty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75AE1"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63E55"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21F7D"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22.2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1EEBBA"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28</w:t>
            </w:r>
          </w:p>
        </w:tc>
      </w:tr>
      <w:tr w:rsidR="00EC51A1" w:rsidRPr="00EC51A1" w14:paraId="2F9A4DBA"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FA02A5"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Other difficulties/ disability/ medical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43355"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210FB"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24380"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E468EF"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3.9</w:t>
            </w:r>
          </w:p>
        </w:tc>
      </w:tr>
      <w:tr w:rsidR="00EC51A1" w:rsidRPr="00EC51A1" w14:paraId="526E4EC6"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A49530"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ASD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C2A41"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DD4F6"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F9092"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2A1B84"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4.9</w:t>
            </w:r>
          </w:p>
        </w:tc>
      </w:tr>
      <w:tr w:rsidR="00EC51A1" w:rsidRPr="00EC51A1" w14:paraId="0E378627"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D0E821"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Profound and multiple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630E7"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ECB95"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4FFC7"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55374F"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0.1</w:t>
            </w:r>
          </w:p>
        </w:tc>
      </w:tr>
      <w:tr w:rsidR="00EC51A1" w:rsidRPr="00EC51A1" w14:paraId="36535815"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223F58"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Specific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4B6C9"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101F"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82A3C"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9.5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C929BE"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17.5</w:t>
            </w:r>
          </w:p>
        </w:tc>
      </w:tr>
      <w:tr w:rsidR="00EC51A1" w:rsidRPr="00EC51A1" w14:paraId="3E691227"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666F36C"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EHCP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954F40"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0E1BFF"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54E5FF"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D0831BD"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1.9</w:t>
            </w:r>
          </w:p>
        </w:tc>
      </w:tr>
      <w:tr w:rsidR="00EC51A1" w:rsidRPr="00EC51A1" w14:paraId="5BF65890"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FEA2A9F"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Funded pupils (FFI top up funding)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720867"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14</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B92DCF"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19</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1F4899"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Data unavailable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C30ECB9"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Data unavailable </w:t>
            </w:r>
          </w:p>
        </w:tc>
      </w:tr>
    </w:tbl>
    <w:p w14:paraId="39A3F3BF" w14:textId="77777777" w:rsidR="009D7C3E" w:rsidRDefault="009D7C3E" w:rsidP="00EC51A1">
      <w:pPr>
        <w:rPr>
          <w:color w:val="0070C0"/>
          <w:sz w:val="16"/>
          <w:szCs w:val="16"/>
          <w:u w:val="single"/>
          <w:lang w:val="en-US"/>
        </w:rPr>
      </w:pPr>
    </w:p>
    <w:p w14:paraId="380CBBF6" w14:textId="77777777" w:rsidR="009D7C3E" w:rsidRDefault="009D7C3E" w:rsidP="00EC51A1">
      <w:pPr>
        <w:rPr>
          <w:color w:val="0070C0"/>
          <w:sz w:val="16"/>
          <w:szCs w:val="16"/>
          <w:u w:val="single"/>
          <w:lang w:val="en-US"/>
        </w:rPr>
      </w:pPr>
    </w:p>
    <w:p w14:paraId="49FD3531" w14:textId="77777777" w:rsidR="009D7C3E" w:rsidRDefault="009D7C3E" w:rsidP="00EC51A1">
      <w:pPr>
        <w:rPr>
          <w:color w:val="0070C0"/>
          <w:sz w:val="16"/>
          <w:szCs w:val="16"/>
          <w:u w:val="single"/>
          <w:lang w:val="en-US"/>
        </w:rPr>
      </w:pPr>
    </w:p>
    <w:p w14:paraId="63868188" w14:textId="5B93A3BB" w:rsidR="00EC51A1" w:rsidRDefault="00EC51A1" w:rsidP="00EC51A1">
      <w:pPr>
        <w:rPr>
          <w:color w:val="0070C0"/>
          <w:sz w:val="16"/>
          <w:szCs w:val="16"/>
          <w:u w:val="single"/>
          <w:lang w:val="en-US"/>
        </w:rPr>
      </w:pPr>
      <w:r w:rsidRPr="00EC51A1">
        <w:rPr>
          <w:color w:val="0070C0"/>
          <w:sz w:val="16"/>
          <w:szCs w:val="16"/>
          <w:u w:val="single"/>
          <w:lang w:val="en-US"/>
        </w:rPr>
        <w:t>2021</w:t>
      </w:r>
    </w:p>
    <w:tbl>
      <w:tblPr>
        <w:tblW w:w="9067" w:type="dxa"/>
        <w:tblCellMar>
          <w:left w:w="10" w:type="dxa"/>
          <w:right w:w="10" w:type="dxa"/>
        </w:tblCellMar>
        <w:tblLook w:val="04A0" w:firstRow="1" w:lastRow="0" w:firstColumn="1" w:lastColumn="0" w:noHBand="0" w:noVBand="1"/>
      </w:tblPr>
      <w:tblGrid>
        <w:gridCol w:w="2405"/>
        <w:gridCol w:w="1418"/>
        <w:gridCol w:w="1842"/>
        <w:gridCol w:w="1843"/>
        <w:gridCol w:w="1559"/>
      </w:tblGrid>
      <w:tr w:rsidR="00EC51A1" w:rsidRPr="00EC51A1" w14:paraId="5C635D67"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69D7B6"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Primary need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53BED" w14:textId="699AA2C5"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Number of pupils on </w:t>
            </w:r>
            <w:r w:rsidR="00721E51">
              <w:rPr>
                <w:rFonts w:ascii="Calibri" w:eastAsia="Calibri" w:hAnsi="Calibri" w:cs="Calibri"/>
                <w:sz w:val="16"/>
                <w:szCs w:val="16"/>
              </w:rPr>
              <w:t>SEND</w:t>
            </w:r>
            <w:r w:rsidRPr="00EC51A1">
              <w:rPr>
                <w:rFonts w:ascii="Calibri" w:eastAsia="Calibri" w:hAnsi="Calibri" w:cs="Calibri"/>
                <w:sz w:val="16"/>
                <w:szCs w:val="16"/>
              </w:rPr>
              <w:t xml:space="preserve"> register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8F8FE" w14:textId="36DD2E19"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 </w:t>
            </w:r>
            <w:proofErr w:type="gramStart"/>
            <w:r w:rsidRPr="00EC51A1">
              <w:rPr>
                <w:rFonts w:ascii="Calibri" w:eastAsia="Calibri" w:hAnsi="Calibri" w:cs="Calibri"/>
                <w:sz w:val="16"/>
                <w:szCs w:val="16"/>
              </w:rPr>
              <w:t>of</w:t>
            </w:r>
            <w:proofErr w:type="gramEnd"/>
            <w:r w:rsidRPr="00EC51A1">
              <w:rPr>
                <w:rFonts w:ascii="Calibri" w:eastAsia="Calibri" w:hAnsi="Calibri" w:cs="Calibri"/>
                <w:sz w:val="16"/>
                <w:szCs w:val="16"/>
              </w:rPr>
              <w:t xml:space="preserve"> </w:t>
            </w:r>
            <w:r w:rsidR="00721E51">
              <w:rPr>
                <w:rFonts w:ascii="Calibri" w:eastAsia="Calibri" w:hAnsi="Calibri" w:cs="Calibri"/>
                <w:sz w:val="16"/>
                <w:szCs w:val="16"/>
              </w:rPr>
              <w:t>SEND</w:t>
            </w:r>
            <w:r w:rsidRPr="00EC51A1">
              <w:rPr>
                <w:rFonts w:ascii="Calibri" w:eastAsia="Calibri" w:hAnsi="Calibri" w:cs="Calibri"/>
                <w:sz w:val="16"/>
                <w:szCs w:val="16"/>
              </w:rPr>
              <w:t xml:space="preserve"> pupils at CCPS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518E5"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National average Jan 2018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A8BCE4"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Leeds average Jan 2018</w:t>
            </w:r>
          </w:p>
        </w:tc>
      </w:tr>
      <w:tr w:rsidR="00EC51A1" w:rsidRPr="00EC51A1" w14:paraId="3D450D2B"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032BCE" w14:textId="17C84103" w:rsidR="00EC51A1" w:rsidRPr="00EC51A1" w:rsidRDefault="00721E51" w:rsidP="00EC51A1">
            <w:pPr>
              <w:suppressAutoHyphens/>
              <w:autoSpaceDN w:val="0"/>
              <w:spacing w:after="0" w:line="240" w:lineRule="auto"/>
              <w:textAlignment w:val="baseline"/>
              <w:rPr>
                <w:rFonts w:ascii="Calibri" w:eastAsia="Calibri" w:hAnsi="Calibri" w:cs="Calibri"/>
                <w:sz w:val="16"/>
                <w:szCs w:val="16"/>
              </w:rPr>
            </w:pPr>
            <w:r>
              <w:rPr>
                <w:rFonts w:ascii="Calibri" w:eastAsia="Calibri" w:hAnsi="Calibri" w:cs="Calibri"/>
                <w:sz w:val="16"/>
                <w:szCs w:val="16"/>
              </w:rPr>
              <w:t>SEND</w:t>
            </w:r>
            <w:r w:rsidR="00EC51A1" w:rsidRPr="00EC51A1">
              <w:rPr>
                <w:rFonts w:ascii="Calibri" w:eastAsia="Calibri" w:hAnsi="Calibri" w:cs="Calibri"/>
                <w:sz w:val="16"/>
                <w:szCs w:val="16"/>
              </w:rPr>
              <w:t xml:space="preserve"> pupils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4738C"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74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1A97C"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26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FDBFA"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13.8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F6EF3F"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13.7</w:t>
            </w:r>
          </w:p>
        </w:tc>
      </w:tr>
      <w:tr w:rsidR="00EC51A1" w:rsidRPr="00EC51A1" w14:paraId="38722D47"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16F6D3"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Speech, </w:t>
            </w:r>
            <w:proofErr w:type="gramStart"/>
            <w:r w:rsidRPr="00EC51A1">
              <w:rPr>
                <w:rFonts w:ascii="Calibri" w:eastAsia="Calibri" w:hAnsi="Calibri" w:cs="Calibri"/>
                <w:sz w:val="16"/>
                <w:szCs w:val="16"/>
              </w:rPr>
              <w:t>language</w:t>
            </w:r>
            <w:proofErr w:type="gramEnd"/>
            <w:r w:rsidRPr="00EC51A1">
              <w:rPr>
                <w:rFonts w:ascii="Calibri" w:eastAsia="Calibri" w:hAnsi="Calibri" w:cs="Calibri"/>
                <w:sz w:val="16"/>
                <w:szCs w:val="16"/>
              </w:rPr>
              <w:t xml:space="preserve"> and communication (SLCN)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7CC14"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45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CE36B"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61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7D00"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29.8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514FE0"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12</w:t>
            </w:r>
          </w:p>
        </w:tc>
      </w:tr>
      <w:tr w:rsidR="00EC51A1" w:rsidRPr="00EC51A1" w14:paraId="11628AAA"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3FBBA9"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Social and emotional health (SEMH)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F0515"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C36F" w14:textId="77777777" w:rsidR="00EC51A1" w:rsidRPr="00EC51A1" w:rsidRDefault="00EC51A1" w:rsidP="00EC51A1">
            <w:pPr>
              <w:tabs>
                <w:tab w:val="center" w:pos="813"/>
              </w:tabs>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033C4"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DEDA1E"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23.9</w:t>
            </w:r>
          </w:p>
        </w:tc>
      </w:tr>
      <w:tr w:rsidR="00EC51A1" w:rsidRPr="00EC51A1" w14:paraId="27BADCD9"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6E6677"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Moderate learning difficulty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D9A62"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4916" w14:textId="77777777" w:rsidR="00EC51A1" w:rsidRPr="00EC51A1" w:rsidRDefault="00EC51A1" w:rsidP="00EC51A1">
            <w:pPr>
              <w:tabs>
                <w:tab w:val="center" w:pos="813"/>
              </w:tabs>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8C6A1"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22.2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890613"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28</w:t>
            </w:r>
          </w:p>
        </w:tc>
      </w:tr>
      <w:tr w:rsidR="00EC51A1" w:rsidRPr="00EC51A1" w14:paraId="0E2C52C6"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B7316C"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Other difficulties/ disability/ medical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FC5BC"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1C4C5"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67CA1"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C7F5C5"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3.9</w:t>
            </w:r>
          </w:p>
        </w:tc>
      </w:tr>
      <w:tr w:rsidR="00EC51A1" w:rsidRPr="00EC51A1" w14:paraId="11C4564B"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701EFD"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 Autism spectrum </w:t>
            </w:r>
            <w:proofErr w:type="gramStart"/>
            <w:r w:rsidRPr="00EC51A1">
              <w:rPr>
                <w:rFonts w:ascii="Calibri" w:eastAsia="Calibri" w:hAnsi="Calibri" w:cs="Calibri"/>
                <w:sz w:val="16"/>
                <w:szCs w:val="16"/>
              </w:rPr>
              <w:t>disorder  (</w:t>
            </w:r>
            <w:proofErr w:type="gramEnd"/>
            <w:r w:rsidRPr="00EC51A1">
              <w:rPr>
                <w:rFonts w:ascii="Calibri" w:eastAsia="Calibri" w:hAnsi="Calibri" w:cs="Calibri"/>
                <w:sz w:val="16"/>
                <w:szCs w:val="16"/>
              </w:rPr>
              <w:t xml:space="preserve"> ASD)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1BE6E"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358BA"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FBE72"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3A0451"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4.9</w:t>
            </w:r>
          </w:p>
        </w:tc>
      </w:tr>
      <w:tr w:rsidR="00EC51A1" w:rsidRPr="00EC51A1" w14:paraId="772F2047"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2F3DEF"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Profound and multiple </w:t>
            </w:r>
            <w:proofErr w:type="gramStart"/>
            <w:r w:rsidRPr="00EC51A1">
              <w:rPr>
                <w:rFonts w:ascii="Calibri" w:eastAsia="Calibri" w:hAnsi="Calibri" w:cs="Calibri"/>
                <w:sz w:val="16"/>
                <w:szCs w:val="16"/>
              </w:rPr>
              <w:t>( PMLD</w:t>
            </w:r>
            <w:proofErr w:type="gramEnd"/>
            <w:r w:rsidRPr="00EC51A1">
              <w:rPr>
                <w:rFonts w:ascii="Calibri" w:eastAsia="Calibri" w:hAnsi="Calibri" w:cs="Calibri"/>
                <w:sz w:val="16"/>
                <w:szCs w:val="1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7C6A1"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BC8F0"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84661"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D0AAA5"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0.1</w:t>
            </w:r>
          </w:p>
        </w:tc>
      </w:tr>
      <w:tr w:rsidR="00EC51A1" w:rsidRPr="00EC51A1" w14:paraId="6E2CFA7E"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F647AA"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Specific Learning Difficulty </w:t>
            </w:r>
            <w:proofErr w:type="gramStart"/>
            <w:r w:rsidRPr="00EC51A1">
              <w:rPr>
                <w:rFonts w:ascii="Calibri" w:eastAsia="Calibri" w:hAnsi="Calibri" w:cs="Calibri"/>
                <w:sz w:val="16"/>
                <w:szCs w:val="16"/>
              </w:rPr>
              <w:t>( SPLD</w:t>
            </w:r>
            <w:proofErr w:type="gramEnd"/>
            <w:r w:rsidRPr="00EC51A1">
              <w:rPr>
                <w:rFonts w:ascii="Calibri" w:eastAsia="Calibri" w:hAnsi="Calibri" w:cs="Calibri"/>
                <w:sz w:val="16"/>
                <w:szCs w:val="16"/>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838F9"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E77BC"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42184"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9.5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E6A3F7"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17.5</w:t>
            </w:r>
          </w:p>
        </w:tc>
      </w:tr>
      <w:tr w:rsidR="00EC51A1" w:rsidRPr="00EC51A1" w14:paraId="7F795FF4"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E92A3B7"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EHCP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9F8BB4"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90E744" w14:textId="2B98CCBD"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7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04E523"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3D7237D"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1.9</w:t>
            </w:r>
          </w:p>
        </w:tc>
      </w:tr>
      <w:tr w:rsidR="00EC51A1" w:rsidRPr="00EC51A1" w14:paraId="461E0AB1" w14:textId="77777777" w:rsidTr="00C51C4D">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E6302E8"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Funded pupils (FFI top up funding)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737471"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14</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46FE1F"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8FDAC1"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Data unavailable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AC802BE" w14:textId="77777777" w:rsidR="00EC51A1" w:rsidRPr="00EC51A1" w:rsidRDefault="00EC51A1" w:rsidP="00EC51A1">
            <w:pPr>
              <w:suppressAutoHyphens/>
              <w:autoSpaceDN w:val="0"/>
              <w:spacing w:after="0" w:line="240" w:lineRule="auto"/>
              <w:textAlignment w:val="baseline"/>
              <w:rPr>
                <w:rFonts w:ascii="Calibri" w:eastAsia="Calibri" w:hAnsi="Calibri" w:cs="Calibri"/>
                <w:sz w:val="16"/>
                <w:szCs w:val="16"/>
              </w:rPr>
            </w:pPr>
            <w:r w:rsidRPr="00EC51A1">
              <w:rPr>
                <w:rFonts w:ascii="Calibri" w:eastAsia="Calibri" w:hAnsi="Calibri" w:cs="Calibri"/>
                <w:sz w:val="16"/>
                <w:szCs w:val="16"/>
              </w:rPr>
              <w:t xml:space="preserve">Data unavailable </w:t>
            </w:r>
          </w:p>
        </w:tc>
      </w:tr>
    </w:tbl>
    <w:p w14:paraId="256DAE52" w14:textId="77777777" w:rsidR="00127FF7" w:rsidRDefault="00127FF7" w:rsidP="00EC51A1">
      <w:pPr>
        <w:rPr>
          <w:color w:val="0070C0"/>
          <w:sz w:val="16"/>
          <w:szCs w:val="16"/>
          <w:lang w:val="en-US"/>
        </w:rPr>
      </w:pPr>
    </w:p>
    <w:p w14:paraId="209F01BC" w14:textId="58E1E308" w:rsidR="00127FF7" w:rsidRDefault="00127FF7" w:rsidP="00127FF7">
      <w:pPr>
        <w:jc w:val="center"/>
        <w:rPr>
          <w:color w:val="0070C0"/>
          <w:sz w:val="16"/>
          <w:szCs w:val="16"/>
          <w:lang w:val="en-US"/>
        </w:rPr>
      </w:pPr>
      <w:r>
        <w:rPr>
          <w:noProof/>
        </w:rPr>
        <w:drawing>
          <wp:inline distT="0" distB="0" distL="0" distR="0" wp14:anchorId="6CCF8FF5" wp14:editId="11EE8719">
            <wp:extent cx="3792772" cy="2790908"/>
            <wp:effectExtent l="0" t="0" r="17780" b="9525"/>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9A3EA3F" w14:textId="77777777" w:rsidR="00127FF7" w:rsidRDefault="00127FF7" w:rsidP="00EC51A1">
      <w:pPr>
        <w:rPr>
          <w:color w:val="0070C0"/>
          <w:sz w:val="16"/>
          <w:szCs w:val="16"/>
          <w:lang w:val="en-US"/>
        </w:rPr>
      </w:pPr>
    </w:p>
    <w:p w14:paraId="17A68171" w14:textId="2E153556" w:rsidR="00DB7122" w:rsidRPr="00DB7122" w:rsidRDefault="00DB7122" w:rsidP="00DB7122">
      <w:pPr>
        <w:rPr>
          <w:b/>
          <w:bCs/>
          <w:color w:val="0070C0"/>
          <w:sz w:val="20"/>
          <w:szCs w:val="20"/>
          <w:u w:val="single"/>
          <w:lang w:val="en-US"/>
        </w:rPr>
      </w:pPr>
      <w:r w:rsidRPr="00DB7122">
        <w:rPr>
          <w:b/>
          <w:bCs/>
          <w:color w:val="0070C0"/>
          <w:sz w:val="20"/>
          <w:szCs w:val="20"/>
          <w:u w:val="single"/>
          <w:lang w:val="en-US"/>
        </w:rPr>
        <w:t xml:space="preserve">Attainment and </w:t>
      </w:r>
      <w:proofErr w:type="gramStart"/>
      <w:r w:rsidRPr="00DB7122">
        <w:rPr>
          <w:b/>
          <w:bCs/>
          <w:color w:val="0070C0"/>
          <w:sz w:val="20"/>
          <w:szCs w:val="20"/>
          <w:u w:val="single"/>
          <w:lang w:val="en-US"/>
        </w:rPr>
        <w:t xml:space="preserve">Progress </w:t>
      </w:r>
      <w:r w:rsidR="00E04523">
        <w:rPr>
          <w:b/>
          <w:bCs/>
          <w:color w:val="0070C0"/>
          <w:sz w:val="20"/>
          <w:szCs w:val="20"/>
          <w:u w:val="single"/>
          <w:lang w:val="en-US"/>
        </w:rPr>
        <w:t xml:space="preserve"> 2020</w:t>
      </w:r>
      <w:proofErr w:type="gramEnd"/>
      <w:r w:rsidR="00E04523">
        <w:rPr>
          <w:b/>
          <w:bCs/>
          <w:color w:val="0070C0"/>
          <w:sz w:val="20"/>
          <w:szCs w:val="20"/>
          <w:u w:val="single"/>
          <w:lang w:val="en-US"/>
        </w:rPr>
        <w:t xml:space="preserve"> – 2021 </w:t>
      </w:r>
    </w:p>
    <w:p w14:paraId="127A9E45" w14:textId="779EB37D" w:rsidR="00DB7122" w:rsidRDefault="00F15083" w:rsidP="00DB7122">
      <w:pPr>
        <w:rPr>
          <w:color w:val="0070C0"/>
          <w:sz w:val="16"/>
          <w:szCs w:val="16"/>
          <w:lang w:val="en-US"/>
        </w:rPr>
      </w:pPr>
      <w:r>
        <w:rPr>
          <w:color w:val="0070C0"/>
          <w:sz w:val="16"/>
          <w:szCs w:val="16"/>
          <w:lang w:val="en-US"/>
        </w:rPr>
        <w:t xml:space="preserve">EYFS </w:t>
      </w:r>
    </w:p>
    <w:tbl>
      <w:tblPr>
        <w:tblStyle w:val="TableGrid"/>
        <w:tblW w:w="0" w:type="auto"/>
        <w:tblLook w:val="04A0" w:firstRow="1" w:lastRow="0" w:firstColumn="1" w:lastColumn="0" w:noHBand="0" w:noVBand="1"/>
      </w:tblPr>
      <w:tblGrid>
        <w:gridCol w:w="1502"/>
        <w:gridCol w:w="1502"/>
        <w:gridCol w:w="1503"/>
      </w:tblGrid>
      <w:tr w:rsidR="00F15083" w14:paraId="57473F46" w14:textId="77777777" w:rsidTr="005533FD">
        <w:tc>
          <w:tcPr>
            <w:tcW w:w="1502" w:type="dxa"/>
          </w:tcPr>
          <w:p w14:paraId="4C589977" w14:textId="77777777" w:rsidR="00F15083" w:rsidRDefault="00F15083" w:rsidP="005533FD">
            <w:pPr>
              <w:rPr>
                <w:color w:val="0070C0"/>
                <w:sz w:val="16"/>
                <w:szCs w:val="16"/>
                <w:lang w:val="en-US"/>
              </w:rPr>
            </w:pPr>
          </w:p>
        </w:tc>
        <w:tc>
          <w:tcPr>
            <w:tcW w:w="1502" w:type="dxa"/>
          </w:tcPr>
          <w:p w14:paraId="7E043D66" w14:textId="77777777" w:rsidR="00F15083" w:rsidRDefault="00F15083" w:rsidP="005533FD">
            <w:pPr>
              <w:rPr>
                <w:color w:val="0070C0"/>
                <w:sz w:val="16"/>
                <w:szCs w:val="16"/>
                <w:lang w:val="en-US"/>
              </w:rPr>
            </w:pPr>
            <w:r>
              <w:rPr>
                <w:color w:val="0070C0"/>
                <w:sz w:val="16"/>
                <w:szCs w:val="16"/>
                <w:lang w:val="en-US"/>
              </w:rPr>
              <w:t xml:space="preserve">Number of pupils </w:t>
            </w:r>
          </w:p>
        </w:tc>
        <w:tc>
          <w:tcPr>
            <w:tcW w:w="1503" w:type="dxa"/>
          </w:tcPr>
          <w:p w14:paraId="03B463BA" w14:textId="506BF490" w:rsidR="00F15083" w:rsidRDefault="006B5EBB" w:rsidP="005533FD">
            <w:pPr>
              <w:rPr>
                <w:color w:val="0070C0"/>
                <w:sz w:val="16"/>
                <w:szCs w:val="16"/>
                <w:lang w:val="en-US"/>
              </w:rPr>
            </w:pPr>
            <w:r>
              <w:rPr>
                <w:color w:val="0070C0"/>
                <w:sz w:val="16"/>
                <w:szCs w:val="16"/>
                <w:lang w:val="en-US"/>
              </w:rPr>
              <w:t xml:space="preserve">Expected level in all 7 prime areas </w:t>
            </w:r>
          </w:p>
        </w:tc>
      </w:tr>
      <w:tr w:rsidR="00F15083" w14:paraId="76250344" w14:textId="77777777" w:rsidTr="005533FD">
        <w:tc>
          <w:tcPr>
            <w:tcW w:w="1502" w:type="dxa"/>
          </w:tcPr>
          <w:p w14:paraId="6353377F" w14:textId="77777777" w:rsidR="00F15083" w:rsidRDefault="00F15083" w:rsidP="005533FD">
            <w:pPr>
              <w:rPr>
                <w:color w:val="0070C0"/>
                <w:sz w:val="16"/>
                <w:szCs w:val="16"/>
                <w:lang w:val="en-US"/>
              </w:rPr>
            </w:pPr>
            <w:r>
              <w:rPr>
                <w:color w:val="0070C0"/>
                <w:sz w:val="16"/>
                <w:szCs w:val="16"/>
                <w:lang w:val="en-US"/>
              </w:rPr>
              <w:t xml:space="preserve">Any SEN </w:t>
            </w:r>
          </w:p>
        </w:tc>
        <w:tc>
          <w:tcPr>
            <w:tcW w:w="1502" w:type="dxa"/>
          </w:tcPr>
          <w:p w14:paraId="0A84DF87" w14:textId="6B5DB04B" w:rsidR="00F15083" w:rsidRDefault="006B5EBB" w:rsidP="005533FD">
            <w:pPr>
              <w:rPr>
                <w:color w:val="0070C0"/>
                <w:sz w:val="16"/>
                <w:szCs w:val="16"/>
                <w:lang w:val="en-US"/>
              </w:rPr>
            </w:pPr>
            <w:r>
              <w:rPr>
                <w:color w:val="0070C0"/>
                <w:sz w:val="16"/>
                <w:szCs w:val="16"/>
                <w:lang w:val="en-US"/>
              </w:rPr>
              <w:t>17</w:t>
            </w:r>
          </w:p>
        </w:tc>
        <w:tc>
          <w:tcPr>
            <w:tcW w:w="1503" w:type="dxa"/>
          </w:tcPr>
          <w:p w14:paraId="267FF019" w14:textId="2B73F963" w:rsidR="00F15083" w:rsidRDefault="006B5EBB" w:rsidP="005533FD">
            <w:pPr>
              <w:rPr>
                <w:color w:val="0070C0"/>
                <w:sz w:val="16"/>
                <w:szCs w:val="16"/>
                <w:lang w:val="en-US"/>
              </w:rPr>
            </w:pPr>
            <w:r>
              <w:rPr>
                <w:color w:val="0070C0"/>
                <w:sz w:val="16"/>
                <w:szCs w:val="16"/>
                <w:lang w:val="en-US"/>
              </w:rPr>
              <w:t xml:space="preserve">58% </w:t>
            </w:r>
          </w:p>
        </w:tc>
      </w:tr>
      <w:tr w:rsidR="00F15083" w14:paraId="4E822E57" w14:textId="77777777" w:rsidTr="005533FD">
        <w:tc>
          <w:tcPr>
            <w:tcW w:w="1502" w:type="dxa"/>
          </w:tcPr>
          <w:p w14:paraId="04FB41EA" w14:textId="77777777" w:rsidR="00F15083" w:rsidRDefault="00F15083" w:rsidP="005533FD">
            <w:pPr>
              <w:rPr>
                <w:color w:val="0070C0"/>
                <w:sz w:val="16"/>
                <w:szCs w:val="16"/>
                <w:lang w:val="en-US"/>
              </w:rPr>
            </w:pPr>
            <w:r>
              <w:rPr>
                <w:color w:val="0070C0"/>
                <w:sz w:val="16"/>
                <w:szCs w:val="16"/>
                <w:lang w:val="en-US"/>
              </w:rPr>
              <w:t xml:space="preserve">EHCP </w:t>
            </w:r>
          </w:p>
        </w:tc>
        <w:tc>
          <w:tcPr>
            <w:tcW w:w="1502" w:type="dxa"/>
          </w:tcPr>
          <w:p w14:paraId="361C6B60" w14:textId="04410BE3" w:rsidR="00F15083" w:rsidRDefault="006B5EBB" w:rsidP="005533FD">
            <w:pPr>
              <w:rPr>
                <w:color w:val="0070C0"/>
                <w:sz w:val="16"/>
                <w:szCs w:val="16"/>
                <w:lang w:val="en-US"/>
              </w:rPr>
            </w:pPr>
            <w:r>
              <w:rPr>
                <w:color w:val="0070C0"/>
                <w:sz w:val="16"/>
                <w:szCs w:val="16"/>
                <w:lang w:val="en-US"/>
              </w:rPr>
              <w:t>1</w:t>
            </w:r>
          </w:p>
        </w:tc>
        <w:tc>
          <w:tcPr>
            <w:tcW w:w="1503" w:type="dxa"/>
          </w:tcPr>
          <w:p w14:paraId="7B5012A5" w14:textId="1345EDF4" w:rsidR="00F15083" w:rsidRDefault="006B5EBB" w:rsidP="005533FD">
            <w:pPr>
              <w:rPr>
                <w:color w:val="0070C0"/>
                <w:sz w:val="16"/>
                <w:szCs w:val="16"/>
                <w:lang w:val="en-US"/>
              </w:rPr>
            </w:pPr>
            <w:r>
              <w:rPr>
                <w:color w:val="0070C0"/>
                <w:sz w:val="16"/>
                <w:szCs w:val="16"/>
                <w:lang w:val="en-US"/>
              </w:rPr>
              <w:t>0%</w:t>
            </w:r>
          </w:p>
        </w:tc>
      </w:tr>
      <w:tr w:rsidR="00F15083" w14:paraId="3762EE68" w14:textId="77777777" w:rsidTr="005533FD">
        <w:tc>
          <w:tcPr>
            <w:tcW w:w="1502" w:type="dxa"/>
          </w:tcPr>
          <w:p w14:paraId="7338B1F1" w14:textId="77777777" w:rsidR="00F15083" w:rsidRDefault="00F15083" w:rsidP="005533FD">
            <w:pPr>
              <w:rPr>
                <w:color w:val="0070C0"/>
                <w:sz w:val="16"/>
                <w:szCs w:val="16"/>
                <w:lang w:val="en-US"/>
              </w:rPr>
            </w:pPr>
            <w:r>
              <w:rPr>
                <w:color w:val="0070C0"/>
                <w:sz w:val="16"/>
                <w:szCs w:val="16"/>
                <w:lang w:val="en-US"/>
              </w:rPr>
              <w:t xml:space="preserve">SEN support  </w:t>
            </w:r>
          </w:p>
        </w:tc>
        <w:tc>
          <w:tcPr>
            <w:tcW w:w="1502" w:type="dxa"/>
          </w:tcPr>
          <w:p w14:paraId="610F71CB" w14:textId="7B954C71" w:rsidR="00F15083" w:rsidRDefault="006B5EBB" w:rsidP="005533FD">
            <w:pPr>
              <w:rPr>
                <w:color w:val="0070C0"/>
                <w:sz w:val="16"/>
                <w:szCs w:val="16"/>
                <w:lang w:val="en-US"/>
              </w:rPr>
            </w:pPr>
            <w:r>
              <w:rPr>
                <w:color w:val="0070C0"/>
                <w:sz w:val="16"/>
                <w:szCs w:val="16"/>
                <w:lang w:val="en-US"/>
              </w:rPr>
              <w:t>16</w:t>
            </w:r>
          </w:p>
        </w:tc>
        <w:tc>
          <w:tcPr>
            <w:tcW w:w="1503" w:type="dxa"/>
          </w:tcPr>
          <w:p w14:paraId="288D73B5" w14:textId="55C6D304" w:rsidR="00F15083" w:rsidRDefault="006B5EBB" w:rsidP="005533FD">
            <w:pPr>
              <w:rPr>
                <w:color w:val="0070C0"/>
                <w:sz w:val="16"/>
                <w:szCs w:val="16"/>
                <w:lang w:val="en-US"/>
              </w:rPr>
            </w:pPr>
            <w:r>
              <w:rPr>
                <w:color w:val="0070C0"/>
                <w:sz w:val="16"/>
                <w:szCs w:val="16"/>
                <w:lang w:val="en-US"/>
              </w:rPr>
              <w:t>62%</w:t>
            </w:r>
          </w:p>
        </w:tc>
      </w:tr>
    </w:tbl>
    <w:p w14:paraId="6960D642" w14:textId="77777777" w:rsidR="00F15083" w:rsidRDefault="00F15083" w:rsidP="00F15083">
      <w:pPr>
        <w:rPr>
          <w:color w:val="0070C0"/>
          <w:sz w:val="16"/>
          <w:szCs w:val="16"/>
          <w:lang w:val="en-US"/>
        </w:rPr>
      </w:pPr>
    </w:p>
    <w:p w14:paraId="5817176A" w14:textId="1014A9D3" w:rsidR="00F15083" w:rsidRDefault="00F15083" w:rsidP="00DB7122">
      <w:pPr>
        <w:rPr>
          <w:color w:val="0070C0"/>
          <w:sz w:val="16"/>
          <w:szCs w:val="16"/>
          <w:lang w:val="en-US"/>
        </w:rPr>
      </w:pPr>
      <w:r>
        <w:rPr>
          <w:color w:val="0070C0"/>
          <w:sz w:val="16"/>
          <w:szCs w:val="16"/>
          <w:lang w:val="en-US"/>
        </w:rPr>
        <w:t xml:space="preserve">KS1 </w:t>
      </w:r>
    </w:p>
    <w:p w14:paraId="03C3C9CA" w14:textId="4606B013" w:rsidR="00F15083" w:rsidRDefault="00F15083" w:rsidP="00DB7122">
      <w:pPr>
        <w:rPr>
          <w:color w:val="0070C0"/>
          <w:sz w:val="16"/>
          <w:szCs w:val="16"/>
          <w:lang w:val="en-US"/>
        </w:rPr>
      </w:pPr>
      <w:r>
        <w:rPr>
          <w:color w:val="0070C0"/>
          <w:sz w:val="16"/>
          <w:szCs w:val="16"/>
          <w:lang w:val="en-US"/>
        </w:rPr>
        <w:t xml:space="preserve">Year 1 phonics </w:t>
      </w:r>
    </w:p>
    <w:tbl>
      <w:tblPr>
        <w:tblStyle w:val="TableGrid"/>
        <w:tblW w:w="0" w:type="auto"/>
        <w:tblLook w:val="04A0" w:firstRow="1" w:lastRow="0" w:firstColumn="1" w:lastColumn="0" w:noHBand="0" w:noVBand="1"/>
      </w:tblPr>
      <w:tblGrid>
        <w:gridCol w:w="1502"/>
        <w:gridCol w:w="1502"/>
        <w:gridCol w:w="1503"/>
      </w:tblGrid>
      <w:tr w:rsidR="00F15083" w14:paraId="10464B64" w14:textId="77777777" w:rsidTr="00800525">
        <w:tc>
          <w:tcPr>
            <w:tcW w:w="1502" w:type="dxa"/>
          </w:tcPr>
          <w:p w14:paraId="6832FE88" w14:textId="77777777" w:rsidR="00F15083" w:rsidRDefault="00F15083" w:rsidP="00800525">
            <w:pPr>
              <w:rPr>
                <w:color w:val="0070C0"/>
                <w:sz w:val="16"/>
                <w:szCs w:val="16"/>
                <w:lang w:val="en-US"/>
              </w:rPr>
            </w:pPr>
          </w:p>
        </w:tc>
        <w:tc>
          <w:tcPr>
            <w:tcW w:w="1502" w:type="dxa"/>
          </w:tcPr>
          <w:p w14:paraId="075BA42A" w14:textId="77777777" w:rsidR="00F15083" w:rsidRDefault="00F15083" w:rsidP="00800525">
            <w:pPr>
              <w:rPr>
                <w:color w:val="0070C0"/>
                <w:sz w:val="16"/>
                <w:szCs w:val="16"/>
                <w:lang w:val="en-US"/>
              </w:rPr>
            </w:pPr>
            <w:r>
              <w:rPr>
                <w:color w:val="0070C0"/>
                <w:sz w:val="16"/>
                <w:szCs w:val="16"/>
                <w:lang w:val="en-US"/>
              </w:rPr>
              <w:t xml:space="preserve">Number of pupils </w:t>
            </w:r>
          </w:p>
        </w:tc>
        <w:tc>
          <w:tcPr>
            <w:tcW w:w="1503" w:type="dxa"/>
          </w:tcPr>
          <w:p w14:paraId="61B5A34A" w14:textId="0E03B117" w:rsidR="00F15083" w:rsidRDefault="00F15083" w:rsidP="00800525">
            <w:pPr>
              <w:rPr>
                <w:color w:val="0070C0"/>
                <w:sz w:val="16"/>
                <w:szCs w:val="16"/>
                <w:lang w:val="en-US"/>
              </w:rPr>
            </w:pPr>
            <w:r>
              <w:rPr>
                <w:color w:val="0070C0"/>
                <w:sz w:val="16"/>
                <w:szCs w:val="16"/>
                <w:lang w:val="en-US"/>
              </w:rPr>
              <w:t xml:space="preserve">Passed </w:t>
            </w:r>
          </w:p>
        </w:tc>
      </w:tr>
      <w:tr w:rsidR="00F15083" w14:paraId="22497F3F" w14:textId="77777777" w:rsidTr="00800525">
        <w:tc>
          <w:tcPr>
            <w:tcW w:w="1502" w:type="dxa"/>
          </w:tcPr>
          <w:p w14:paraId="73C6F851" w14:textId="77777777" w:rsidR="00F15083" w:rsidRDefault="00F15083" w:rsidP="00800525">
            <w:pPr>
              <w:rPr>
                <w:color w:val="0070C0"/>
                <w:sz w:val="16"/>
                <w:szCs w:val="16"/>
                <w:lang w:val="en-US"/>
              </w:rPr>
            </w:pPr>
            <w:r>
              <w:rPr>
                <w:color w:val="0070C0"/>
                <w:sz w:val="16"/>
                <w:szCs w:val="16"/>
                <w:lang w:val="en-US"/>
              </w:rPr>
              <w:t xml:space="preserve">Any SEN </w:t>
            </w:r>
          </w:p>
        </w:tc>
        <w:tc>
          <w:tcPr>
            <w:tcW w:w="1502" w:type="dxa"/>
          </w:tcPr>
          <w:p w14:paraId="33313616" w14:textId="46AAC969" w:rsidR="00F15083" w:rsidRDefault="00E06D4F" w:rsidP="00800525">
            <w:pPr>
              <w:rPr>
                <w:color w:val="0070C0"/>
                <w:sz w:val="16"/>
                <w:szCs w:val="16"/>
                <w:lang w:val="en-US"/>
              </w:rPr>
            </w:pPr>
            <w:r>
              <w:rPr>
                <w:color w:val="0070C0"/>
                <w:sz w:val="16"/>
                <w:szCs w:val="16"/>
                <w:lang w:val="en-US"/>
              </w:rPr>
              <w:t>10</w:t>
            </w:r>
          </w:p>
        </w:tc>
        <w:tc>
          <w:tcPr>
            <w:tcW w:w="1503" w:type="dxa"/>
          </w:tcPr>
          <w:p w14:paraId="01F4AACF" w14:textId="25427432" w:rsidR="00F15083" w:rsidRDefault="00E06D4F" w:rsidP="00800525">
            <w:pPr>
              <w:rPr>
                <w:color w:val="0070C0"/>
                <w:sz w:val="16"/>
                <w:szCs w:val="16"/>
                <w:lang w:val="en-US"/>
              </w:rPr>
            </w:pPr>
            <w:r>
              <w:rPr>
                <w:color w:val="0070C0"/>
                <w:sz w:val="16"/>
                <w:szCs w:val="16"/>
                <w:lang w:val="en-US"/>
              </w:rPr>
              <w:t>1</w:t>
            </w:r>
            <w:r w:rsidR="00E04523">
              <w:rPr>
                <w:color w:val="0070C0"/>
                <w:sz w:val="16"/>
                <w:szCs w:val="16"/>
                <w:lang w:val="en-US"/>
              </w:rPr>
              <w:t>0%</w:t>
            </w:r>
          </w:p>
        </w:tc>
      </w:tr>
      <w:tr w:rsidR="00F15083" w14:paraId="65943EBF" w14:textId="77777777" w:rsidTr="00800525">
        <w:tc>
          <w:tcPr>
            <w:tcW w:w="1502" w:type="dxa"/>
          </w:tcPr>
          <w:p w14:paraId="78A368A1" w14:textId="77777777" w:rsidR="00F15083" w:rsidRDefault="00F15083" w:rsidP="00800525">
            <w:pPr>
              <w:rPr>
                <w:color w:val="0070C0"/>
                <w:sz w:val="16"/>
                <w:szCs w:val="16"/>
                <w:lang w:val="en-US"/>
              </w:rPr>
            </w:pPr>
            <w:r>
              <w:rPr>
                <w:color w:val="0070C0"/>
                <w:sz w:val="16"/>
                <w:szCs w:val="16"/>
                <w:lang w:val="en-US"/>
              </w:rPr>
              <w:t xml:space="preserve">EHCP </w:t>
            </w:r>
          </w:p>
        </w:tc>
        <w:tc>
          <w:tcPr>
            <w:tcW w:w="1502" w:type="dxa"/>
          </w:tcPr>
          <w:p w14:paraId="2FF1EA0A" w14:textId="3E6B8D7C" w:rsidR="00F15083" w:rsidRDefault="00E06D4F" w:rsidP="00800525">
            <w:pPr>
              <w:rPr>
                <w:color w:val="0070C0"/>
                <w:sz w:val="16"/>
                <w:szCs w:val="16"/>
                <w:lang w:val="en-US"/>
              </w:rPr>
            </w:pPr>
            <w:r>
              <w:rPr>
                <w:color w:val="0070C0"/>
                <w:sz w:val="16"/>
                <w:szCs w:val="16"/>
                <w:lang w:val="en-US"/>
              </w:rPr>
              <w:t>0</w:t>
            </w:r>
          </w:p>
        </w:tc>
        <w:tc>
          <w:tcPr>
            <w:tcW w:w="1503" w:type="dxa"/>
          </w:tcPr>
          <w:p w14:paraId="6EAC5DB8" w14:textId="3A3C7AE0" w:rsidR="00F15083" w:rsidRDefault="00E06D4F" w:rsidP="00800525">
            <w:pPr>
              <w:rPr>
                <w:color w:val="0070C0"/>
                <w:sz w:val="16"/>
                <w:szCs w:val="16"/>
                <w:lang w:val="en-US"/>
              </w:rPr>
            </w:pPr>
            <w:r>
              <w:rPr>
                <w:color w:val="0070C0"/>
                <w:sz w:val="16"/>
                <w:szCs w:val="16"/>
                <w:lang w:val="en-US"/>
              </w:rPr>
              <w:t>NA</w:t>
            </w:r>
          </w:p>
        </w:tc>
      </w:tr>
      <w:tr w:rsidR="00F15083" w14:paraId="47536E38" w14:textId="77777777" w:rsidTr="00800525">
        <w:tc>
          <w:tcPr>
            <w:tcW w:w="1502" w:type="dxa"/>
          </w:tcPr>
          <w:p w14:paraId="03381C9A" w14:textId="77777777" w:rsidR="00F15083" w:rsidRDefault="00F15083" w:rsidP="00800525">
            <w:pPr>
              <w:rPr>
                <w:color w:val="0070C0"/>
                <w:sz w:val="16"/>
                <w:szCs w:val="16"/>
                <w:lang w:val="en-US"/>
              </w:rPr>
            </w:pPr>
            <w:r>
              <w:rPr>
                <w:color w:val="0070C0"/>
                <w:sz w:val="16"/>
                <w:szCs w:val="16"/>
                <w:lang w:val="en-US"/>
              </w:rPr>
              <w:t xml:space="preserve">SEN support  </w:t>
            </w:r>
          </w:p>
        </w:tc>
        <w:tc>
          <w:tcPr>
            <w:tcW w:w="1502" w:type="dxa"/>
          </w:tcPr>
          <w:p w14:paraId="1AADF30D" w14:textId="74914997" w:rsidR="00F15083" w:rsidRDefault="00E06D4F" w:rsidP="00800525">
            <w:pPr>
              <w:rPr>
                <w:color w:val="0070C0"/>
                <w:sz w:val="16"/>
                <w:szCs w:val="16"/>
                <w:lang w:val="en-US"/>
              </w:rPr>
            </w:pPr>
            <w:r>
              <w:rPr>
                <w:color w:val="0070C0"/>
                <w:sz w:val="16"/>
                <w:szCs w:val="16"/>
                <w:lang w:val="en-US"/>
              </w:rPr>
              <w:t xml:space="preserve">10 </w:t>
            </w:r>
          </w:p>
        </w:tc>
        <w:tc>
          <w:tcPr>
            <w:tcW w:w="1503" w:type="dxa"/>
          </w:tcPr>
          <w:p w14:paraId="1E51E88F" w14:textId="5C2AB26C" w:rsidR="00F15083" w:rsidRDefault="00E06D4F" w:rsidP="00800525">
            <w:pPr>
              <w:rPr>
                <w:color w:val="0070C0"/>
                <w:sz w:val="16"/>
                <w:szCs w:val="16"/>
                <w:lang w:val="en-US"/>
              </w:rPr>
            </w:pPr>
            <w:r>
              <w:rPr>
                <w:color w:val="0070C0"/>
                <w:sz w:val="16"/>
                <w:szCs w:val="16"/>
                <w:lang w:val="en-US"/>
              </w:rPr>
              <w:t>1</w:t>
            </w:r>
            <w:r w:rsidR="00E04523">
              <w:rPr>
                <w:color w:val="0070C0"/>
                <w:sz w:val="16"/>
                <w:szCs w:val="16"/>
                <w:lang w:val="en-US"/>
              </w:rPr>
              <w:t xml:space="preserve">0% </w:t>
            </w:r>
          </w:p>
        </w:tc>
      </w:tr>
    </w:tbl>
    <w:p w14:paraId="099DACA3" w14:textId="77777777" w:rsidR="00F15083" w:rsidRDefault="00F15083" w:rsidP="00DB7122">
      <w:pPr>
        <w:rPr>
          <w:color w:val="0070C0"/>
          <w:sz w:val="16"/>
          <w:szCs w:val="16"/>
          <w:lang w:val="en-US"/>
        </w:rPr>
      </w:pPr>
    </w:p>
    <w:p w14:paraId="332AAFD6" w14:textId="07A87991" w:rsidR="00F15083" w:rsidRDefault="00F15083" w:rsidP="00DB7122">
      <w:pPr>
        <w:rPr>
          <w:color w:val="0070C0"/>
          <w:sz w:val="16"/>
          <w:szCs w:val="16"/>
          <w:lang w:val="en-US"/>
        </w:rPr>
      </w:pPr>
    </w:p>
    <w:p w14:paraId="654C5477" w14:textId="212D1794" w:rsidR="00F15083" w:rsidRDefault="00F15083" w:rsidP="00DB7122">
      <w:pPr>
        <w:rPr>
          <w:color w:val="0070C0"/>
          <w:sz w:val="16"/>
          <w:szCs w:val="16"/>
          <w:lang w:val="en-US"/>
        </w:rPr>
      </w:pPr>
      <w:r>
        <w:rPr>
          <w:color w:val="0070C0"/>
          <w:sz w:val="16"/>
          <w:szCs w:val="16"/>
          <w:lang w:val="en-US"/>
        </w:rPr>
        <w:lastRenderedPageBreak/>
        <w:t xml:space="preserve">Year 2 </w:t>
      </w:r>
    </w:p>
    <w:tbl>
      <w:tblPr>
        <w:tblStyle w:val="TableGrid"/>
        <w:tblW w:w="0" w:type="auto"/>
        <w:tblLook w:val="04A0" w:firstRow="1" w:lastRow="0" w:firstColumn="1" w:lastColumn="0" w:noHBand="0" w:noVBand="1"/>
      </w:tblPr>
      <w:tblGrid>
        <w:gridCol w:w="1502"/>
        <w:gridCol w:w="1502"/>
        <w:gridCol w:w="1503"/>
        <w:gridCol w:w="1503"/>
        <w:gridCol w:w="1503"/>
      </w:tblGrid>
      <w:tr w:rsidR="00B46B5C" w14:paraId="377DCDE4" w14:textId="77777777" w:rsidTr="00BE6F0D">
        <w:tc>
          <w:tcPr>
            <w:tcW w:w="1502" w:type="dxa"/>
          </w:tcPr>
          <w:p w14:paraId="248A5CDA" w14:textId="77777777" w:rsidR="00B46B5C" w:rsidRDefault="00B46B5C" w:rsidP="00E55BC9">
            <w:pPr>
              <w:rPr>
                <w:color w:val="0070C0"/>
                <w:sz w:val="16"/>
                <w:szCs w:val="16"/>
                <w:lang w:val="en-US"/>
              </w:rPr>
            </w:pPr>
          </w:p>
        </w:tc>
        <w:tc>
          <w:tcPr>
            <w:tcW w:w="1502" w:type="dxa"/>
          </w:tcPr>
          <w:p w14:paraId="6B18DD8D" w14:textId="77777777" w:rsidR="00B46B5C" w:rsidRDefault="00B46B5C" w:rsidP="00E55BC9">
            <w:pPr>
              <w:rPr>
                <w:color w:val="0070C0"/>
                <w:sz w:val="16"/>
                <w:szCs w:val="16"/>
                <w:lang w:val="en-US"/>
              </w:rPr>
            </w:pPr>
          </w:p>
        </w:tc>
        <w:tc>
          <w:tcPr>
            <w:tcW w:w="4509" w:type="dxa"/>
            <w:gridSpan w:val="3"/>
          </w:tcPr>
          <w:p w14:paraId="26E843CD" w14:textId="325FD469" w:rsidR="00B46B5C" w:rsidRDefault="00B46B5C" w:rsidP="00E55BC9">
            <w:pPr>
              <w:rPr>
                <w:color w:val="0070C0"/>
                <w:sz w:val="16"/>
                <w:szCs w:val="16"/>
                <w:lang w:val="en-US"/>
              </w:rPr>
            </w:pPr>
            <w:r>
              <w:rPr>
                <w:color w:val="0070C0"/>
                <w:sz w:val="16"/>
                <w:szCs w:val="16"/>
                <w:lang w:val="en-US"/>
              </w:rPr>
              <w:t xml:space="preserve">                                      Met </w:t>
            </w:r>
            <w:r w:rsidR="00E04523">
              <w:rPr>
                <w:color w:val="0070C0"/>
                <w:sz w:val="16"/>
                <w:szCs w:val="16"/>
                <w:lang w:val="en-US"/>
              </w:rPr>
              <w:t>N</w:t>
            </w:r>
            <w:r>
              <w:rPr>
                <w:color w:val="0070C0"/>
                <w:sz w:val="16"/>
                <w:szCs w:val="16"/>
                <w:lang w:val="en-US"/>
              </w:rPr>
              <w:t xml:space="preserve">ational </w:t>
            </w:r>
            <w:r w:rsidR="00E04523">
              <w:rPr>
                <w:color w:val="0070C0"/>
                <w:sz w:val="16"/>
                <w:szCs w:val="16"/>
                <w:lang w:val="en-US"/>
              </w:rPr>
              <w:t>E</w:t>
            </w:r>
            <w:r>
              <w:rPr>
                <w:color w:val="0070C0"/>
                <w:sz w:val="16"/>
                <w:szCs w:val="16"/>
                <w:lang w:val="en-US"/>
              </w:rPr>
              <w:t xml:space="preserve">xpectation </w:t>
            </w:r>
          </w:p>
        </w:tc>
      </w:tr>
      <w:tr w:rsidR="00B46B5C" w14:paraId="28C11C8C" w14:textId="77777777" w:rsidTr="00E55BC9">
        <w:tc>
          <w:tcPr>
            <w:tcW w:w="1502" w:type="dxa"/>
          </w:tcPr>
          <w:p w14:paraId="680A05BC" w14:textId="7A4F6A72" w:rsidR="00B46B5C" w:rsidRDefault="00B46B5C" w:rsidP="00E55BC9">
            <w:pPr>
              <w:rPr>
                <w:color w:val="0070C0"/>
                <w:sz w:val="16"/>
                <w:szCs w:val="16"/>
                <w:lang w:val="en-US"/>
              </w:rPr>
            </w:pPr>
            <w:r>
              <w:rPr>
                <w:color w:val="0070C0"/>
                <w:sz w:val="16"/>
                <w:szCs w:val="16"/>
                <w:lang w:val="en-US"/>
              </w:rPr>
              <w:t xml:space="preserve"> </w:t>
            </w:r>
          </w:p>
        </w:tc>
        <w:tc>
          <w:tcPr>
            <w:tcW w:w="1502" w:type="dxa"/>
          </w:tcPr>
          <w:p w14:paraId="638AE7D8" w14:textId="77777777" w:rsidR="00B46B5C" w:rsidRDefault="00B46B5C" w:rsidP="00E55BC9">
            <w:pPr>
              <w:rPr>
                <w:color w:val="0070C0"/>
                <w:sz w:val="16"/>
                <w:szCs w:val="16"/>
                <w:lang w:val="en-US"/>
              </w:rPr>
            </w:pPr>
            <w:r>
              <w:rPr>
                <w:color w:val="0070C0"/>
                <w:sz w:val="16"/>
                <w:szCs w:val="16"/>
                <w:lang w:val="en-US"/>
              </w:rPr>
              <w:t xml:space="preserve">Number of pupils </w:t>
            </w:r>
          </w:p>
        </w:tc>
        <w:tc>
          <w:tcPr>
            <w:tcW w:w="1503" w:type="dxa"/>
          </w:tcPr>
          <w:p w14:paraId="62ED2E8C" w14:textId="77777777" w:rsidR="00B46B5C" w:rsidRDefault="00B46B5C" w:rsidP="00E55BC9">
            <w:pPr>
              <w:rPr>
                <w:color w:val="0070C0"/>
                <w:sz w:val="16"/>
                <w:szCs w:val="16"/>
                <w:lang w:val="en-US"/>
              </w:rPr>
            </w:pPr>
            <w:r>
              <w:rPr>
                <w:color w:val="0070C0"/>
                <w:sz w:val="16"/>
                <w:szCs w:val="16"/>
                <w:lang w:val="en-US"/>
              </w:rPr>
              <w:t xml:space="preserve">Reading </w:t>
            </w:r>
          </w:p>
        </w:tc>
        <w:tc>
          <w:tcPr>
            <w:tcW w:w="1503" w:type="dxa"/>
          </w:tcPr>
          <w:p w14:paraId="401F8BF9" w14:textId="77777777" w:rsidR="00B46B5C" w:rsidRDefault="00B46B5C" w:rsidP="00E55BC9">
            <w:pPr>
              <w:rPr>
                <w:color w:val="0070C0"/>
                <w:sz w:val="16"/>
                <w:szCs w:val="16"/>
                <w:lang w:val="en-US"/>
              </w:rPr>
            </w:pPr>
            <w:r>
              <w:rPr>
                <w:color w:val="0070C0"/>
                <w:sz w:val="16"/>
                <w:szCs w:val="16"/>
                <w:lang w:val="en-US"/>
              </w:rPr>
              <w:t xml:space="preserve">Writing </w:t>
            </w:r>
          </w:p>
        </w:tc>
        <w:tc>
          <w:tcPr>
            <w:tcW w:w="1503" w:type="dxa"/>
          </w:tcPr>
          <w:p w14:paraId="1549A481" w14:textId="77777777" w:rsidR="00B46B5C" w:rsidRDefault="00B46B5C" w:rsidP="00E55BC9">
            <w:pPr>
              <w:rPr>
                <w:color w:val="0070C0"/>
                <w:sz w:val="16"/>
                <w:szCs w:val="16"/>
                <w:lang w:val="en-US"/>
              </w:rPr>
            </w:pPr>
            <w:proofErr w:type="spellStart"/>
            <w:r>
              <w:rPr>
                <w:color w:val="0070C0"/>
                <w:sz w:val="16"/>
                <w:szCs w:val="16"/>
                <w:lang w:val="en-US"/>
              </w:rPr>
              <w:t>Maths</w:t>
            </w:r>
            <w:proofErr w:type="spellEnd"/>
            <w:r>
              <w:rPr>
                <w:color w:val="0070C0"/>
                <w:sz w:val="16"/>
                <w:szCs w:val="16"/>
                <w:lang w:val="en-US"/>
              </w:rPr>
              <w:t xml:space="preserve"> </w:t>
            </w:r>
          </w:p>
        </w:tc>
      </w:tr>
      <w:tr w:rsidR="00B46B5C" w14:paraId="78CB0AA7" w14:textId="77777777" w:rsidTr="00E55BC9">
        <w:tc>
          <w:tcPr>
            <w:tcW w:w="1502" w:type="dxa"/>
          </w:tcPr>
          <w:p w14:paraId="1370DD1C" w14:textId="77777777" w:rsidR="00B46B5C" w:rsidRDefault="00B46B5C" w:rsidP="00E55BC9">
            <w:pPr>
              <w:rPr>
                <w:color w:val="0070C0"/>
                <w:sz w:val="16"/>
                <w:szCs w:val="16"/>
                <w:lang w:val="en-US"/>
              </w:rPr>
            </w:pPr>
            <w:r>
              <w:rPr>
                <w:color w:val="0070C0"/>
                <w:sz w:val="16"/>
                <w:szCs w:val="16"/>
                <w:lang w:val="en-US"/>
              </w:rPr>
              <w:t xml:space="preserve">Any SEN </w:t>
            </w:r>
          </w:p>
        </w:tc>
        <w:tc>
          <w:tcPr>
            <w:tcW w:w="1502" w:type="dxa"/>
          </w:tcPr>
          <w:p w14:paraId="6BDF4220" w14:textId="3FAB7433" w:rsidR="00B46B5C" w:rsidRDefault="00B46B5C" w:rsidP="00E55BC9">
            <w:pPr>
              <w:rPr>
                <w:color w:val="0070C0"/>
                <w:sz w:val="16"/>
                <w:szCs w:val="16"/>
                <w:lang w:val="en-US"/>
              </w:rPr>
            </w:pPr>
            <w:r>
              <w:rPr>
                <w:color w:val="0070C0"/>
                <w:sz w:val="16"/>
                <w:szCs w:val="16"/>
                <w:lang w:val="en-US"/>
              </w:rPr>
              <w:t>10</w:t>
            </w:r>
          </w:p>
        </w:tc>
        <w:tc>
          <w:tcPr>
            <w:tcW w:w="1503" w:type="dxa"/>
          </w:tcPr>
          <w:p w14:paraId="6EF8C659" w14:textId="4A9EAD56" w:rsidR="00B46B5C" w:rsidRDefault="00B46B5C" w:rsidP="00E55BC9">
            <w:pPr>
              <w:rPr>
                <w:color w:val="0070C0"/>
                <w:sz w:val="16"/>
                <w:szCs w:val="16"/>
                <w:lang w:val="en-US"/>
              </w:rPr>
            </w:pPr>
            <w:r>
              <w:rPr>
                <w:color w:val="0070C0"/>
                <w:sz w:val="16"/>
                <w:szCs w:val="16"/>
                <w:lang w:val="en-US"/>
              </w:rPr>
              <w:t xml:space="preserve">60% </w:t>
            </w:r>
          </w:p>
        </w:tc>
        <w:tc>
          <w:tcPr>
            <w:tcW w:w="1503" w:type="dxa"/>
          </w:tcPr>
          <w:p w14:paraId="58DE46EE" w14:textId="3BC44A12" w:rsidR="00B46B5C" w:rsidRDefault="00B46B5C" w:rsidP="00E55BC9">
            <w:pPr>
              <w:rPr>
                <w:color w:val="0070C0"/>
                <w:sz w:val="16"/>
                <w:szCs w:val="16"/>
                <w:lang w:val="en-US"/>
              </w:rPr>
            </w:pPr>
            <w:r>
              <w:rPr>
                <w:color w:val="0070C0"/>
                <w:sz w:val="16"/>
                <w:szCs w:val="16"/>
                <w:lang w:val="en-US"/>
              </w:rPr>
              <w:t>50%</w:t>
            </w:r>
          </w:p>
        </w:tc>
        <w:tc>
          <w:tcPr>
            <w:tcW w:w="1503" w:type="dxa"/>
          </w:tcPr>
          <w:p w14:paraId="62540960" w14:textId="1F7009B5" w:rsidR="00B46B5C" w:rsidRDefault="00B46B5C" w:rsidP="00E55BC9">
            <w:pPr>
              <w:rPr>
                <w:color w:val="0070C0"/>
                <w:sz w:val="16"/>
                <w:szCs w:val="16"/>
                <w:lang w:val="en-US"/>
              </w:rPr>
            </w:pPr>
            <w:r>
              <w:rPr>
                <w:color w:val="0070C0"/>
                <w:sz w:val="16"/>
                <w:szCs w:val="16"/>
                <w:lang w:val="en-US"/>
              </w:rPr>
              <w:t>60%</w:t>
            </w:r>
          </w:p>
        </w:tc>
      </w:tr>
      <w:tr w:rsidR="00B46B5C" w14:paraId="757A5EB2" w14:textId="77777777" w:rsidTr="00E55BC9">
        <w:tc>
          <w:tcPr>
            <w:tcW w:w="1502" w:type="dxa"/>
          </w:tcPr>
          <w:p w14:paraId="20649D8F" w14:textId="77777777" w:rsidR="00B46B5C" w:rsidRDefault="00B46B5C" w:rsidP="00E55BC9">
            <w:pPr>
              <w:rPr>
                <w:color w:val="0070C0"/>
                <w:sz w:val="16"/>
                <w:szCs w:val="16"/>
                <w:lang w:val="en-US"/>
              </w:rPr>
            </w:pPr>
            <w:r>
              <w:rPr>
                <w:color w:val="0070C0"/>
                <w:sz w:val="16"/>
                <w:szCs w:val="16"/>
                <w:lang w:val="en-US"/>
              </w:rPr>
              <w:t xml:space="preserve">EHCP </w:t>
            </w:r>
          </w:p>
        </w:tc>
        <w:tc>
          <w:tcPr>
            <w:tcW w:w="1502" w:type="dxa"/>
          </w:tcPr>
          <w:p w14:paraId="4EFD3836" w14:textId="4D5D447F" w:rsidR="00B46B5C" w:rsidRDefault="00B46B5C" w:rsidP="00E55BC9">
            <w:pPr>
              <w:rPr>
                <w:color w:val="0070C0"/>
                <w:sz w:val="16"/>
                <w:szCs w:val="16"/>
                <w:lang w:val="en-US"/>
              </w:rPr>
            </w:pPr>
            <w:r>
              <w:rPr>
                <w:color w:val="0070C0"/>
                <w:sz w:val="16"/>
                <w:szCs w:val="16"/>
                <w:lang w:val="en-US"/>
              </w:rPr>
              <w:t xml:space="preserve">0 </w:t>
            </w:r>
          </w:p>
        </w:tc>
        <w:tc>
          <w:tcPr>
            <w:tcW w:w="1503" w:type="dxa"/>
          </w:tcPr>
          <w:p w14:paraId="63625179" w14:textId="6E0F0A17" w:rsidR="00B46B5C" w:rsidRDefault="00B46B5C" w:rsidP="00E55BC9">
            <w:pPr>
              <w:rPr>
                <w:color w:val="0070C0"/>
                <w:sz w:val="16"/>
                <w:szCs w:val="16"/>
                <w:lang w:val="en-US"/>
              </w:rPr>
            </w:pPr>
            <w:r>
              <w:rPr>
                <w:color w:val="0070C0"/>
                <w:sz w:val="16"/>
                <w:szCs w:val="16"/>
                <w:lang w:val="en-US"/>
              </w:rPr>
              <w:t xml:space="preserve">NA </w:t>
            </w:r>
          </w:p>
        </w:tc>
        <w:tc>
          <w:tcPr>
            <w:tcW w:w="1503" w:type="dxa"/>
          </w:tcPr>
          <w:p w14:paraId="4DDC7156" w14:textId="601801C7" w:rsidR="00B46B5C" w:rsidRDefault="00B46B5C" w:rsidP="00E55BC9">
            <w:pPr>
              <w:rPr>
                <w:color w:val="0070C0"/>
                <w:sz w:val="16"/>
                <w:szCs w:val="16"/>
                <w:lang w:val="en-US"/>
              </w:rPr>
            </w:pPr>
            <w:r>
              <w:rPr>
                <w:color w:val="0070C0"/>
                <w:sz w:val="16"/>
                <w:szCs w:val="16"/>
                <w:lang w:val="en-US"/>
              </w:rPr>
              <w:t xml:space="preserve">NA </w:t>
            </w:r>
          </w:p>
        </w:tc>
        <w:tc>
          <w:tcPr>
            <w:tcW w:w="1503" w:type="dxa"/>
          </w:tcPr>
          <w:p w14:paraId="1CF4DD0A" w14:textId="0F4B69CC" w:rsidR="00B46B5C" w:rsidRDefault="00B46B5C" w:rsidP="00E55BC9">
            <w:pPr>
              <w:rPr>
                <w:color w:val="0070C0"/>
                <w:sz w:val="16"/>
                <w:szCs w:val="16"/>
                <w:lang w:val="en-US"/>
              </w:rPr>
            </w:pPr>
            <w:r>
              <w:rPr>
                <w:color w:val="0070C0"/>
                <w:sz w:val="16"/>
                <w:szCs w:val="16"/>
                <w:lang w:val="en-US"/>
              </w:rPr>
              <w:t xml:space="preserve">NA </w:t>
            </w:r>
          </w:p>
        </w:tc>
      </w:tr>
      <w:tr w:rsidR="00B46B5C" w14:paraId="4AB227CB" w14:textId="77777777" w:rsidTr="00E55BC9">
        <w:tc>
          <w:tcPr>
            <w:tcW w:w="1502" w:type="dxa"/>
          </w:tcPr>
          <w:p w14:paraId="728FD975" w14:textId="77777777" w:rsidR="00B46B5C" w:rsidRDefault="00B46B5C" w:rsidP="00B46B5C">
            <w:pPr>
              <w:rPr>
                <w:color w:val="0070C0"/>
                <w:sz w:val="16"/>
                <w:szCs w:val="16"/>
                <w:lang w:val="en-US"/>
              </w:rPr>
            </w:pPr>
            <w:r>
              <w:rPr>
                <w:color w:val="0070C0"/>
                <w:sz w:val="16"/>
                <w:szCs w:val="16"/>
                <w:lang w:val="en-US"/>
              </w:rPr>
              <w:t xml:space="preserve">SEN support  </w:t>
            </w:r>
          </w:p>
        </w:tc>
        <w:tc>
          <w:tcPr>
            <w:tcW w:w="1502" w:type="dxa"/>
          </w:tcPr>
          <w:p w14:paraId="13965504" w14:textId="164FB30D" w:rsidR="00B46B5C" w:rsidRDefault="00B46B5C" w:rsidP="00B46B5C">
            <w:pPr>
              <w:rPr>
                <w:color w:val="0070C0"/>
                <w:sz w:val="16"/>
                <w:szCs w:val="16"/>
                <w:lang w:val="en-US"/>
              </w:rPr>
            </w:pPr>
            <w:r>
              <w:rPr>
                <w:color w:val="0070C0"/>
                <w:sz w:val="16"/>
                <w:szCs w:val="16"/>
                <w:lang w:val="en-US"/>
              </w:rPr>
              <w:t>10</w:t>
            </w:r>
          </w:p>
        </w:tc>
        <w:tc>
          <w:tcPr>
            <w:tcW w:w="1503" w:type="dxa"/>
          </w:tcPr>
          <w:p w14:paraId="09484982" w14:textId="0A94A57C" w:rsidR="00B46B5C" w:rsidRDefault="00B46B5C" w:rsidP="00B46B5C">
            <w:pPr>
              <w:rPr>
                <w:color w:val="0070C0"/>
                <w:sz w:val="16"/>
                <w:szCs w:val="16"/>
                <w:lang w:val="en-US"/>
              </w:rPr>
            </w:pPr>
            <w:r>
              <w:rPr>
                <w:color w:val="0070C0"/>
                <w:sz w:val="16"/>
                <w:szCs w:val="16"/>
                <w:lang w:val="en-US"/>
              </w:rPr>
              <w:t xml:space="preserve">60% </w:t>
            </w:r>
          </w:p>
        </w:tc>
        <w:tc>
          <w:tcPr>
            <w:tcW w:w="1503" w:type="dxa"/>
          </w:tcPr>
          <w:p w14:paraId="3538A58B" w14:textId="039D3C86" w:rsidR="00B46B5C" w:rsidRDefault="00B46B5C" w:rsidP="00B46B5C">
            <w:pPr>
              <w:rPr>
                <w:color w:val="0070C0"/>
                <w:sz w:val="16"/>
                <w:szCs w:val="16"/>
                <w:lang w:val="en-US"/>
              </w:rPr>
            </w:pPr>
            <w:r>
              <w:rPr>
                <w:color w:val="0070C0"/>
                <w:sz w:val="16"/>
                <w:szCs w:val="16"/>
                <w:lang w:val="en-US"/>
              </w:rPr>
              <w:t>50%</w:t>
            </w:r>
          </w:p>
        </w:tc>
        <w:tc>
          <w:tcPr>
            <w:tcW w:w="1503" w:type="dxa"/>
          </w:tcPr>
          <w:p w14:paraId="59338A81" w14:textId="4227962E" w:rsidR="00B46B5C" w:rsidRDefault="00B46B5C" w:rsidP="00B46B5C">
            <w:pPr>
              <w:rPr>
                <w:color w:val="0070C0"/>
                <w:sz w:val="16"/>
                <w:szCs w:val="16"/>
                <w:lang w:val="en-US"/>
              </w:rPr>
            </w:pPr>
            <w:r>
              <w:rPr>
                <w:color w:val="0070C0"/>
                <w:sz w:val="16"/>
                <w:szCs w:val="16"/>
                <w:lang w:val="en-US"/>
              </w:rPr>
              <w:t>60%</w:t>
            </w:r>
          </w:p>
        </w:tc>
      </w:tr>
    </w:tbl>
    <w:p w14:paraId="59EE5989" w14:textId="27EDD5A1" w:rsidR="00F15083" w:rsidRDefault="00F15083" w:rsidP="00DB7122">
      <w:pPr>
        <w:rPr>
          <w:color w:val="0070C0"/>
          <w:sz w:val="16"/>
          <w:szCs w:val="16"/>
          <w:lang w:val="en-US"/>
        </w:rPr>
      </w:pPr>
    </w:p>
    <w:p w14:paraId="6A295ACD" w14:textId="71063D4B" w:rsidR="00F15083" w:rsidRDefault="00F15083" w:rsidP="00DB7122">
      <w:pPr>
        <w:rPr>
          <w:color w:val="0070C0"/>
          <w:sz w:val="16"/>
          <w:szCs w:val="16"/>
          <w:lang w:val="en-US"/>
        </w:rPr>
      </w:pPr>
      <w:r>
        <w:rPr>
          <w:color w:val="0070C0"/>
          <w:sz w:val="16"/>
          <w:szCs w:val="16"/>
          <w:lang w:val="en-US"/>
        </w:rPr>
        <w:t xml:space="preserve">KS2 </w:t>
      </w:r>
    </w:p>
    <w:p w14:paraId="176A5C43" w14:textId="5316D32B" w:rsidR="00F15083" w:rsidRDefault="00F15083" w:rsidP="00DB7122">
      <w:pPr>
        <w:rPr>
          <w:color w:val="0070C0"/>
          <w:sz w:val="16"/>
          <w:szCs w:val="16"/>
          <w:lang w:val="en-US"/>
        </w:rPr>
      </w:pPr>
      <w:r>
        <w:rPr>
          <w:color w:val="0070C0"/>
          <w:sz w:val="16"/>
          <w:szCs w:val="16"/>
          <w:lang w:val="en-US"/>
        </w:rPr>
        <w:t xml:space="preserve">Year 6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E06D4F" w14:paraId="509FC4F7" w14:textId="77777777" w:rsidTr="000507A9">
        <w:tc>
          <w:tcPr>
            <w:tcW w:w="1502" w:type="dxa"/>
          </w:tcPr>
          <w:p w14:paraId="5FF29A63" w14:textId="77777777" w:rsidR="00E06D4F" w:rsidRDefault="00E06D4F" w:rsidP="000507A9">
            <w:pPr>
              <w:rPr>
                <w:color w:val="0070C0"/>
                <w:sz w:val="16"/>
                <w:szCs w:val="16"/>
                <w:lang w:val="en-US"/>
              </w:rPr>
            </w:pPr>
          </w:p>
        </w:tc>
        <w:tc>
          <w:tcPr>
            <w:tcW w:w="1502" w:type="dxa"/>
          </w:tcPr>
          <w:p w14:paraId="7919B847" w14:textId="77777777" w:rsidR="00E06D4F" w:rsidRDefault="00E06D4F" w:rsidP="000507A9">
            <w:pPr>
              <w:rPr>
                <w:color w:val="0070C0"/>
                <w:sz w:val="16"/>
                <w:szCs w:val="16"/>
                <w:lang w:val="en-US"/>
              </w:rPr>
            </w:pPr>
          </w:p>
        </w:tc>
        <w:tc>
          <w:tcPr>
            <w:tcW w:w="6012" w:type="dxa"/>
            <w:gridSpan w:val="4"/>
          </w:tcPr>
          <w:p w14:paraId="6ABF86B5" w14:textId="4A4B8AE8" w:rsidR="00E06D4F" w:rsidRDefault="00E06D4F" w:rsidP="000507A9">
            <w:pPr>
              <w:rPr>
                <w:color w:val="0070C0"/>
                <w:sz w:val="16"/>
                <w:szCs w:val="16"/>
                <w:lang w:val="en-US"/>
              </w:rPr>
            </w:pPr>
            <w:r>
              <w:rPr>
                <w:color w:val="0070C0"/>
                <w:sz w:val="16"/>
                <w:szCs w:val="16"/>
                <w:lang w:val="en-US"/>
              </w:rPr>
              <w:t xml:space="preserve">                                 Met </w:t>
            </w:r>
            <w:r w:rsidR="00E04523">
              <w:rPr>
                <w:color w:val="0070C0"/>
                <w:sz w:val="16"/>
                <w:szCs w:val="16"/>
                <w:lang w:val="en-US"/>
              </w:rPr>
              <w:t>N</w:t>
            </w:r>
            <w:r>
              <w:rPr>
                <w:color w:val="0070C0"/>
                <w:sz w:val="16"/>
                <w:szCs w:val="16"/>
                <w:lang w:val="en-US"/>
              </w:rPr>
              <w:t xml:space="preserve">ational </w:t>
            </w:r>
            <w:r w:rsidR="00E04523">
              <w:rPr>
                <w:color w:val="0070C0"/>
                <w:sz w:val="16"/>
                <w:szCs w:val="16"/>
                <w:lang w:val="en-US"/>
              </w:rPr>
              <w:t>E</w:t>
            </w:r>
            <w:r>
              <w:rPr>
                <w:color w:val="0070C0"/>
                <w:sz w:val="16"/>
                <w:szCs w:val="16"/>
                <w:lang w:val="en-US"/>
              </w:rPr>
              <w:t xml:space="preserve">xpectation </w:t>
            </w:r>
          </w:p>
        </w:tc>
      </w:tr>
      <w:tr w:rsidR="00E06D4F" w14:paraId="3E08089F" w14:textId="77777777" w:rsidTr="000507A9">
        <w:tc>
          <w:tcPr>
            <w:tcW w:w="1502" w:type="dxa"/>
          </w:tcPr>
          <w:p w14:paraId="1C541133" w14:textId="77777777" w:rsidR="00E06D4F" w:rsidRDefault="00E06D4F" w:rsidP="000507A9">
            <w:pPr>
              <w:rPr>
                <w:color w:val="0070C0"/>
                <w:sz w:val="16"/>
                <w:szCs w:val="16"/>
                <w:lang w:val="en-US"/>
              </w:rPr>
            </w:pPr>
          </w:p>
        </w:tc>
        <w:tc>
          <w:tcPr>
            <w:tcW w:w="1502" w:type="dxa"/>
          </w:tcPr>
          <w:p w14:paraId="6024805B" w14:textId="77777777" w:rsidR="00E06D4F" w:rsidRDefault="00E06D4F" w:rsidP="000507A9">
            <w:pPr>
              <w:rPr>
                <w:color w:val="0070C0"/>
                <w:sz w:val="16"/>
                <w:szCs w:val="16"/>
                <w:lang w:val="en-US"/>
              </w:rPr>
            </w:pPr>
            <w:r>
              <w:rPr>
                <w:color w:val="0070C0"/>
                <w:sz w:val="16"/>
                <w:szCs w:val="16"/>
                <w:lang w:val="en-US"/>
              </w:rPr>
              <w:t xml:space="preserve">Number of pupils </w:t>
            </w:r>
          </w:p>
        </w:tc>
        <w:tc>
          <w:tcPr>
            <w:tcW w:w="1503" w:type="dxa"/>
          </w:tcPr>
          <w:p w14:paraId="735D110D" w14:textId="77777777" w:rsidR="00E06D4F" w:rsidRDefault="00E06D4F" w:rsidP="000507A9">
            <w:pPr>
              <w:rPr>
                <w:color w:val="0070C0"/>
                <w:sz w:val="16"/>
                <w:szCs w:val="16"/>
                <w:lang w:val="en-US"/>
              </w:rPr>
            </w:pPr>
            <w:r>
              <w:rPr>
                <w:color w:val="0070C0"/>
                <w:sz w:val="16"/>
                <w:szCs w:val="16"/>
                <w:lang w:val="en-US"/>
              </w:rPr>
              <w:t xml:space="preserve">Reading </w:t>
            </w:r>
          </w:p>
        </w:tc>
        <w:tc>
          <w:tcPr>
            <w:tcW w:w="1503" w:type="dxa"/>
          </w:tcPr>
          <w:p w14:paraId="54641270" w14:textId="77777777" w:rsidR="00E06D4F" w:rsidRDefault="00E06D4F" w:rsidP="000507A9">
            <w:pPr>
              <w:rPr>
                <w:color w:val="0070C0"/>
                <w:sz w:val="16"/>
                <w:szCs w:val="16"/>
                <w:lang w:val="en-US"/>
              </w:rPr>
            </w:pPr>
            <w:r>
              <w:rPr>
                <w:color w:val="0070C0"/>
                <w:sz w:val="16"/>
                <w:szCs w:val="16"/>
                <w:lang w:val="en-US"/>
              </w:rPr>
              <w:t xml:space="preserve">Writing </w:t>
            </w:r>
          </w:p>
        </w:tc>
        <w:tc>
          <w:tcPr>
            <w:tcW w:w="1503" w:type="dxa"/>
          </w:tcPr>
          <w:p w14:paraId="1E243020" w14:textId="77777777" w:rsidR="00E06D4F" w:rsidRDefault="00E06D4F" w:rsidP="000507A9">
            <w:pPr>
              <w:rPr>
                <w:color w:val="0070C0"/>
                <w:sz w:val="16"/>
                <w:szCs w:val="16"/>
                <w:lang w:val="en-US"/>
              </w:rPr>
            </w:pPr>
            <w:proofErr w:type="spellStart"/>
            <w:r>
              <w:rPr>
                <w:color w:val="0070C0"/>
                <w:sz w:val="16"/>
                <w:szCs w:val="16"/>
                <w:lang w:val="en-US"/>
              </w:rPr>
              <w:t>Maths</w:t>
            </w:r>
            <w:proofErr w:type="spellEnd"/>
            <w:r>
              <w:rPr>
                <w:color w:val="0070C0"/>
                <w:sz w:val="16"/>
                <w:szCs w:val="16"/>
                <w:lang w:val="en-US"/>
              </w:rPr>
              <w:t xml:space="preserve"> </w:t>
            </w:r>
          </w:p>
        </w:tc>
        <w:tc>
          <w:tcPr>
            <w:tcW w:w="1503" w:type="dxa"/>
          </w:tcPr>
          <w:p w14:paraId="6D570281" w14:textId="77777777" w:rsidR="00E06D4F" w:rsidRDefault="00E06D4F" w:rsidP="000507A9">
            <w:pPr>
              <w:rPr>
                <w:color w:val="0070C0"/>
                <w:sz w:val="16"/>
                <w:szCs w:val="16"/>
                <w:lang w:val="en-US"/>
              </w:rPr>
            </w:pPr>
            <w:r>
              <w:rPr>
                <w:color w:val="0070C0"/>
                <w:sz w:val="16"/>
                <w:szCs w:val="16"/>
                <w:lang w:val="en-US"/>
              </w:rPr>
              <w:t xml:space="preserve">R, W and M </w:t>
            </w:r>
          </w:p>
        </w:tc>
      </w:tr>
      <w:tr w:rsidR="00E06D4F" w14:paraId="72905191" w14:textId="77777777" w:rsidTr="000507A9">
        <w:tc>
          <w:tcPr>
            <w:tcW w:w="1502" w:type="dxa"/>
          </w:tcPr>
          <w:p w14:paraId="553F9C0B" w14:textId="77777777" w:rsidR="00E06D4F" w:rsidRDefault="00E06D4F" w:rsidP="000507A9">
            <w:pPr>
              <w:rPr>
                <w:color w:val="0070C0"/>
                <w:sz w:val="16"/>
                <w:szCs w:val="16"/>
                <w:lang w:val="en-US"/>
              </w:rPr>
            </w:pPr>
            <w:r>
              <w:rPr>
                <w:color w:val="0070C0"/>
                <w:sz w:val="16"/>
                <w:szCs w:val="16"/>
                <w:lang w:val="en-US"/>
              </w:rPr>
              <w:t xml:space="preserve">Any SEN </w:t>
            </w:r>
          </w:p>
        </w:tc>
        <w:tc>
          <w:tcPr>
            <w:tcW w:w="1502" w:type="dxa"/>
          </w:tcPr>
          <w:p w14:paraId="04523B80" w14:textId="0C4FAE37" w:rsidR="00E06D4F" w:rsidRDefault="00B46B5C" w:rsidP="000507A9">
            <w:pPr>
              <w:rPr>
                <w:color w:val="0070C0"/>
                <w:sz w:val="16"/>
                <w:szCs w:val="16"/>
                <w:lang w:val="en-US"/>
              </w:rPr>
            </w:pPr>
            <w:r>
              <w:rPr>
                <w:color w:val="0070C0"/>
                <w:sz w:val="16"/>
                <w:szCs w:val="16"/>
                <w:lang w:val="en-US"/>
              </w:rPr>
              <w:t>11</w:t>
            </w:r>
          </w:p>
        </w:tc>
        <w:tc>
          <w:tcPr>
            <w:tcW w:w="1503" w:type="dxa"/>
          </w:tcPr>
          <w:p w14:paraId="61C14762" w14:textId="625F10D7" w:rsidR="00E06D4F" w:rsidRDefault="00B46B5C" w:rsidP="000507A9">
            <w:pPr>
              <w:rPr>
                <w:color w:val="0070C0"/>
                <w:sz w:val="16"/>
                <w:szCs w:val="16"/>
                <w:lang w:val="en-US"/>
              </w:rPr>
            </w:pPr>
            <w:r>
              <w:rPr>
                <w:color w:val="0070C0"/>
                <w:sz w:val="16"/>
                <w:szCs w:val="16"/>
                <w:lang w:val="en-US"/>
              </w:rPr>
              <w:t>36.3%</w:t>
            </w:r>
          </w:p>
        </w:tc>
        <w:tc>
          <w:tcPr>
            <w:tcW w:w="1503" w:type="dxa"/>
          </w:tcPr>
          <w:p w14:paraId="4EDC690C" w14:textId="19F8940C" w:rsidR="00E06D4F" w:rsidRDefault="00CB79F1" w:rsidP="000507A9">
            <w:pPr>
              <w:rPr>
                <w:color w:val="0070C0"/>
                <w:sz w:val="16"/>
                <w:szCs w:val="16"/>
                <w:lang w:val="en-US"/>
              </w:rPr>
            </w:pPr>
            <w:r>
              <w:rPr>
                <w:color w:val="0070C0"/>
                <w:sz w:val="16"/>
                <w:szCs w:val="16"/>
                <w:lang w:val="en-US"/>
              </w:rPr>
              <w:t>36.3%</w:t>
            </w:r>
          </w:p>
        </w:tc>
        <w:tc>
          <w:tcPr>
            <w:tcW w:w="1503" w:type="dxa"/>
          </w:tcPr>
          <w:p w14:paraId="78B6C128" w14:textId="0DD1927A" w:rsidR="00E06D4F" w:rsidRDefault="00CB79F1" w:rsidP="000507A9">
            <w:pPr>
              <w:rPr>
                <w:color w:val="0070C0"/>
                <w:sz w:val="16"/>
                <w:szCs w:val="16"/>
                <w:lang w:val="en-US"/>
              </w:rPr>
            </w:pPr>
            <w:r>
              <w:rPr>
                <w:color w:val="0070C0"/>
                <w:sz w:val="16"/>
                <w:szCs w:val="16"/>
                <w:lang w:val="en-US"/>
              </w:rPr>
              <w:t>54.54</w:t>
            </w:r>
          </w:p>
        </w:tc>
        <w:tc>
          <w:tcPr>
            <w:tcW w:w="1503" w:type="dxa"/>
          </w:tcPr>
          <w:p w14:paraId="161D0688" w14:textId="04CB3168" w:rsidR="00E06D4F" w:rsidRDefault="00C17F93" w:rsidP="000507A9">
            <w:pPr>
              <w:rPr>
                <w:color w:val="0070C0"/>
                <w:sz w:val="16"/>
                <w:szCs w:val="16"/>
                <w:lang w:val="en-US"/>
              </w:rPr>
            </w:pPr>
            <w:r>
              <w:rPr>
                <w:color w:val="0070C0"/>
                <w:sz w:val="16"/>
                <w:szCs w:val="16"/>
                <w:lang w:val="en-US"/>
              </w:rPr>
              <w:t>27.3%</w:t>
            </w:r>
          </w:p>
        </w:tc>
      </w:tr>
      <w:tr w:rsidR="00E06D4F" w14:paraId="703652AF" w14:textId="77777777" w:rsidTr="000507A9">
        <w:tc>
          <w:tcPr>
            <w:tcW w:w="1502" w:type="dxa"/>
          </w:tcPr>
          <w:p w14:paraId="2596106D" w14:textId="77777777" w:rsidR="00E06D4F" w:rsidRDefault="00E06D4F" w:rsidP="000507A9">
            <w:pPr>
              <w:rPr>
                <w:color w:val="0070C0"/>
                <w:sz w:val="16"/>
                <w:szCs w:val="16"/>
                <w:lang w:val="en-US"/>
              </w:rPr>
            </w:pPr>
            <w:r>
              <w:rPr>
                <w:color w:val="0070C0"/>
                <w:sz w:val="16"/>
                <w:szCs w:val="16"/>
                <w:lang w:val="en-US"/>
              </w:rPr>
              <w:t xml:space="preserve">EHCP </w:t>
            </w:r>
          </w:p>
        </w:tc>
        <w:tc>
          <w:tcPr>
            <w:tcW w:w="1502" w:type="dxa"/>
          </w:tcPr>
          <w:p w14:paraId="0900FD0B" w14:textId="6045C57D" w:rsidR="00E06D4F" w:rsidRDefault="00B46B5C" w:rsidP="000507A9">
            <w:pPr>
              <w:rPr>
                <w:color w:val="0070C0"/>
                <w:sz w:val="16"/>
                <w:szCs w:val="16"/>
                <w:lang w:val="en-US"/>
              </w:rPr>
            </w:pPr>
            <w:r>
              <w:rPr>
                <w:color w:val="0070C0"/>
                <w:sz w:val="16"/>
                <w:szCs w:val="16"/>
                <w:lang w:val="en-US"/>
              </w:rPr>
              <w:t>3</w:t>
            </w:r>
          </w:p>
        </w:tc>
        <w:tc>
          <w:tcPr>
            <w:tcW w:w="1503" w:type="dxa"/>
          </w:tcPr>
          <w:p w14:paraId="05F84180" w14:textId="62F56014" w:rsidR="00E06D4F" w:rsidRDefault="00CB79F1" w:rsidP="000507A9">
            <w:pPr>
              <w:rPr>
                <w:color w:val="0070C0"/>
                <w:sz w:val="16"/>
                <w:szCs w:val="16"/>
                <w:lang w:val="en-US"/>
              </w:rPr>
            </w:pPr>
            <w:r>
              <w:rPr>
                <w:color w:val="0070C0"/>
                <w:sz w:val="16"/>
                <w:szCs w:val="16"/>
                <w:lang w:val="en-US"/>
              </w:rPr>
              <w:t>33.3%</w:t>
            </w:r>
          </w:p>
        </w:tc>
        <w:tc>
          <w:tcPr>
            <w:tcW w:w="1503" w:type="dxa"/>
          </w:tcPr>
          <w:p w14:paraId="1FF58F50" w14:textId="5387B933" w:rsidR="00E06D4F" w:rsidRDefault="00CB79F1" w:rsidP="000507A9">
            <w:pPr>
              <w:rPr>
                <w:color w:val="0070C0"/>
                <w:sz w:val="16"/>
                <w:szCs w:val="16"/>
                <w:lang w:val="en-US"/>
              </w:rPr>
            </w:pPr>
            <w:r>
              <w:rPr>
                <w:color w:val="0070C0"/>
                <w:sz w:val="16"/>
                <w:szCs w:val="16"/>
                <w:lang w:val="en-US"/>
              </w:rPr>
              <w:t>33.3%</w:t>
            </w:r>
          </w:p>
        </w:tc>
        <w:tc>
          <w:tcPr>
            <w:tcW w:w="1503" w:type="dxa"/>
          </w:tcPr>
          <w:p w14:paraId="2A87B24D" w14:textId="5786DA77" w:rsidR="00E06D4F" w:rsidRDefault="00CB79F1" w:rsidP="000507A9">
            <w:pPr>
              <w:rPr>
                <w:color w:val="0070C0"/>
                <w:sz w:val="16"/>
                <w:szCs w:val="16"/>
                <w:lang w:val="en-US"/>
              </w:rPr>
            </w:pPr>
            <w:r>
              <w:rPr>
                <w:color w:val="0070C0"/>
                <w:sz w:val="16"/>
                <w:szCs w:val="16"/>
                <w:lang w:val="en-US"/>
              </w:rPr>
              <w:t>66.7%</w:t>
            </w:r>
          </w:p>
        </w:tc>
        <w:tc>
          <w:tcPr>
            <w:tcW w:w="1503" w:type="dxa"/>
          </w:tcPr>
          <w:p w14:paraId="32CFFD54" w14:textId="583E28A7" w:rsidR="00E06D4F" w:rsidRDefault="00C17F93" w:rsidP="000507A9">
            <w:pPr>
              <w:rPr>
                <w:color w:val="0070C0"/>
                <w:sz w:val="16"/>
                <w:szCs w:val="16"/>
                <w:lang w:val="en-US"/>
              </w:rPr>
            </w:pPr>
            <w:r>
              <w:rPr>
                <w:color w:val="0070C0"/>
                <w:sz w:val="16"/>
                <w:szCs w:val="16"/>
                <w:lang w:val="en-US"/>
              </w:rPr>
              <w:t>33.3%</w:t>
            </w:r>
          </w:p>
        </w:tc>
      </w:tr>
      <w:tr w:rsidR="00E06D4F" w14:paraId="4B0C92FD" w14:textId="77777777" w:rsidTr="000507A9">
        <w:tc>
          <w:tcPr>
            <w:tcW w:w="1502" w:type="dxa"/>
          </w:tcPr>
          <w:p w14:paraId="6F0EF53D" w14:textId="77777777" w:rsidR="00E06D4F" w:rsidRDefault="00E06D4F" w:rsidP="000507A9">
            <w:pPr>
              <w:rPr>
                <w:color w:val="0070C0"/>
                <w:sz w:val="16"/>
                <w:szCs w:val="16"/>
                <w:lang w:val="en-US"/>
              </w:rPr>
            </w:pPr>
            <w:r>
              <w:rPr>
                <w:color w:val="0070C0"/>
                <w:sz w:val="16"/>
                <w:szCs w:val="16"/>
                <w:lang w:val="en-US"/>
              </w:rPr>
              <w:t xml:space="preserve">SEN support  </w:t>
            </w:r>
          </w:p>
        </w:tc>
        <w:tc>
          <w:tcPr>
            <w:tcW w:w="1502" w:type="dxa"/>
          </w:tcPr>
          <w:p w14:paraId="2BE31421" w14:textId="2DE19A7E" w:rsidR="00E06D4F" w:rsidRDefault="00B46B5C" w:rsidP="000507A9">
            <w:pPr>
              <w:rPr>
                <w:color w:val="0070C0"/>
                <w:sz w:val="16"/>
                <w:szCs w:val="16"/>
                <w:lang w:val="en-US"/>
              </w:rPr>
            </w:pPr>
            <w:r>
              <w:rPr>
                <w:color w:val="0070C0"/>
                <w:sz w:val="16"/>
                <w:szCs w:val="16"/>
                <w:lang w:val="en-US"/>
              </w:rPr>
              <w:t>8</w:t>
            </w:r>
          </w:p>
        </w:tc>
        <w:tc>
          <w:tcPr>
            <w:tcW w:w="1503" w:type="dxa"/>
          </w:tcPr>
          <w:p w14:paraId="41881047" w14:textId="0F287DDE" w:rsidR="00E06D4F" w:rsidRDefault="00CB79F1" w:rsidP="000507A9">
            <w:pPr>
              <w:rPr>
                <w:color w:val="0070C0"/>
                <w:sz w:val="16"/>
                <w:szCs w:val="16"/>
                <w:lang w:val="en-US"/>
              </w:rPr>
            </w:pPr>
            <w:r>
              <w:rPr>
                <w:color w:val="0070C0"/>
                <w:sz w:val="16"/>
                <w:szCs w:val="16"/>
                <w:lang w:val="en-US"/>
              </w:rPr>
              <w:t xml:space="preserve">37.5% </w:t>
            </w:r>
          </w:p>
        </w:tc>
        <w:tc>
          <w:tcPr>
            <w:tcW w:w="1503" w:type="dxa"/>
          </w:tcPr>
          <w:p w14:paraId="1BE548EA" w14:textId="5CACD904" w:rsidR="00E06D4F" w:rsidRDefault="00CB79F1" w:rsidP="000507A9">
            <w:pPr>
              <w:rPr>
                <w:color w:val="0070C0"/>
                <w:sz w:val="16"/>
                <w:szCs w:val="16"/>
                <w:lang w:val="en-US"/>
              </w:rPr>
            </w:pPr>
            <w:r>
              <w:rPr>
                <w:color w:val="0070C0"/>
                <w:sz w:val="16"/>
                <w:szCs w:val="16"/>
                <w:lang w:val="en-US"/>
              </w:rPr>
              <w:t xml:space="preserve">37.5% </w:t>
            </w:r>
          </w:p>
        </w:tc>
        <w:tc>
          <w:tcPr>
            <w:tcW w:w="1503" w:type="dxa"/>
          </w:tcPr>
          <w:p w14:paraId="462AF9AC" w14:textId="0D049ADF" w:rsidR="00E06D4F" w:rsidRDefault="00CB79F1" w:rsidP="000507A9">
            <w:pPr>
              <w:rPr>
                <w:color w:val="0070C0"/>
                <w:sz w:val="16"/>
                <w:szCs w:val="16"/>
                <w:lang w:val="en-US"/>
              </w:rPr>
            </w:pPr>
            <w:r>
              <w:rPr>
                <w:color w:val="0070C0"/>
                <w:sz w:val="16"/>
                <w:szCs w:val="16"/>
                <w:lang w:val="en-US"/>
              </w:rPr>
              <w:t xml:space="preserve">50% </w:t>
            </w:r>
          </w:p>
        </w:tc>
        <w:tc>
          <w:tcPr>
            <w:tcW w:w="1503" w:type="dxa"/>
          </w:tcPr>
          <w:p w14:paraId="79B90BF4" w14:textId="7DF09BDB" w:rsidR="00E06D4F" w:rsidRDefault="00C17F93" w:rsidP="000507A9">
            <w:pPr>
              <w:rPr>
                <w:color w:val="0070C0"/>
                <w:sz w:val="16"/>
                <w:szCs w:val="16"/>
                <w:lang w:val="en-US"/>
              </w:rPr>
            </w:pPr>
            <w:r>
              <w:rPr>
                <w:color w:val="0070C0"/>
                <w:sz w:val="16"/>
                <w:szCs w:val="16"/>
                <w:lang w:val="en-US"/>
              </w:rPr>
              <w:t>25%</w:t>
            </w:r>
          </w:p>
        </w:tc>
      </w:tr>
    </w:tbl>
    <w:p w14:paraId="3C6FDDC9" w14:textId="77777777" w:rsidR="00E06D4F" w:rsidRDefault="00E06D4F" w:rsidP="00E06D4F">
      <w:pPr>
        <w:rPr>
          <w:color w:val="0070C0"/>
          <w:sz w:val="16"/>
          <w:szCs w:val="16"/>
          <w:lang w:val="en-US"/>
        </w:rPr>
      </w:pPr>
    </w:p>
    <w:p w14:paraId="25554D46" w14:textId="77777777" w:rsidR="0026738C" w:rsidRDefault="0026738C" w:rsidP="0026738C">
      <w:pPr>
        <w:rPr>
          <w:color w:val="0070C0"/>
          <w:sz w:val="16"/>
          <w:szCs w:val="16"/>
          <w:lang w:val="en-US"/>
        </w:rPr>
      </w:pPr>
      <w:r>
        <w:rPr>
          <w:color w:val="0070C0"/>
          <w:sz w:val="16"/>
          <w:szCs w:val="16"/>
          <w:lang w:val="en-US"/>
        </w:rPr>
        <w:t xml:space="preserve">Progress </w:t>
      </w:r>
    </w:p>
    <w:p w14:paraId="54823DE9" w14:textId="58E58FE8" w:rsidR="0026738C" w:rsidRDefault="0026738C" w:rsidP="0026738C">
      <w:pPr>
        <w:pStyle w:val="ListParagraph"/>
        <w:numPr>
          <w:ilvl w:val="0"/>
          <w:numId w:val="16"/>
        </w:numPr>
        <w:rPr>
          <w:color w:val="0070C0"/>
          <w:sz w:val="16"/>
          <w:szCs w:val="16"/>
          <w:lang w:val="en-US"/>
        </w:rPr>
      </w:pPr>
      <w:r>
        <w:rPr>
          <w:color w:val="0070C0"/>
          <w:sz w:val="16"/>
          <w:szCs w:val="16"/>
          <w:lang w:val="en-US"/>
        </w:rPr>
        <w:t xml:space="preserve">Pupils are tracked using O track, pupils working significantly below the expected level for their age or making slow progress are tracked using B squared. </w:t>
      </w:r>
    </w:p>
    <w:p w14:paraId="238DF86D" w14:textId="79CE8B59" w:rsidR="0026738C" w:rsidRDefault="0026738C" w:rsidP="0026738C">
      <w:pPr>
        <w:pStyle w:val="ListParagraph"/>
        <w:numPr>
          <w:ilvl w:val="0"/>
          <w:numId w:val="16"/>
        </w:numPr>
        <w:rPr>
          <w:color w:val="0070C0"/>
          <w:sz w:val="16"/>
          <w:szCs w:val="16"/>
          <w:lang w:val="en-US"/>
        </w:rPr>
      </w:pPr>
      <w:r>
        <w:rPr>
          <w:color w:val="0070C0"/>
          <w:sz w:val="16"/>
          <w:szCs w:val="16"/>
          <w:lang w:val="en-US"/>
        </w:rPr>
        <w:t xml:space="preserve">Case studies to show this for individuals </w:t>
      </w:r>
    </w:p>
    <w:p w14:paraId="03C4CDE5" w14:textId="71AE512D" w:rsidR="0026738C" w:rsidRPr="009D7C3E" w:rsidRDefault="0026738C" w:rsidP="0026738C">
      <w:pPr>
        <w:pStyle w:val="ListParagraph"/>
        <w:numPr>
          <w:ilvl w:val="0"/>
          <w:numId w:val="16"/>
        </w:numPr>
        <w:rPr>
          <w:color w:val="0070C0"/>
          <w:sz w:val="16"/>
          <w:szCs w:val="16"/>
          <w:lang w:val="en-US"/>
        </w:rPr>
      </w:pPr>
      <w:r>
        <w:rPr>
          <w:color w:val="0070C0"/>
          <w:sz w:val="16"/>
          <w:szCs w:val="16"/>
          <w:lang w:val="en-US"/>
        </w:rPr>
        <w:t xml:space="preserve">Pupil progress meetings are used to highlight need and plan intervention </w:t>
      </w:r>
    </w:p>
    <w:p w14:paraId="10ECE2C0" w14:textId="6F43C58D" w:rsidR="00C17F93" w:rsidRPr="00E04523" w:rsidRDefault="0026738C" w:rsidP="00DB7122">
      <w:pPr>
        <w:rPr>
          <w:b/>
          <w:bCs/>
          <w:color w:val="0070C0"/>
          <w:sz w:val="20"/>
          <w:szCs w:val="20"/>
          <w:u w:val="single"/>
          <w:lang w:val="en-US"/>
        </w:rPr>
      </w:pPr>
      <w:r>
        <w:rPr>
          <w:b/>
          <w:bCs/>
          <w:color w:val="0070C0"/>
          <w:sz w:val="20"/>
          <w:szCs w:val="20"/>
          <w:u w:val="single"/>
          <w:lang w:val="en-US"/>
        </w:rPr>
        <w:t>Pr</w:t>
      </w:r>
      <w:r w:rsidR="00E04523" w:rsidRPr="00E04523">
        <w:rPr>
          <w:b/>
          <w:bCs/>
          <w:color w:val="0070C0"/>
          <w:sz w:val="20"/>
          <w:szCs w:val="20"/>
          <w:u w:val="single"/>
          <w:lang w:val="en-US"/>
        </w:rPr>
        <w:t xml:space="preserve">ovisions through COVID19 Pandemic </w:t>
      </w:r>
    </w:p>
    <w:p w14:paraId="7400B53E" w14:textId="33FAFC31" w:rsidR="00F15083" w:rsidRDefault="00F15083" w:rsidP="00DB7122">
      <w:pPr>
        <w:rPr>
          <w:color w:val="0070C0"/>
          <w:sz w:val="16"/>
          <w:szCs w:val="16"/>
          <w:lang w:val="en-US"/>
        </w:rPr>
      </w:pPr>
      <w:r>
        <w:rPr>
          <w:color w:val="0070C0"/>
          <w:sz w:val="16"/>
          <w:szCs w:val="16"/>
          <w:lang w:val="en-US"/>
        </w:rPr>
        <w:t>Provision for SEND children including those with and EHCP, during school closure during COVID 19 from January 5</w:t>
      </w:r>
      <w:r w:rsidRPr="00F15083">
        <w:rPr>
          <w:color w:val="0070C0"/>
          <w:sz w:val="16"/>
          <w:szCs w:val="16"/>
          <w:vertAlign w:val="superscript"/>
          <w:lang w:val="en-US"/>
        </w:rPr>
        <w:t>th</w:t>
      </w:r>
      <w:r>
        <w:rPr>
          <w:color w:val="0070C0"/>
          <w:sz w:val="16"/>
          <w:szCs w:val="16"/>
          <w:vertAlign w:val="superscript"/>
          <w:lang w:val="en-US"/>
        </w:rPr>
        <w:t xml:space="preserve">  </w:t>
      </w:r>
      <w:r>
        <w:rPr>
          <w:color w:val="0070C0"/>
          <w:sz w:val="16"/>
          <w:szCs w:val="16"/>
          <w:lang w:val="en-US"/>
        </w:rPr>
        <w:t xml:space="preserve"> - March 8</w:t>
      </w:r>
      <w:proofErr w:type="gramStart"/>
      <w:r w:rsidRPr="00F15083">
        <w:rPr>
          <w:color w:val="0070C0"/>
          <w:sz w:val="16"/>
          <w:szCs w:val="16"/>
          <w:vertAlign w:val="superscript"/>
          <w:lang w:val="en-US"/>
        </w:rPr>
        <w:t>th</w:t>
      </w:r>
      <w:r>
        <w:rPr>
          <w:color w:val="0070C0"/>
          <w:sz w:val="16"/>
          <w:szCs w:val="16"/>
          <w:lang w:val="en-US"/>
        </w:rPr>
        <w:t xml:space="preserve">  school</w:t>
      </w:r>
      <w:proofErr w:type="gramEnd"/>
      <w:r>
        <w:rPr>
          <w:color w:val="0070C0"/>
          <w:sz w:val="16"/>
          <w:szCs w:val="16"/>
          <w:lang w:val="en-US"/>
        </w:rPr>
        <w:t xml:space="preserve"> was closed, except for children of key workers and vulnerable children. Vulnerable children included those with Educational Health Care plans. The SENCO and class teachers </w:t>
      </w:r>
      <w:r w:rsidR="00B25239">
        <w:rPr>
          <w:color w:val="0070C0"/>
          <w:sz w:val="16"/>
          <w:szCs w:val="16"/>
          <w:lang w:val="en-US"/>
        </w:rPr>
        <w:t xml:space="preserve">established provisions to ensure support was appropriately given to meet the needs of all SEND pupils, particularly those with an EHCP. The following outlines the provisions that were put in place. </w:t>
      </w:r>
    </w:p>
    <w:p w14:paraId="3EA9B64C" w14:textId="67E2A8F1" w:rsidR="00B25239" w:rsidRPr="00B25239" w:rsidRDefault="00B25239" w:rsidP="0026738C">
      <w:pPr>
        <w:spacing w:after="0" w:line="240" w:lineRule="auto"/>
        <w:rPr>
          <w:color w:val="0070C0"/>
          <w:sz w:val="24"/>
          <w:szCs w:val="24"/>
          <w:lang w:val="en-US"/>
        </w:rPr>
      </w:pPr>
      <w:r w:rsidRPr="00B25239">
        <w:rPr>
          <w:color w:val="0070C0"/>
          <w:sz w:val="24"/>
          <w:szCs w:val="24"/>
          <w:lang w:val="en-US"/>
        </w:rPr>
        <w:t xml:space="preserve">Home Learning </w:t>
      </w:r>
    </w:p>
    <w:p w14:paraId="7D7826E0" w14:textId="0D9663F9" w:rsidR="00B25239" w:rsidRDefault="00B25239" w:rsidP="0026738C">
      <w:pPr>
        <w:pStyle w:val="ListParagraph"/>
        <w:numPr>
          <w:ilvl w:val="0"/>
          <w:numId w:val="18"/>
        </w:numPr>
        <w:spacing w:after="0" w:line="240" w:lineRule="auto"/>
        <w:rPr>
          <w:color w:val="0070C0"/>
          <w:sz w:val="24"/>
          <w:szCs w:val="24"/>
          <w:vertAlign w:val="superscript"/>
          <w:lang w:val="en-US"/>
        </w:rPr>
      </w:pPr>
      <w:r w:rsidRPr="00B25239">
        <w:rPr>
          <w:color w:val="0070C0"/>
          <w:sz w:val="24"/>
          <w:szCs w:val="24"/>
          <w:vertAlign w:val="superscript"/>
          <w:lang w:val="en-US"/>
        </w:rPr>
        <w:t xml:space="preserve">Parents with children with EHCPs were provided </w:t>
      </w:r>
      <w:r>
        <w:rPr>
          <w:color w:val="0070C0"/>
          <w:sz w:val="24"/>
          <w:szCs w:val="24"/>
          <w:vertAlign w:val="superscript"/>
          <w:lang w:val="en-US"/>
        </w:rPr>
        <w:t xml:space="preserve">with personalized activities that supported their academic learning and well – being </w:t>
      </w:r>
    </w:p>
    <w:p w14:paraId="5D860BB7" w14:textId="0B2FC1E5" w:rsidR="00B25239" w:rsidRDefault="00B25239" w:rsidP="0026738C">
      <w:pPr>
        <w:pStyle w:val="ListParagraph"/>
        <w:numPr>
          <w:ilvl w:val="0"/>
          <w:numId w:val="18"/>
        </w:numPr>
        <w:spacing w:after="0" w:line="240" w:lineRule="auto"/>
        <w:rPr>
          <w:color w:val="0070C0"/>
          <w:sz w:val="24"/>
          <w:szCs w:val="24"/>
          <w:vertAlign w:val="superscript"/>
          <w:lang w:val="en-US"/>
        </w:rPr>
      </w:pPr>
      <w:r>
        <w:rPr>
          <w:color w:val="0070C0"/>
          <w:sz w:val="24"/>
          <w:szCs w:val="24"/>
          <w:vertAlign w:val="superscript"/>
          <w:lang w:val="en-US"/>
        </w:rPr>
        <w:t xml:space="preserve">Paper copies </w:t>
      </w:r>
      <w:r w:rsidR="0041439A">
        <w:rPr>
          <w:color w:val="0070C0"/>
          <w:sz w:val="24"/>
          <w:szCs w:val="24"/>
          <w:vertAlign w:val="superscript"/>
          <w:lang w:val="en-US"/>
        </w:rPr>
        <w:t xml:space="preserve">of home learning packs/ activities were provided for children who required it </w:t>
      </w:r>
    </w:p>
    <w:p w14:paraId="422E1B26" w14:textId="3AC281A0" w:rsidR="0041439A" w:rsidRDefault="0041439A" w:rsidP="0026738C">
      <w:pPr>
        <w:pStyle w:val="ListParagraph"/>
        <w:numPr>
          <w:ilvl w:val="0"/>
          <w:numId w:val="18"/>
        </w:numPr>
        <w:spacing w:after="0" w:line="240" w:lineRule="auto"/>
        <w:rPr>
          <w:color w:val="0070C0"/>
          <w:sz w:val="24"/>
          <w:szCs w:val="24"/>
          <w:vertAlign w:val="superscript"/>
          <w:lang w:val="en-US"/>
        </w:rPr>
      </w:pPr>
      <w:r>
        <w:rPr>
          <w:color w:val="0070C0"/>
          <w:sz w:val="24"/>
          <w:szCs w:val="24"/>
          <w:vertAlign w:val="superscript"/>
          <w:lang w:val="en-US"/>
        </w:rPr>
        <w:t xml:space="preserve">Resources such as whiteboards, pens, </w:t>
      </w:r>
      <w:proofErr w:type="gramStart"/>
      <w:r>
        <w:rPr>
          <w:color w:val="0070C0"/>
          <w:sz w:val="24"/>
          <w:szCs w:val="24"/>
          <w:vertAlign w:val="superscript"/>
          <w:lang w:val="en-US"/>
        </w:rPr>
        <w:t>pencils</w:t>
      </w:r>
      <w:proofErr w:type="gramEnd"/>
      <w:r>
        <w:rPr>
          <w:color w:val="0070C0"/>
          <w:sz w:val="24"/>
          <w:szCs w:val="24"/>
          <w:vertAlign w:val="superscript"/>
          <w:lang w:val="en-US"/>
        </w:rPr>
        <w:t xml:space="preserve"> and counters were delivered home as necessary </w:t>
      </w:r>
    </w:p>
    <w:p w14:paraId="52F3A427" w14:textId="0E7423C9" w:rsidR="0041439A" w:rsidRDefault="0041439A" w:rsidP="0026738C">
      <w:pPr>
        <w:pStyle w:val="ListParagraph"/>
        <w:numPr>
          <w:ilvl w:val="0"/>
          <w:numId w:val="18"/>
        </w:numPr>
        <w:spacing w:after="0" w:line="240" w:lineRule="auto"/>
        <w:rPr>
          <w:color w:val="0070C0"/>
          <w:sz w:val="24"/>
          <w:szCs w:val="24"/>
          <w:vertAlign w:val="superscript"/>
          <w:lang w:val="en-US"/>
        </w:rPr>
      </w:pPr>
      <w:r>
        <w:rPr>
          <w:color w:val="0070C0"/>
          <w:sz w:val="24"/>
          <w:szCs w:val="24"/>
          <w:vertAlign w:val="superscript"/>
          <w:lang w:val="en-US"/>
        </w:rPr>
        <w:t>Social stories were and other resources were shared and a ‘</w:t>
      </w:r>
      <w:proofErr w:type="spellStart"/>
      <w:r>
        <w:rPr>
          <w:color w:val="0070C0"/>
          <w:sz w:val="24"/>
          <w:szCs w:val="24"/>
          <w:vertAlign w:val="superscript"/>
          <w:lang w:val="en-US"/>
        </w:rPr>
        <w:t>padlet</w:t>
      </w:r>
      <w:proofErr w:type="spellEnd"/>
      <w:r>
        <w:rPr>
          <w:color w:val="0070C0"/>
          <w:sz w:val="24"/>
          <w:szCs w:val="24"/>
          <w:vertAlign w:val="superscript"/>
          <w:lang w:val="en-US"/>
        </w:rPr>
        <w:t xml:space="preserve">’ set up with useful resources that </w:t>
      </w:r>
      <w:proofErr w:type="gramStart"/>
      <w:r>
        <w:rPr>
          <w:color w:val="0070C0"/>
          <w:sz w:val="24"/>
          <w:szCs w:val="24"/>
          <w:vertAlign w:val="superscript"/>
          <w:lang w:val="en-US"/>
        </w:rPr>
        <w:t>parents</w:t>
      </w:r>
      <w:proofErr w:type="gramEnd"/>
      <w:r>
        <w:rPr>
          <w:color w:val="0070C0"/>
          <w:sz w:val="24"/>
          <w:szCs w:val="24"/>
          <w:vertAlign w:val="superscript"/>
          <w:lang w:val="en-US"/>
        </w:rPr>
        <w:t xml:space="preserve"> and pupils could access </w:t>
      </w:r>
    </w:p>
    <w:p w14:paraId="4279072A" w14:textId="59C0840B" w:rsidR="0041439A" w:rsidRDefault="0041439A" w:rsidP="0026738C">
      <w:pPr>
        <w:pStyle w:val="ListParagraph"/>
        <w:numPr>
          <w:ilvl w:val="0"/>
          <w:numId w:val="18"/>
        </w:numPr>
        <w:spacing w:after="0" w:line="240" w:lineRule="auto"/>
        <w:rPr>
          <w:color w:val="0070C0"/>
          <w:sz w:val="24"/>
          <w:szCs w:val="24"/>
          <w:vertAlign w:val="superscript"/>
          <w:lang w:val="en-US"/>
        </w:rPr>
      </w:pPr>
      <w:r>
        <w:rPr>
          <w:color w:val="0070C0"/>
          <w:sz w:val="24"/>
          <w:szCs w:val="24"/>
          <w:vertAlign w:val="superscript"/>
          <w:lang w:val="en-US"/>
        </w:rPr>
        <w:t xml:space="preserve">Opportunities were provided for regular contact including zoom class sessions, 1:1 reading with a LSA and 1:1 </w:t>
      </w:r>
      <w:proofErr w:type="gramStart"/>
      <w:r>
        <w:rPr>
          <w:color w:val="0070C0"/>
          <w:sz w:val="24"/>
          <w:szCs w:val="24"/>
          <w:vertAlign w:val="superscript"/>
          <w:lang w:val="en-US"/>
        </w:rPr>
        <w:t>conversations</w:t>
      </w:r>
      <w:proofErr w:type="gramEnd"/>
      <w:r>
        <w:rPr>
          <w:color w:val="0070C0"/>
          <w:sz w:val="24"/>
          <w:szCs w:val="24"/>
          <w:vertAlign w:val="superscript"/>
          <w:lang w:val="en-US"/>
        </w:rPr>
        <w:t xml:space="preserve"> </w:t>
      </w:r>
    </w:p>
    <w:p w14:paraId="499671A9" w14:textId="6696AF70" w:rsidR="0041439A" w:rsidRDefault="0041439A" w:rsidP="0026738C">
      <w:pPr>
        <w:pStyle w:val="ListParagraph"/>
        <w:numPr>
          <w:ilvl w:val="0"/>
          <w:numId w:val="18"/>
        </w:numPr>
        <w:spacing w:after="0" w:line="240" w:lineRule="auto"/>
        <w:rPr>
          <w:color w:val="0070C0"/>
          <w:sz w:val="24"/>
          <w:szCs w:val="24"/>
          <w:vertAlign w:val="superscript"/>
          <w:lang w:val="en-US"/>
        </w:rPr>
      </w:pPr>
      <w:r>
        <w:rPr>
          <w:color w:val="0070C0"/>
          <w:sz w:val="24"/>
          <w:szCs w:val="24"/>
          <w:vertAlign w:val="superscript"/>
          <w:lang w:val="en-US"/>
        </w:rPr>
        <w:t xml:space="preserve">Resources and outside agencies shared on dojo for parents to access </w:t>
      </w:r>
    </w:p>
    <w:p w14:paraId="3DD546FC" w14:textId="39A18F47" w:rsidR="0041439A" w:rsidRDefault="0041439A" w:rsidP="0026738C">
      <w:pPr>
        <w:spacing w:after="0" w:line="240" w:lineRule="auto"/>
        <w:rPr>
          <w:color w:val="0070C0"/>
          <w:sz w:val="24"/>
          <w:szCs w:val="24"/>
          <w:vertAlign w:val="superscript"/>
          <w:lang w:val="en-US"/>
        </w:rPr>
      </w:pPr>
      <w:r>
        <w:rPr>
          <w:color w:val="0070C0"/>
          <w:sz w:val="24"/>
          <w:szCs w:val="24"/>
          <w:vertAlign w:val="superscript"/>
          <w:lang w:val="en-US"/>
        </w:rPr>
        <w:t xml:space="preserve">Learning in School for Vulnerable children with EHCP </w:t>
      </w:r>
    </w:p>
    <w:p w14:paraId="06026BD7" w14:textId="1C8335CB" w:rsidR="0041439A" w:rsidRDefault="0041439A" w:rsidP="0026738C">
      <w:pPr>
        <w:pStyle w:val="ListParagraph"/>
        <w:numPr>
          <w:ilvl w:val="0"/>
          <w:numId w:val="19"/>
        </w:numPr>
        <w:spacing w:after="0" w:line="240" w:lineRule="auto"/>
        <w:rPr>
          <w:color w:val="0070C0"/>
          <w:sz w:val="24"/>
          <w:szCs w:val="24"/>
          <w:vertAlign w:val="superscript"/>
          <w:lang w:val="en-US"/>
        </w:rPr>
      </w:pPr>
      <w:r>
        <w:rPr>
          <w:color w:val="0070C0"/>
          <w:sz w:val="24"/>
          <w:szCs w:val="24"/>
          <w:vertAlign w:val="superscript"/>
          <w:lang w:val="en-US"/>
        </w:rPr>
        <w:t>Social stories were provided to support children with change</w:t>
      </w:r>
    </w:p>
    <w:p w14:paraId="70B367B6" w14:textId="3BAA6C4D" w:rsidR="0041439A" w:rsidRDefault="0041439A" w:rsidP="0026738C">
      <w:pPr>
        <w:pStyle w:val="ListParagraph"/>
        <w:numPr>
          <w:ilvl w:val="0"/>
          <w:numId w:val="19"/>
        </w:numPr>
        <w:spacing w:after="0" w:line="240" w:lineRule="auto"/>
        <w:rPr>
          <w:color w:val="0070C0"/>
          <w:sz w:val="24"/>
          <w:szCs w:val="24"/>
          <w:vertAlign w:val="superscript"/>
          <w:lang w:val="en-US"/>
        </w:rPr>
      </w:pPr>
      <w:r>
        <w:rPr>
          <w:color w:val="0070C0"/>
          <w:sz w:val="24"/>
          <w:szCs w:val="24"/>
          <w:vertAlign w:val="superscript"/>
          <w:lang w:val="en-US"/>
        </w:rPr>
        <w:t xml:space="preserve">A range of strategies, resources and learning styles were implemented to support need </w:t>
      </w:r>
    </w:p>
    <w:p w14:paraId="1409A669" w14:textId="78FF03F3" w:rsidR="0041439A" w:rsidRDefault="0041439A" w:rsidP="0026738C">
      <w:pPr>
        <w:pStyle w:val="ListParagraph"/>
        <w:numPr>
          <w:ilvl w:val="0"/>
          <w:numId w:val="19"/>
        </w:numPr>
        <w:spacing w:after="0" w:line="240" w:lineRule="auto"/>
        <w:rPr>
          <w:color w:val="0070C0"/>
          <w:sz w:val="24"/>
          <w:szCs w:val="24"/>
          <w:vertAlign w:val="superscript"/>
          <w:lang w:val="en-US"/>
        </w:rPr>
      </w:pPr>
      <w:r>
        <w:rPr>
          <w:color w:val="0070C0"/>
          <w:sz w:val="24"/>
          <w:szCs w:val="24"/>
          <w:vertAlign w:val="superscript"/>
          <w:lang w:val="en-US"/>
        </w:rPr>
        <w:t xml:space="preserve">A flexible approach was applied to the curriculum, including personalized topics and projects of interest </w:t>
      </w:r>
    </w:p>
    <w:p w14:paraId="18467ABB" w14:textId="3D2B4972" w:rsidR="00F15083" w:rsidRPr="0041439A" w:rsidRDefault="0041439A" w:rsidP="0026738C">
      <w:pPr>
        <w:pStyle w:val="ListParagraph"/>
        <w:numPr>
          <w:ilvl w:val="0"/>
          <w:numId w:val="19"/>
        </w:numPr>
        <w:spacing w:after="0" w:line="240" w:lineRule="auto"/>
        <w:rPr>
          <w:color w:val="0070C0"/>
          <w:sz w:val="16"/>
          <w:szCs w:val="16"/>
          <w:lang w:val="en-US"/>
        </w:rPr>
      </w:pPr>
      <w:r w:rsidRPr="0041439A">
        <w:rPr>
          <w:color w:val="0070C0"/>
          <w:sz w:val="24"/>
          <w:szCs w:val="24"/>
          <w:vertAlign w:val="superscript"/>
          <w:lang w:val="en-US"/>
        </w:rPr>
        <w:t xml:space="preserve">1:1 support was provided for pupils with an EHCP </w:t>
      </w:r>
    </w:p>
    <w:p w14:paraId="122CB48E" w14:textId="7D455133" w:rsidR="00127FF7" w:rsidRDefault="00127FF7" w:rsidP="00127FF7">
      <w:pPr>
        <w:rPr>
          <w:b/>
          <w:bCs/>
          <w:color w:val="0070C0"/>
          <w:sz w:val="20"/>
          <w:szCs w:val="20"/>
          <w:u w:val="single"/>
          <w:lang w:val="en-US"/>
        </w:rPr>
      </w:pPr>
      <w:r w:rsidRPr="00127FF7">
        <w:rPr>
          <w:b/>
          <w:bCs/>
          <w:color w:val="0070C0"/>
          <w:sz w:val="20"/>
          <w:szCs w:val="20"/>
          <w:u w:val="single"/>
          <w:lang w:val="en-US"/>
        </w:rPr>
        <w:t xml:space="preserve">School Funding </w:t>
      </w:r>
    </w:p>
    <w:p w14:paraId="239A39BC" w14:textId="58E9FB5F" w:rsidR="00D811E6" w:rsidRPr="00C17F93" w:rsidRDefault="00DF5B40" w:rsidP="00127FF7">
      <w:pPr>
        <w:rPr>
          <w:b/>
          <w:bCs/>
          <w:color w:val="0070C0"/>
          <w:sz w:val="20"/>
          <w:szCs w:val="20"/>
          <w:lang w:val="en-US"/>
        </w:rPr>
      </w:pPr>
      <w:r>
        <w:rPr>
          <w:b/>
          <w:bCs/>
          <w:noProof/>
          <w:color w:val="0070C0"/>
          <w:sz w:val="20"/>
          <w:szCs w:val="20"/>
          <w:u w:val="single"/>
          <w:lang w:val="en-US"/>
        </w:rPr>
        <mc:AlternateContent>
          <mc:Choice Requires="wps">
            <w:drawing>
              <wp:anchor distT="0" distB="0" distL="114300" distR="114300" simplePos="0" relativeHeight="251659264" behindDoc="0" locked="0" layoutInCell="1" allowOverlap="1" wp14:anchorId="1E7FE98B" wp14:editId="45C17CEF">
                <wp:simplePos x="0" y="0"/>
                <wp:positionH relativeFrom="column">
                  <wp:posOffset>1885315</wp:posOffset>
                </wp:positionH>
                <wp:positionV relativeFrom="paragraph">
                  <wp:posOffset>184150</wp:posOffset>
                </wp:positionV>
                <wp:extent cx="1930400" cy="14986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930400" cy="1498600"/>
                        </a:xfrm>
                        <a:prstGeom prst="rect">
                          <a:avLst/>
                        </a:prstGeom>
                        <a:solidFill>
                          <a:schemeClr val="lt1"/>
                        </a:solidFill>
                        <a:ln w="6350">
                          <a:noFill/>
                        </a:ln>
                      </wps:spPr>
                      <wps:txbx>
                        <w:txbxContent>
                          <w:p w14:paraId="3AA2A220" w14:textId="6DFABDC3" w:rsidR="00C17F93" w:rsidRDefault="00E04523">
                            <w:r>
                              <w:rPr>
                                <w:noProof/>
                              </w:rPr>
                              <w:drawing>
                                <wp:inline distT="0" distB="0" distL="0" distR="0" wp14:anchorId="474EE018" wp14:editId="3A83B74A">
                                  <wp:extent cx="1741170" cy="11417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1170" cy="11417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7FE98B" id="_x0000_t202" coordsize="21600,21600" o:spt="202" path="m,l,21600r21600,l21600,xe">
                <v:stroke joinstyle="miter"/>
                <v:path gradientshapeok="t" o:connecttype="rect"/>
              </v:shapetype>
              <v:shape id="Text Box 6" o:spid="_x0000_s1026" type="#_x0000_t202" style="position:absolute;margin-left:148.45pt;margin-top:14.5pt;width:152pt;height:1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" fillcolor="white [3201]" stroked="f" strokeweight=".5pt">
                <v:textbox>
                  <w:txbxContent>
                    <w:p w14:paraId="3AA2A220" w14:textId="6DFABDC3" w:rsidR="00C17F93" w:rsidRDefault="00E04523">
                      <w:r>
                        <w:rPr>
                          <w:noProof/>
                        </w:rPr>
                        <w:drawing>
                          <wp:inline distT="0" distB="0" distL="0" distR="0" wp14:anchorId="474EE018" wp14:editId="3A83B74A">
                            <wp:extent cx="1741170" cy="11417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1170" cy="1141730"/>
                                    </a:xfrm>
                                    <a:prstGeom prst="rect">
                                      <a:avLst/>
                                    </a:prstGeom>
                                  </pic:spPr>
                                </pic:pic>
                              </a:graphicData>
                            </a:graphic>
                          </wp:inline>
                        </w:drawing>
                      </w:r>
                    </w:p>
                  </w:txbxContent>
                </v:textbox>
              </v:shape>
            </w:pict>
          </mc:Fallback>
        </mc:AlternateContent>
      </w:r>
      <w:r w:rsidR="00C17F93">
        <w:rPr>
          <w:b/>
          <w:bCs/>
          <w:noProof/>
          <w:color w:val="0070C0"/>
          <w:sz w:val="20"/>
          <w:szCs w:val="20"/>
          <w:u w:val="single"/>
          <w:lang w:val="en-US"/>
        </w:rPr>
        <mc:AlternateContent>
          <mc:Choice Requires="wps">
            <w:drawing>
              <wp:anchor distT="0" distB="0" distL="114300" distR="114300" simplePos="0" relativeHeight="251661312" behindDoc="0" locked="0" layoutInCell="1" allowOverlap="1" wp14:anchorId="6461E213" wp14:editId="1490C092">
                <wp:simplePos x="0" y="0"/>
                <wp:positionH relativeFrom="margin">
                  <wp:posOffset>3724910</wp:posOffset>
                </wp:positionH>
                <wp:positionV relativeFrom="paragraph">
                  <wp:posOffset>203200</wp:posOffset>
                </wp:positionV>
                <wp:extent cx="1930400" cy="14986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930400" cy="1498600"/>
                        </a:xfrm>
                        <a:prstGeom prst="rect">
                          <a:avLst/>
                        </a:prstGeom>
                        <a:solidFill>
                          <a:schemeClr val="lt1"/>
                        </a:solidFill>
                        <a:ln w="6350">
                          <a:noFill/>
                        </a:ln>
                      </wps:spPr>
                      <wps:txbx>
                        <w:txbxContent>
                          <w:p w14:paraId="05B84878" w14:textId="4CC4C441" w:rsidR="00C17F93" w:rsidRDefault="00DF5B40">
                            <w:r w:rsidRPr="00C17F93">
                              <w:drawing>
                                <wp:inline distT="0" distB="0" distL="0" distR="0" wp14:anchorId="33A9DBCA" wp14:editId="4C467AD7">
                                  <wp:extent cx="1741170" cy="11137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1170" cy="11137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61E213" id="Text Box 8" o:spid="_x0000_s1027" type="#_x0000_t202" style="position:absolute;margin-left:293.3pt;margin-top:16pt;width:152pt;height:11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" fillcolor="white [3201]" stroked="f" strokeweight=".5pt">
                <v:textbox>
                  <w:txbxContent>
                    <w:p w14:paraId="05B84878" w14:textId="4CC4C441" w:rsidR="00C17F93" w:rsidRDefault="00DF5B40">
                      <w:r w:rsidRPr="00C17F93">
                        <w:drawing>
                          <wp:inline distT="0" distB="0" distL="0" distR="0" wp14:anchorId="33A9DBCA" wp14:editId="4C467AD7">
                            <wp:extent cx="1741170" cy="11137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1170" cy="1113790"/>
                                    </a:xfrm>
                                    <a:prstGeom prst="rect">
                                      <a:avLst/>
                                    </a:prstGeom>
                                  </pic:spPr>
                                </pic:pic>
                              </a:graphicData>
                            </a:graphic>
                          </wp:inline>
                        </w:drawing>
                      </w:r>
                    </w:p>
                  </w:txbxContent>
                </v:textbox>
                <w10:wrap anchorx="margin"/>
              </v:shape>
            </w:pict>
          </mc:Fallback>
        </mc:AlternateContent>
      </w:r>
      <w:r w:rsidR="00D811E6">
        <w:rPr>
          <w:b/>
          <w:bCs/>
          <w:color w:val="0070C0"/>
          <w:sz w:val="20"/>
          <w:szCs w:val="20"/>
          <w:u w:val="single"/>
          <w:lang w:val="en-US"/>
        </w:rPr>
        <w:t xml:space="preserve">2019 </w:t>
      </w:r>
      <w:r w:rsidR="00C17F93">
        <w:rPr>
          <w:b/>
          <w:bCs/>
          <w:color w:val="0070C0"/>
          <w:sz w:val="20"/>
          <w:szCs w:val="20"/>
          <w:u w:val="single"/>
          <w:lang w:val="en-US"/>
        </w:rPr>
        <w:t>–</w:t>
      </w:r>
      <w:r w:rsidR="00D811E6">
        <w:rPr>
          <w:b/>
          <w:bCs/>
          <w:color w:val="0070C0"/>
          <w:sz w:val="20"/>
          <w:szCs w:val="20"/>
          <w:u w:val="single"/>
          <w:lang w:val="en-US"/>
        </w:rPr>
        <w:t xml:space="preserve"> 2020</w:t>
      </w:r>
      <w:r w:rsidR="00C17F93">
        <w:rPr>
          <w:b/>
          <w:bCs/>
          <w:color w:val="0070C0"/>
          <w:sz w:val="20"/>
          <w:szCs w:val="20"/>
          <w:lang w:val="en-US"/>
        </w:rPr>
        <w:tab/>
      </w:r>
      <w:r w:rsidR="00C17F93">
        <w:rPr>
          <w:b/>
          <w:bCs/>
          <w:color w:val="0070C0"/>
          <w:sz w:val="20"/>
          <w:szCs w:val="20"/>
          <w:lang w:val="en-US"/>
        </w:rPr>
        <w:tab/>
      </w:r>
      <w:r w:rsidR="00C17F93">
        <w:rPr>
          <w:b/>
          <w:bCs/>
          <w:color w:val="0070C0"/>
          <w:sz w:val="20"/>
          <w:szCs w:val="20"/>
          <w:lang w:val="en-US"/>
        </w:rPr>
        <w:tab/>
      </w:r>
      <w:r w:rsidR="00C17F93">
        <w:rPr>
          <w:b/>
          <w:bCs/>
          <w:color w:val="0070C0"/>
          <w:sz w:val="20"/>
          <w:szCs w:val="20"/>
          <w:lang w:val="en-US"/>
        </w:rPr>
        <w:tab/>
        <w:t xml:space="preserve">2020 -2021 </w:t>
      </w:r>
      <w:r w:rsidR="00C17F93">
        <w:rPr>
          <w:b/>
          <w:bCs/>
          <w:color w:val="0070C0"/>
          <w:sz w:val="20"/>
          <w:szCs w:val="20"/>
          <w:lang w:val="en-US"/>
        </w:rPr>
        <w:tab/>
      </w:r>
      <w:r w:rsidR="00C17F93">
        <w:rPr>
          <w:b/>
          <w:bCs/>
          <w:color w:val="0070C0"/>
          <w:sz w:val="20"/>
          <w:szCs w:val="20"/>
          <w:lang w:val="en-US"/>
        </w:rPr>
        <w:tab/>
      </w:r>
      <w:r w:rsidR="00C17F93">
        <w:rPr>
          <w:b/>
          <w:bCs/>
          <w:color w:val="0070C0"/>
          <w:sz w:val="20"/>
          <w:szCs w:val="20"/>
          <w:lang w:val="en-US"/>
        </w:rPr>
        <w:tab/>
        <w:t>2021 - 2022</w:t>
      </w:r>
    </w:p>
    <w:p w14:paraId="756BFF72" w14:textId="4013F6A5" w:rsidR="00D811E6" w:rsidRDefault="00E04523" w:rsidP="00127FF7">
      <w:pPr>
        <w:rPr>
          <w:b/>
          <w:bCs/>
          <w:color w:val="0070C0"/>
          <w:sz w:val="20"/>
          <w:szCs w:val="20"/>
          <w:u w:val="single"/>
          <w:lang w:val="en-US"/>
        </w:rPr>
      </w:pPr>
      <w:r w:rsidRPr="00E04523">
        <w:drawing>
          <wp:inline distT="0" distB="0" distL="0" distR="0" wp14:anchorId="13E0DAA9" wp14:editId="2A40AAA8">
            <wp:extent cx="1885512" cy="11684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90516" cy="1171501"/>
                    </a:xfrm>
                    <a:prstGeom prst="rect">
                      <a:avLst/>
                    </a:prstGeom>
                  </pic:spPr>
                </pic:pic>
              </a:graphicData>
            </a:graphic>
          </wp:inline>
        </w:drawing>
      </w:r>
    </w:p>
    <w:p w14:paraId="12F617FA" w14:textId="64F1DD5C" w:rsidR="00D811E6" w:rsidRDefault="00D811E6" w:rsidP="00127FF7">
      <w:pPr>
        <w:rPr>
          <w:b/>
          <w:bCs/>
          <w:color w:val="0070C0"/>
          <w:sz w:val="20"/>
          <w:szCs w:val="20"/>
          <w:u w:val="single"/>
          <w:lang w:val="en-US"/>
        </w:rPr>
      </w:pPr>
    </w:p>
    <w:p w14:paraId="756FD9ED" w14:textId="4F20EE69" w:rsidR="00DF55F6" w:rsidRDefault="00DF5B40" w:rsidP="00DF5B40">
      <w:pPr>
        <w:rPr>
          <w:color w:val="0070C0"/>
          <w:sz w:val="16"/>
          <w:szCs w:val="16"/>
          <w:lang w:val="en-US"/>
        </w:rPr>
      </w:pPr>
      <w:r>
        <w:rPr>
          <w:color w:val="0070C0"/>
          <w:sz w:val="16"/>
          <w:szCs w:val="16"/>
          <w:lang w:val="en-US"/>
        </w:rPr>
        <w:t xml:space="preserve">The SEND FFI budget is spent on supporting individual pupils through: </w:t>
      </w:r>
    </w:p>
    <w:p w14:paraId="3D671FB1" w14:textId="384C2367" w:rsidR="00DF5B40" w:rsidRDefault="00DF5B40" w:rsidP="00DF5B40">
      <w:pPr>
        <w:pStyle w:val="ListParagraph"/>
        <w:numPr>
          <w:ilvl w:val="0"/>
          <w:numId w:val="21"/>
        </w:numPr>
        <w:rPr>
          <w:color w:val="0070C0"/>
          <w:sz w:val="16"/>
          <w:szCs w:val="16"/>
          <w:lang w:val="en-US"/>
        </w:rPr>
      </w:pPr>
      <w:r>
        <w:rPr>
          <w:color w:val="0070C0"/>
          <w:sz w:val="16"/>
          <w:szCs w:val="16"/>
          <w:lang w:val="en-US"/>
        </w:rPr>
        <w:t xml:space="preserve">1:1 LSA support </w:t>
      </w:r>
    </w:p>
    <w:p w14:paraId="5C07864F" w14:textId="40D06A92" w:rsidR="00DF5B40" w:rsidRDefault="00DF5B40" w:rsidP="00DF5B40">
      <w:pPr>
        <w:pStyle w:val="ListParagraph"/>
        <w:numPr>
          <w:ilvl w:val="0"/>
          <w:numId w:val="21"/>
        </w:numPr>
        <w:rPr>
          <w:color w:val="0070C0"/>
          <w:sz w:val="16"/>
          <w:szCs w:val="16"/>
          <w:lang w:val="en-US"/>
        </w:rPr>
      </w:pPr>
      <w:r>
        <w:rPr>
          <w:color w:val="0070C0"/>
          <w:sz w:val="16"/>
          <w:szCs w:val="16"/>
          <w:lang w:val="en-US"/>
        </w:rPr>
        <w:t xml:space="preserve">Specialist resources </w:t>
      </w:r>
    </w:p>
    <w:p w14:paraId="169539CF" w14:textId="62667AAA" w:rsidR="00DF5B40" w:rsidRDefault="00DF5B40" w:rsidP="00DF5B40">
      <w:pPr>
        <w:pStyle w:val="ListParagraph"/>
        <w:numPr>
          <w:ilvl w:val="0"/>
          <w:numId w:val="21"/>
        </w:numPr>
        <w:rPr>
          <w:color w:val="0070C0"/>
          <w:sz w:val="16"/>
          <w:szCs w:val="16"/>
          <w:lang w:val="en-US"/>
        </w:rPr>
      </w:pPr>
      <w:r>
        <w:rPr>
          <w:color w:val="0070C0"/>
          <w:sz w:val="16"/>
          <w:szCs w:val="16"/>
          <w:lang w:val="en-US"/>
        </w:rPr>
        <w:t xml:space="preserve">CPD for LSAs and teachers supporting pupils </w:t>
      </w:r>
    </w:p>
    <w:p w14:paraId="107CB051" w14:textId="61378FEE" w:rsidR="00DF5B40" w:rsidRPr="00DF5B40" w:rsidRDefault="00DF5B40" w:rsidP="00DF5B40">
      <w:pPr>
        <w:pStyle w:val="ListParagraph"/>
        <w:numPr>
          <w:ilvl w:val="0"/>
          <w:numId w:val="21"/>
        </w:numPr>
        <w:rPr>
          <w:color w:val="0070C0"/>
          <w:sz w:val="16"/>
          <w:szCs w:val="16"/>
          <w:lang w:val="en-US"/>
        </w:rPr>
      </w:pPr>
      <w:r>
        <w:rPr>
          <w:color w:val="0070C0"/>
          <w:sz w:val="16"/>
          <w:szCs w:val="16"/>
          <w:lang w:val="en-US"/>
        </w:rPr>
        <w:t xml:space="preserve">Professionals to support teaching and learning </w:t>
      </w:r>
      <w:proofErr w:type="gramStart"/>
      <w:r>
        <w:rPr>
          <w:color w:val="0070C0"/>
          <w:sz w:val="16"/>
          <w:szCs w:val="16"/>
          <w:lang w:val="en-US"/>
        </w:rPr>
        <w:t>e.g.</w:t>
      </w:r>
      <w:proofErr w:type="gramEnd"/>
      <w:r>
        <w:rPr>
          <w:color w:val="0070C0"/>
          <w:sz w:val="16"/>
          <w:szCs w:val="16"/>
          <w:lang w:val="en-US"/>
        </w:rPr>
        <w:t xml:space="preserve"> Speech and language therapist, Educational Psychologist and </w:t>
      </w:r>
      <w:proofErr w:type="spellStart"/>
      <w:r>
        <w:rPr>
          <w:color w:val="0070C0"/>
          <w:sz w:val="16"/>
          <w:szCs w:val="16"/>
          <w:lang w:val="en-US"/>
        </w:rPr>
        <w:t>Catholci</w:t>
      </w:r>
      <w:proofErr w:type="spellEnd"/>
      <w:r>
        <w:rPr>
          <w:color w:val="0070C0"/>
          <w:sz w:val="16"/>
          <w:szCs w:val="16"/>
          <w:lang w:val="en-US"/>
        </w:rPr>
        <w:t xml:space="preserve"> Care</w:t>
      </w:r>
    </w:p>
    <w:p w14:paraId="0A05B329" w14:textId="3E0C467B" w:rsidR="00A145D0" w:rsidRPr="008A28D7" w:rsidRDefault="00354653" w:rsidP="00D811E6">
      <w:pPr>
        <w:ind w:left="360"/>
        <w:rPr>
          <w:color w:val="0070C0"/>
          <w:sz w:val="16"/>
          <w:szCs w:val="16"/>
          <w:u w:val="single"/>
          <w:lang w:val="en-US"/>
        </w:rPr>
      </w:pPr>
      <w:r w:rsidRPr="008A28D7">
        <w:rPr>
          <w:color w:val="0070C0"/>
          <w:sz w:val="16"/>
          <w:szCs w:val="16"/>
          <w:u w:val="single"/>
          <w:lang w:val="en-US"/>
        </w:rPr>
        <w:t xml:space="preserve">Training </w:t>
      </w:r>
    </w:p>
    <w:tbl>
      <w:tblPr>
        <w:tblStyle w:val="TableGrid"/>
        <w:tblW w:w="0" w:type="auto"/>
        <w:tblInd w:w="360" w:type="dxa"/>
        <w:tblLook w:val="04A0" w:firstRow="1" w:lastRow="0" w:firstColumn="1" w:lastColumn="0" w:noHBand="0" w:noVBand="1"/>
      </w:tblPr>
      <w:tblGrid>
        <w:gridCol w:w="2894"/>
        <w:gridCol w:w="2882"/>
        <w:gridCol w:w="2880"/>
      </w:tblGrid>
      <w:tr w:rsidR="00354653" w:rsidRPr="008A28D7" w14:paraId="55A26020" w14:textId="77777777" w:rsidTr="00354653">
        <w:tc>
          <w:tcPr>
            <w:tcW w:w="2894" w:type="dxa"/>
          </w:tcPr>
          <w:p w14:paraId="13AD5864" w14:textId="04F59F15" w:rsidR="00354653" w:rsidRPr="008A28D7" w:rsidRDefault="00354653" w:rsidP="00D811E6">
            <w:pPr>
              <w:rPr>
                <w:color w:val="0070C0"/>
                <w:sz w:val="24"/>
                <w:szCs w:val="24"/>
                <w:lang w:val="en-US"/>
              </w:rPr>
            </w:pPr>
            <w:r w:rsidRPr="008A28D7">
              <w:rPr>
                <w:color w:val="0070C0"/>
                <w:sz w:val="24"/>
                <w:szCs w:val="24"/>
                <w:lang w:val="en-US"/>
              </w:rPr>
              <w:t xml:space="preserve">CPD </w:t>
            </w:r>
          </w:p>
        </w:tc>
        <w:tc>
          <w:tcPr>
            <w:tcW w:w="2882" w:type="dxa"/>
          </w:tcPr>
          <w:p w14:paraId="7C24BECE" w14:textId="125F4558" w:rsidR="00354653" w:rsidRPr="008A28D7" w:rsidRDefault="00354653" w:rsidP="00D811E6">
            <w:pPr>
              <w:rPr>
                <w:color w:val="0070C0"/>
                <w:sz w:val="24"/>
                <w:szCs w:val="24"/>
                <w:lang w:val="en-US"/>
              </w:rPr>
            </w:pPr>
            <w:r w:rsidRPr="008A28D7">
              <w:rPr>
                <w:color w:val="0070C0"/>
                <w:sz w:val="24"/>
                <w:szCs w:val="24"/>
                <w:lang w:val="en-US"/>
              </w:rPr>
              <w:t xml:space="preserve">Who? </w:t>
            </w:r>
          </w:p>
        </w:tc>
        <w:tc>
          <w:tcPr>
            <w:tcW w:w="2880" w:type="dxa"/>
          </w:tcPr>
          <w:p w14:paraId="28B8D3CE" w14:textId="5E7A1C49" w:rsidR="00354653" w:rsidRPr="008A28D7" w:rsidRDefault="00354653" w:rsidP="00D811E6">
            <w:pPr>
              <w:rPr>
                <w:color w:val="0070C0"/>
                <w:sz w:val="24"/>
                <w:szCs w:val="24"/>
                <w:lang w:val="en-US"/>
              </w:rPr>
            </w:pPr>
            <w:r w:rsidRPr="008A28D7">
              <w:rPr>
                <w:color w:val="0070C0"/>
                <w:sz w:val="24"/>
                <w:szCs w:val="24"/>
                <w:lang w:val="en-US"/>
              </w:rPr>
              <w:t xml:space="preserve">When? </w:t>
            </w:r>
          </w:p>
        </w:tc>
      </w:tr>
      <w:tr w:rsidR="00DF55F6" w:rsidRPr="008A28D7" w14:paraId="5094C062" w14:textId="77777777" w:rsidTr="00354653">
        <w:tc>
          <w:tcPr>
            <w:tcW w:w="2894" w:type="dxa"/>
          </w:tcPr>
          <w:p w14:paraId="25C7F534" w14:textId="0CD3EEFD" w:rsidR="00DF55F6" w:rsidRPr="008A28D7" w:rsidRDefault="00DF55F6" w:rsidP="00D811E6">
            <w:pPr>
              <w:rPr>
                <w:color w:val="0070C0"/>
                <w:sz w:val="16"/>
                <w:szCs w:val="16"/>
                <w:lang w:val="en-US"/>
              </w:rPr>
            </w:pPr>
            <w:r w:rsidRPr="008A28D7">
              <w:rPr>
                <w:color w:val="0070C0"/>
                <w:sz w:val="16"/>
                <w:szCs w:val="16"/>
                <w:lang w:val="en-US"/>
              </w:rPr>
              <w:t xml:space="preserve">Clicker training </w:t>
            </w:r>
          </w:p>
        </w:tc>
        <w:tc>
          <w:tcPr>
            <w:tcW w:w="2882" w:type="dxa"/>
          </w:tcPr>
          <w:p w14:paraId="03169D0B" w14:textId="41A277C2" w:rsidR="00DF55F6" w:rsidRPr="008A28D7" w:rsidRDefault="00DF55F6" w:rsidP="00D811E6">
            <w:pPr>
              <w:rPr>
                <w:color w:val="0070C0"/>
                <w:sz w:val="16"/>
                <w:szCs w:val="16"/>
                <w:lang w:val="en-US"/>
              </w:rPr>
            </w:pPr>
            <w:r w:rsidRPr="008A28D7">
              <w:rPr>
                <w:color w:val="0070C0"/>
                <w:sz w:val="16"/>
                <w:szCs w:val="16"/>
                <w:lang w:val="en-US"/>
              </w:rPr>
              <w:t xml:space="preserve">All teachers </w:t>
            </w:r>
          </w:p>
        </w:tc>
        <w:tc>
          <w:tcPr>
            <w:tcW w:w="2880" w:type="dxa"/>
          </w:tcPr>
          <w:p w14:paraId="1593579C" w14:textId="662CF404" w:rsidR="00DF55F6" w:rsidRPr="008A28D7" w:rsidRDefault="00DF55F6" w:rsidP="00D811E6">
            <w:pPr>
              <w:rPr>
                <w:color w:val="0070C0"/>
                <w:sz w:val="16"/>
                <w:szCs w:val="16"/>
                <w:lang w:val="en-US"/>
              </w:rPr>
            </w:pPr>
            <w:r w:rsidRPr="008A28D7">
              <w:rPr>
                <w:color w:val="0070C0"/>
                <w:sz w:val="16"/>
                <w:szCs w:val="16"/>
                <w:lang w:val="en-US"/>
              </w:rPr>
              <w:t xml:space="preserve">Autumn 20 </w:t>
            </w:r>
          </w:p>
        </w:tc>
      </w:tr>
      <w:tr w:rsidR="00DF55F6" w:rsidRPr="008A28D7" w14:paraId="3A661EAD" w14:textId="77777777" w:rsidTr="00354653">
        <w:tc>
          <w:tcPr>
            <w:tcW w:w="2894" w:type="dxa"/>
          </w:tcPr>
          <w:p w14:paraId="4F4EEB2E" w14:textId="77777777" w:rsidR="00DF55F6" w:rsidRPr="008A28D7" w:rsidRDefault="00DF55F6" w:rsidP="00D811E6">
            <w:pPr>
              <w:rPr>
                <w:color w:val="0070C0"/>
                <w:sz w:val="16"/>
                <w:szCs w:val="16"/>
                <w:lang w:val="en-US"/>
              </w:rPr>
            </w:pPr>
            <w:r w:rsidRPr="008A28D7">
              <w:rPr>
                <w:color w:val="0070C0"/>
                <w:sz w:val="16"/>
                <w:szCs w:val="16"/>
                <w:lang w:val="en-US"/>
              </w:rPr>
              <w:t xml:space="preserve">Medical training from professionals </w:t>
            </w:r>
          </w:p>
          <w:p w14:paraId="69278FBA" w14:textId="77777777" w:rsidR="00DF55F6" w:rsidRPr="008A28D7" w:rsidRDefault="00DF55F6" w:rsidP="00D811E6">
            <w:pPr>
              <w:rPr>
                <w:color w:val="0070C0"/>
                <w:sz w:val="16"/>
                <w:szCs w:val="16"/>
                <w:lang w:val="en-US"/>
              </w:rPr>
            </w:pPr>
            <w:r w:rsidRPr="008A28D7">
              <w:rPr>
                <w:color w:val="0070C0"/>
                <w:sz w:val="16"/>
                <w:szCs w:val="16"/>
                <w:lang w:val="en-US"/>
              </w:rPr>
              <w:t xml:space="preserve">Diabetes team </w:t>
            </w:r>
          </w:p>
          <w:p w14:paraId="0E2C3E4E" w14:textId="77777777" w:rsidR="00DF55F6" w:rsidRPr="008A28D7" w:rsidRDefault="00DF55F6" w:rsidP="00D811E6">
            <w:pPr>
              <w:rPr>
                <w:color w:val="0070C0"/>
                <w:sz w:val="16"/>
                <w:szCs w:val="16"/>
                <w:lang w:val="en-US"/>
              </w:rPr>
            </w:pPr>
            <w:r w:rsidRPr="008A28D7">
              <w:rPr>
                <w:color w:val="0070C0"/>
                <w:sz w:val="16"/>
                <w:szCs w:val="16"/>
                <w:lang w:val="en-US"/>
              </w:rPr>
              <w:t xml:space="preserve">Epilepsy team </w:t>
            </w:r>
          </w:p>
          <w:p w14:paraId="591069AF" w14:textId="232AA228" w:rsidR="00DF55F6" w:rsidRPr="008A28D7" w:rsidRDefault="00DF55F6" w:rsidP="00D811E6">
            <w:pPr>
              <w:rPr>
                <w:color w:val="0070C0"/>
                <w:sz w:val="16"/>
                <w:szCs w:val="16"/>
                <w:lang w:val="en-US"/>
              </w:rPr>
            </w:pPr>
            <w:r w:rsidRPr="008A28D7">
              <w:rPr>
                <w:color w:val="0070C0"/>
                <w:sz w:val="16"/>
                <w:szCs w:val="16"/>
                <w:lang w:val="en-US"/>
              </w:rPr>
              <w:t xml:space="preserve">Nurse linked to pupil with PEG fitted </w:t>
            </w:r>
          </w:p>
        </w:tc>
        <w:tc>
          <w:tcPr>
            <w:tcW w:w="2882" w:type="dxa"/>
          </w:tcPr>
          <w:p w14:paraId="20928756" w14:textId="77777777" w:rsidR="00DF55F6" w:rsidRPr="008A28D7" w:rsidRDefault="00DF55F6" w:rsidP="00D811E6">
            <w:pPr>
              <w:rPr>
                <w:color w:val="0070C0"/>
                <w:sz w:val="16"/>
                <w:szCs w:val="16"/>
                <w:lang w:val="en-US"/>
              </w:rPr>
            </w:pPr>
          </w:p>
          <w:p w14:paraId="3D2376D7" w14:textId="77777777" w:rsidR="00DF55F6" w:rsidRPr="008A28D7" w:rsidRDefault="00DF55F6" w:rsidP="00D811E6">
            <w:pPr>
              <w:rPr>
                <w:color w:val="0070C0"/>
                <w:sz w:val="16"/>
                <w:szCs w:val="16"/>
                <w:lang w:val="en-US"/>
              </w:rPr>
            </w:pPr>
          </w:p>
          <w:p w14:paraId="6165871B" w14:textId="5EA05D8E" w:rsidR="00DF55F6" w:rsidRPr="008A28D7" w:rsidRDefault="00DF55F6" w:rsidP="00D811E6">
            <w:pPr>
              <w:rPr>
                <w:color w:val="0070C0"/>
                <w:sz w:val="16"/>
                <w:szCs w:val="16"/>
                <w:lang w:val="en-US"/>
              </w:rPr>
            </w:pPr>
            <w:r w:rsidRPr="008A28D7">
              <w:rPr>
                <w:color w:val="0070C0"/>
                <w:sz w:val="16"/>
                <w:szCs w:val="16"/>
                <w:lang w:val="en-US"/>
              </w:rPr>
              <w:t xml:space="preserve">A range of teachers and support assistants across school </w:t>
            </w:r>
          </w:p>
          <w:p w14:paraId="49320553" w14:textId="77777777" w:rsidR="00DF55F6" w:rsidRPr="008A28D7" w:rsidRDefault="00DF55F6" w:rsidP="00D811E6">
            <w:pPr>
              <w:rPr>
                <w:color w:val="0070C0"/>
                <w:sz w:val="16"/>
                <w:szCs w:val="16"/>
                <w:lang w:val="en-US"/>
              </w:rPr>
            </w:pPr>
          </w:p>
          <w:p w14:paraId="65B350B0" w14:textId="1492DE44" w:rsidR="00DF55F6" w:rsidRPr="008A28D7" w:rsidRDefault="00DF55F6" w:rsidP="00D811E6">
            <w:pPr>
              <w:rPr>
                <w:color w:val="0070C0"/>
                <w:sz w:val="16"/>
                <w:szCs w:val="16"/>
                <w:lang w:val="en-US"/>
              </w:rPr>
            </w:pPr>
          </w:p>
        </w:tc>
        <w:tc>
          <w:tcPr>
            <w:tcW w:w="2880" w:type="dxa"/>
          </w:tcPr>
          <w:p w14:paraId="2B2B6248" w14:textId="77CFDF93" w:rsidR="00DF55F6" w:rsidRPr="008A28D7" w:rsidRDefault="00DF55F6" w:rsidP="00D811E6">
            <w:pPr>
              <w:rPr>
                <w:color w:val="0070C0"/>
                <w:sz w:val="16"/>
                <w:szCs w:val="16"/>
                <w:lang w:val="en-US"/>
              </w:rPr>
            </w:pPr>
            <w:r w:rsidRPr="008A28D7">
              <w:rPr>
                <w:color w:val="0070C0"/>
                <w:sz w:val="16"/>
                <w:szCs w:val="16"/>
                <w:lang w:val="en-US"/>
              </w:rPr>
              <w:t xml:space="preserve">Autumn 20 </w:t>
            </w:r>
          </w:p>
        </w:tc>
      </w:tr>
      <w:tr w:rsidR="00354653" w:rsidRPr="008A28D7" w14:paraId="0A481227" w14:textId="77777777" w:rsidTr="00354653">
        <w:tc>
          <w:tcPr>
            <w:tcW w:w="2894" w:type="dxa"/>
          </w:tcPr>
          <w:p w14:paraId="0E82CADD" w14:textId="480C7A31" w:rsidR="00354653" w:rsidRPr="008A28D7" w:rsidRDefault="00354653" w:rsidP="00D811E6">
            <w:pPr>
              <w:rPr>
                <w:color w:val="0070C0"/>
                <w:sz w:val="16"/>
                <w:szCs w:val="16"/>
                <w:lang w:val="en-US"/>
              </w:rPr>
            </w:pPr>
            <w:proofErr w:type="spellStart"/>
            <w:r w:rsidRPr="008A28D7">
              <w:rPr>
                <w:color w:val="0070C0"/>
                <w:sz w:val="16"/>
                <w:szCs w:val="16"/>
                <w:lang w:val="en-US"/>
              </w:rPr>
              <w:t>SlCN</w:t>
            </w:r>
            <w:proofErr w:type="spellEnd"/>
            <w:r w:rsidRPr="008A28D7">
              <w:rPr>
                <w:color w:val="0070C0"/>
                <w:sz w:val="16"/>
                <w:szCs w:val="16"/>
                <w:lang w:val="en-US"/>
              </w:rPr>
              <w:t xml:space="preserve"> delivered by NHS speech and language therapist </w:t>
            </w:r>
          </w:p>
          <w:p w14:paraId="21B872EF" w14:textId="77777777" w:rsidR="00354653" w:rsidRPr="008A28D7" w:rsidRDefault="00354653" w:rsidP="00D811E6">
            <w:pPr>
              <w:rPr>
                <w:color w:val="0070C0"/>
                <w:sz w:val="16"/>
                <w:szCs w:val="16"/>
                <w:lang w:val="en-US"/>
              </w:rPr>
            </w:pPr>
          </w:p>
          <w:p w14:paraId="2372BC4A" w14:textId="77777777" w:rsidR="00354653" w:rsidRPr="008A28D7" w:rsidRDefault="00354653" w:rsidP="00D811E6">
            <w:pPr>
              <w:rPr>
                <w:color w:val="0070C0"/>
                <w:sz w:val="16"/>
                <w:szCs w:val="16"/>
                <w:lang w:val="en-US"/>
              </w:rPr>
            </w:pPr>
            <w:r w:rsidRPr="008A28D7">
              <w:rPr>
                <w:color w:val="0070C0"/>
                <w:sz w:val="16"/>
                <w:szCs w:val="16"/>
                <w:lang w:val="en-US"/>
              </w:rPr>
              <w:t xml:space="preserve">Lego therapy </w:t>
            </w:r>
          </w:p>
          <w:p w14:paraId="6E21BAE6" w14:textId="77777777" w:rsidR="00354653" w:rsidRPr="008A28D7" w:rsidRDefault="00354653" w:rsidP="00D811E6">
            <w:pPr>
              <w:rPr>
                <w:color w:val="0070C0"/>
                <w:sz w:val="16"/>
                <w:szCs w:val="16"/>
                <w:lang w:val="en-US"/>
              </w:rPr>
            </w:pPr>
            <w:r w:rsidRPr="008A28D7">
              <w:rPr>
                <w:color w:val="0070C0"/>
                <w:sz w:val="16"/>
                <w:szCs w:val="16"/>
                <w:lang w:val="en-US"/>
              </w:rPr>
              <w:t xml:space="preserve">Use of visuals </w:t>
            </w:r>
          </w:p>
          <w:p w14:paraId="16240E3F" w14:textId="21FE43E1" w:rsidR="00354653" w:rsidRPr="008A28D7" w:rsidRDefault="00354653" w:rsidP="00D811E6">
            <w:pPr>
              <w:rPr>
                <w:color w:val="0070C0"/>
                <w:sz w:val="16"/>
                <w:szCs w:val="16"/>
                <w:lang w:val="en-US"/>
              </w:rPr>
            </w:pPr>
            <w:r w:rsidRPr="008A28D7">
              <w:rPr>
                <w:color w:val="0070C0"/>
                <w:sz w:val="16"/>
                <w:szCs w:val="16"/>
                <w:lang w:val="en-US"/>
              </w:rPr>
              <w:t xml:space="preserve">Intensive interaction </w:t>
            </w:r>
          </w:p>
          <w:p w14:paraId="327EDDB7" w14:textId="58E52873" w:rsidR="00354653" w:rsidRPr="008A28D7" w:rsidRDefault="00354653" w:rsidP="00D811E6">
            <w:pPr>
              <w:rPr>
                <w:color w:val="0070C0"/>
                <w:sz w:val="16"/>
                <w:szCs w:val="16"/>
                <w:lang w:val="en-US"/>
              </w:rPr>
            </w:pPr>
            <w:r w:rsidRPr="008A28D7">
              <w:rPr>
                <w:color w:val="0070C0"/>
                <w:sz w:val="16"/>
                <w:szCs w:val="16"/>
                <w:lang w:val="en-US"/>
              </w:rPr>
              <w:t xml:space="preserve">Social stories </w:t>
            </w:r>
          </w:p>
          <w:p w14:paraId="514E80BE" w14:textId="679D3C6D" w:rsidR="00354653" w:rsidRPr="008A28D7" w:rsidRDefault="00354653" w:rsidP="00D811E6">
            <w:pPr>
              <w:rPr>
                <w:color w:val="0070C0"/>
                <w:sz w:val="16"/>
                <w:szCs w:val="16"/>
                <w:lang w:val="en-US"/>
              </w:rPr>
            </w:pPr>
          </w:p>
        </w:tc>
        <w:tc>
          <w:tcPr>
            <w:tcW w:w="2882" w:type="dxa"/>
          </w:tcPr>
          <w:p w14:paraId="0A1609B7" w14:textId="77777777" w:rsidR="00354653" w:rsidRPr="008A28D7" w:rsidRDefault="00354653" w:rsidP="00D811E6">
            <w:pPr>
              <w:rPr>
                <w:color w:val="0070C0"/>
                <w:sz w:val="16"/>
                <w:szCs w:val="16"/>
                <w:lang w:val="en-US"/>
              </w:rPr>
            </w:pPr>
            <w:r w:rsidRPr="008A28D7">
              <w:rPr>
                <w:color w:val="0070C0"/>
                <w:sz w:val="16"/>
                <w:szCs w:val="16"/>
                <w:lang w:val="en-US"/>
              </w:rPr>
              <w:t xml:space="preserve">Relevant Support staff across school </w:t>
            </w:r>
          </w:p>
          <w:p w14:paraId="415948E7" w14:textId="77777777" w:rsidR="00354653" w:rsidRPr="008A28D7" w:rsidRDefault="00354653" w:rsidP="00D811E6">
            <w:pPr>
              <w:rPr>
                <w:color w:val="0070C0"/>
                <w:sz w:val="16"/>
                <w:szCs w:val="16"/>
                <w:lang w:val="en-US"/>
              </w:rPr>
            </w:pPr>
          </w:p>
          <w:p w14:paraId="4BADE00D" w14:textId="6A4DAFAC" w:rsidR="00354653" w:rsidRPr="008A28D7" w:rsidRDefault="00354653" w:rsidP="00D811E6">
            <w:pPr>
              <w:rPr>
                <w:color w:val="0070C0"/>
                <w:sz w:val="16"/>
                <w:szCs w:val="16"/>
                <w:lang w:val="en-US"/>
              </w:rPr>
            </w:pPr>
          </w:p>
        </w:tc>
        <w:tc>
          <w:tcPr>
            <w:tcW w:w="2880" w:type="dxa"/>
          </w:tcPr>
          <w:p w14:paraId="68792332" w14:textId="194BDDD7" w:rsidR="00354653" w:rsidRPr="008A28D7" w:rsidRDefault="00354653" w:rsidP="00D811E6">
            <w:pPr>
              <w:rPr>
                <w:color w:val="0070C0"/>
                <w:sz w:val="16"/>
                <w:szCs w:val="16"/>
                <w:lang w:val="en-US"/>
              </w:rPr>
            </w:pPr>
            <w:r w:rsidRPr="008A28D7">
              <w:rPr>
                <w:color w:val="0070C0"/>
                <w:sz w:val="16"/>
                <w:szCs w:val="16"/>
                <w:lang w:val="en-US"/>
              </w:rPr>
              <w:t>Autumn term 202</w:t>
            </w:r>
            <w:r w:rsidR="00DF55F6" w:rsidRPr="008A28D7">
              <w:rPr>
                <w:color w:val="0070C0"/>
                <w:sz w:val="16"/>
                <w:szCs w:val="16"/>
                <w:lang w:val="en-US"/>
              </w:rPr>
              <w:t>1</w:t>
            </w:r>
          </w:p>
        </w:tc>
      </w:tr>
      <w:tr w:rsidR="00354653" w:rsidRPr="008A28D7" w14:paraId="3712EA0B" w14:textId="77777777" w:rsidTr="00354653">
        <w:tc>
          <w:tcPr>
            <w:tcW w:w="2894" w:type="dxa"/>
          </w:tcPr>
          <w:p w14:paraId="508CCA5D" w14:textId="0CD1A5C3" w:rsidR="00354653" w:rsidRPr="008A28D7" w:rsidRDefault="00721E51" w:rsidP="00D811E6">
            <w:pPr>
              <w:rPr>
                <w:color w:val="0070C0"/>
                <w:sz w:val="16"/>
                <w:szCs w:val="16"/>
                <w:lang w:val="en-US"/>
              </w:rPr>
            </w:pPr>
            <w:r w:rsidRPr="008A28D7">
              <w:rPr>
                <w:color w:val="0070C0"/>
                <w:sz w:val="16"/>
                <w:szCs w:val="16"/>
                <w:lang w:val="en-US"/>
              </w:rPr>
              <w:t>SEND</w:t>
            </w:r>
            <w:r w:rsidR="00354653" w:rsidRPr="008A28D7">
              <w:rPr>
                <w:color w:val="0070C0"/>
                <w:sz w:val="16"/>
                <w:szCs w:val="16"/>
                <w:lang w:val="en-US"/>
              </w:rPr>
              <w:t xml:space="preserve"> top 10 tips for remote learning</w:t>
            </w:r>
          </w:p>
        </w:tc>
        <w:tc>
          <w:tcPr>
            <w:tcW w:w="2882" w:type="dxa"/>
          </w:tcPr>
          <w:p w14:paraId="443C21A9" w14:textId="2511FABD" w:rsidR="00354653" w:rsidRPr="008A28D7" w:rsidRDefault="00721E51" w:rsidP="00D811E6">
            <w:pPr>
              <w:rPr>
                <w:color w:val="0070C0"/>
                <w:sz w:val="16"/>
                <w:szCs w:val="16"/>
                <w:lang w:val="en-US"/>
              </w:rPr>
            </w:pPr>
            <w:r w:rsidRPr="008A28D7">
              <w:rPr>
                <w:color w:val="0070C0"/>
                <w:sz w:val="16"/>
                <w:szCs w:val="16"/>
                <w:lang w:val="en-US"/>
              </w:rPr>
              <w:t>SEND</w:t>
            </w:r>
            <w:r w:rsidR="00354653" w:rsidRPr="008A28D7">
              <w:rPr>
                <w:color w:val="0070C0"/>
                <w:sz w:val="16"/>
                <w:szCs w:val="16"/>
                <w:lang w:val="en-US"/>
              </w:rPr>
              <w:t xml:space="preserve">CO </w:t>
            </w:r>
          </w:p>
        </w:tc>
        <w:tc>
          <w:tcPr>
            <w:tcW w:w="2880" w:type="dxa"/>
          </w:tcPr>
          <w:p w14:paraId="51E41BFF" w14:textId="280AE4A8" w:rsidR="00354653" w:rsidRPr="008A28D7" w:rsidRDefault="00354653" w:rsidP="00D811E6">
            <w:pPr>
              <w:rPr>
                <w:color w:val="0070C0"/>
                <w:sz w:val="16"/>
                <w:szCs w:val="16"/>
                <w:lang w:val="en-US"/>
              </w:rPr>
            </w:pPr>
            <w:r w:rsidRPr="008A28D7">
              <w:rPr>
                <w:color w:val="0070C0"/>
                <w:sz w:val="16"/>
                <w:szCs w:val="16"/>
                <w:lang w:val="en-US"/>
              </w:rPr>
              <w:t xml:space="preserve">Jan 21 </w:t>
            </w:r>
          </w:p>
        </w:tc>
      </w:tr>
      <w:tr w:rsidR="00354653" w:rsidRPr="008A28D7" w14:paraId="7F663288" w14:textId="77777777" w:rsidTr="00354653">
        <w:tc>
          <w:tcPr>
            <w:tcW w:w="2894" w:type="dxa"/>
          </w:tcPr>
          <w:p w14:paraId="000B06D8" w14:textId="3CDF0591" w:rsidR="00354653" w:rsidRPr="008A28D7" w:rsidRDefault="00354653" w:rsidP="00D811E6">
            <w:pPr>
              <w:rPr>
                <w:color w:val="0070C0"/>
                <w:sz w:val="16"/>
                <w:szCs w:val="16"/>
                <w:lang w:val="en-US"/>
              </w:rPr>
            </w:pPr>
            <w:proofErr w:type="gramStart"/>
            <w:r w:rsidRPr="008A28D7">
              <w:rPr>
                <w:color w:val="0070C0"/>
                <w:sz w:val="16"/>
                <w:szCs w:val="16"/>
                <w:lang w:val="en-US"/>
              </w:rPr>
              <w:t>Attachment  -</w:t>
            </w:r>
            <w:proofErr w:type="gramEnd"/>
            <w:r w:rsidRPr="008A28D7">
              <w:rPr>
                <w:color w:val="0070C0"/>
                <w:sz w:val="16"/>
                <w:szCs w:val="16"/>
                <w:lang w:val="en-US"/>
              </w:rPr>
              <w:t xml:space="preserve"> PIVOT AIP </w:t>
            </w:r>
          </w:p>
        </w:tc>
        <w:tc>
          <w:tcPr>
            <w:tcW w:w="2882" w:type="dxa"/>
          </w:tcPr>
          <w:p w14:paraId="4212409E" w14:textId="77ABFB73" w:rsidR="00354653" w:rsidRPr="008A28D7" w:rsidRDefault="00721E51" w:rsidP="00D811E6">
            <w:pPr>
              <w:rPr>
                <w:color w:val="0070C0"/>
                <w:sz w:val="16"/>
                <w:szCs w:val="16"/>
                <w:lang w:val="en-US"/>
              </w:rPr>
            </w:pPr>
            <w:r w:rsidRPr="008A28D7">
              <w:rPr>
                <w:color w:val="0070C0"/>
                <w:sz w:val="16"/>
                <w:szCs w:val="16"/>
                <w:lang w:val="en-US"/>
              </w:rPr>
              <w:t>SEND</w:t>
            </w:r>
            <w:r w:rsidR="00354653" w:rsidRPr="008A28D7">
              <w:rPr>
                <w:color w:val="0070C0"/>
                <w:sz w:val="16"/>
                <w:szCs w:val="16"/>
                <w:lang w:val="en-US"/>
              </w:rPr>
              <w:t xml:space="preserve">CO </w:t>
            </w:r>
          </w:p>
        </w:tc>
        <w:tc>
          <w:tcPr>
            <w:tcW w:w="2880" w:type="dxa"/>
          </w:tcPr>
          <w:p w14:paraId="5145D76C" w14:textId="06AF52BA" w:rsidR="00354653" w:rsidRPr="008A28D7" w:rsidRDefault="00354653" w:rsidP="00D811E6">
            <w:pPr>
              <w:rPr>
                <w:color w:val="0070C0"/>
                <w:sz w:val="16"/>
                <w:szCs w:val="16"/>
                <w:lang w:val="en-US"/>
              </w:rPr>
            </w:pPr>
            <w:r w:rsidRPr="008A28D7">
              <w:rPr>
                <w:color w:val="0070C0"/>
                <w:sz w:val="16"/>
                <w:szCs w:val="16"/>
                <w:lang w:val="en-US"/>
              </w:rPr>
              <w:t xml:space="preserve">Jan 21 </w:t>
            </w:r>
          </w:p>
        </w:tc>
      </w:tr>
      <w:tr w:rsidR="00354653" w:rsidRPr="008A28D7" w14:paraId="3A0523D3" w14:textId="77777777" w:rsidTr="00354653">
        <w:tc>
          <w:tcPr>
            <w:tcW w:w="2894" w:type="dxa"/>
          </w:tcPr>
          <w:p w14:paraId="064C63EF" w14:textId="47A5698E" w:rsidR="00354653" w:rsidRPr="008A28D7" w:rsidRDefault="00354653" w:rsidP="00D811E6">
            <w:pPr>
              <w:rPr>
                <w:color w:val="0070C0"/>
                <w:sz w:val="16"/>
                <w:szCs w:val="16"/>
                <w:lang w:val="en-US"/>
              </w:rPr>
            </w:pPr>
            <w:r w:rsidRPr="008A28D7">
              <w:rPr>
                <w:color w:val="0070C0"/>
                <w:sz w:val="16"/>
                <w:szCs w:val="16"/>
                <w:lang w:val="en-US"/>
              </w:rPr>
              <w:t xml:space="preserve">Autism – AIP pivot </w:t>
            </w:r>
          </w:p>
        </w:tc>
        <w:tc>
          <w:tcPr>
            <w:tcW w:w="2882" w:type="dxa"/>
          </w:tcPr>
          <w:p w14:paraId="3BA28B69" w14:textId="26B120A3" w:rsidR="00354653" w:rsidRPr="008A28D7" w:rsidRDefault="00721E51" w:rsidP="00D811E6">
            <w:pPr>
              <w:rPr>
                <w:color w:val="0070C0"/>
                <w:sz w:val="16"/>
                <w:szCs w:val="16"/>
                <w:lang w:val="en-US"/>
              </w:rPr>
            </w:pPr>
            <w:r w:rsidRPr="008A28D7">
              <w:rPr>
                <w:color w:val="0070C0"/>
                <w:sz w:val="16"/>
                <w:szCs w:val="16"/>
                <w:lang w:val="en-US"/>
              </w:rPr>
              <w:t>SEND</w:t>
            </w:r>
            <w:r w:rsidR="00354653" w:rsidRPr="008A28D7">
              <w:rPr>
                <w:color w:val="0070C0"/>
                <w:sz w:val="16"/>
                <w:szCs w:val="16"/>
                <w:lang w:val="en-US"/>
              </w:rPr>
              <w:t xml:space="preserve">CO </w:t>
            </w:r>
          </w:p>
        </w:tc>
        <w:tc>
          <w:tcPr>
            <w:tcW w:w="2880" w:type="dxa"/>
          </w:tcPr>
          <w:p w14:paraId="65CB0ED6" w14:textId="2EB669E3" w:rsidR="00354653" w:rsidRPr="008A28D7" w:rsidRDefault="00354653" w:rsidP="00D811E6">
            <w:pPr>
              <w:rPr>
                <w:color w:val="0070C0"/>
                <w:sz w:val="16"/>
                <w:szCs w:val="16"/>
                <w:lang w:val="en-US"/>
              </w:rPr>
            </w:pPr>
            <w:r w:rsidRPr="008A28D7">
              <w:rPr>
                <w:color w:val="0070C0"/>
                <w:sz w:val="16"/>
                <w:szCs w:val="16"/>
                <w:lang w:val="en-US"/>
              </w:rPr>
              <w:t xml:space="preserve">Feb 21 </w:t>
            </w:r>
          </w:p>
        </w:tc>
      </w:tr>
      <w:tr w:rsidR="00DF55F6" w:rsidRPr="008A28D7" w14:paraId="7D75A42D" w14:textId="77777777" w:rsidTr="00354653">
        <w:tc>
          <w:tcPr>
            <w:tcW w:w="2894" w:type="dxa"/>
          </w:tcPr>
          <w:p w14:paraId="0CA36957" w14:textId="199C1EF3" w:rsidR="00DF55F6" w:rsidRPr="008A28D7" w:rsidRDefault="00DF55F6" w:rsidP="00D811E6">
            <w:pPr>
              <w:rPr>
                <w:color w:val="0070C0"/>
                <w:sz w:val="16"/>
                <w:szCs w:val="16"/>
                <w:lang w:val="en-US"/>
              </w:rPr>
            </w:pPr>
            <w:r w:rsidRPr="008A28D7">
              <w:rPr>
                <w:color w:val="0070C0"/>
                <w:sz w:val="16"/>
                <w:szCs w:val="16"/>
                <w:lang w:val="en-US"/>
              </w:rPr>
              <w:t xml:space="preserve">How to achieve and outstanding </w:t>
            </w:r>
            <w:proofErr w:type="gramStart"/>
            <w:r w:rsidR="00044E9B" w:rsidRPr="008A28D7">
              <w:rPr>
                <w:color w:val="0070C0"/>
                <w:sz w:val="16"/>
                <w:szCs w:val="16"/>
                <w:lang w:val="en-US"/>
              </w:rPr>
              <w:t>SEND</w:t>
            </w:r>
            <w:r w:rsidRPr="008A28D7">
              <w:rPr>
                <w:color w:val="0070C0"/>
                <w:sz w:val="16"/>
                <w:szCs w:val="16"/>
                <w:lang w:val="en-US"/>
              </w:rPr>
              <w:t>CO  -</w:t>
            </w:r>
            <w:proofErr w:type="gramEnd"/>
            <w:r w:rsidRPr="008A28D7">
              <w:rPr>
                <w:color w:val="0070C0"/>
                <w:sz w:val="16"/>
                <w:szCs w:val="16"/>
                <w:lang w:val="en-US"/>
              </w:rPr>
              <w:t xml:space="preserve"> Helen Youngman </w:t>
            </w:r>
          </w:p>
        </w:tc>
        <w:tc>
          <w:tcPr>
            <w:tcW w:w="2882" w:type="dxa"/>
          </w:tcPr>
          <w:p w14:paraId="740CEE97" w14:textId="03BC4DF2" w:rsidR="00DF55F6" w:rsidRPr="008A28D7" w:rsidRDefault="00721E51" w:rsidP="00D811E6">
            <w:pPr>
              <w:rPr>
                <w:color w:val="0070C0"/>
                <w:sz w:val="16"/>
                <w:szCs w:val="16"/>
                <w:lang w:val="en-US"/>
              </w:rPr>
            </w:pPr>
            <w:r w:rsidRPr="008A28D7">
              <w:rPr>
                <w:color w:val="0070C0"/>
                <w:sz w:val="16"/>
                <w:szCs w:val="16"/>
                <w:lang w:val="en-US"/>
              </w:rPr>
              <w:t>SEND</w:t>
            </w:r>
            <w:r w:rsidR="00DF55F6" w:rsidRPr="008A28D7">
              <w:rPr>
                <w:color w:val="0070C0"/>
                <w:sz w:val="16"/>
                <w:szCs w:val="16"/>
                <w:lang w:val="en-US"/>
              </w:rPr>
              <w:t xml:space="preserve">CO </w:t>
            </w:r>
          </w:p>
        </w:tc>
        <w:tc>
          <w:tcPr>
            <w:tcW w:w="2880" w:type="dxa"/>
          </w:tcPr>
          <w:p w14:paraId="2F2A1BB4" w14:textId="46731BE5" w:rsidR="00DF55F6" w:rsidRPr="008A28D7" w:rsidRDefault="00DF55F6" w:rsidP="00D811E6">
            <w:pPr>
              <w:rPr>
                <w:color w:val="0070C0"/>
                <w:sz w:val="16"/>
                <w:szCs w:val="16"/>
                <w:lang w:val="en-US"/>
              </w:rPr>
            </w:pPr>
            <w:r w:rsidRPr="008A28D7">
              <w:rPr>
                <w:color w:val="0070C0"/>
                <w:sz w:val="16"/>
                <w:szCs w:val="16"/>
                <w:lang w:val="en-US"/>
              </w:rPr>
              <w:t>Mar 21</w:t>
            </w:r>
          </w:p>
        </w:tc>
      </w:tr>
      <w:tr w:rsidR="00DF55F6" w:rsidRPr="008A28D7" w14:paraId="32B26B64" w14:textId="77777777" w:rsidTr="00354653">
        <w:tc>
          <w:tcPr>
            <w:tcW w:w="2894" w:type="dxa"/>
          </w:tcPr>
          <w:p w14:paraId="1CA6D28E" w14:textId="27B3F8D4" w:rsidR="00DF55F6" w:rsidRPr="008A28D7" w:rsidRDefault="00DF55F6" w:rsidP="00D811E6">
            <w:pPr>
              <w:rPr>
                <w:color w:val="0070C0"/>
                <w:sz w:val="16"/>
                <w:szCs w:val="16"/>
                <w:lang w:val="en-US"/>
              </w:rPr>
            </w:pPr>
            <w:r w:rsidRPr="008A28D7">
              <w:rPr>
                <w:color w:val="0070C0"/>
                <w:sz w:val="16"/>
                <w:szCs w:val="16"/>
                <w:lang w:val="en-US"/>
              </w:rPr>
              <w:t xml:space="preserve">Monitoring and evaluating </w:t>
            </w:r>
            <w:r w:rsidR="00721E51" w:rsidRPr="008A28D7">
              <w:rPr>
                <w:color w:val="0070C0"/>
                <w:sz w:val="16"/>
                <w:szCs w:val="16"/>
                <w:lang w:val="en-US"/>
              </w:rPr>
              <w:t>SEND</w:t>
            </w:r>
            <w:r w:rsidRPr="008A28D7">
              <w:rPr>
                <w:color w:val="0070C0"/>
                <w:sz w:val="16"/>
                <w:szCs w:val="16"/>
                <w:lang w:val="en-US"/>
              </w:rPr>
              <w:t xml:space="preserve"> </w:t>
            </w:r>
          </w:p>
        </w:tc>
        <w:tc>
          <w:tcPr>
            <w:tcW w:w="2882" w:type="dxa"/>
          </w:tcPr>
          <w:p w14:paraId="46E8430A" w14:textId="2A7695AA" w:rsidR="00DF55F6" w:rsidRPr="008A28D7" w:rsidRDefault="00721E51" w:rsidP="00D811E6">
            <w:pPr>
              <w:rPr>
                <w:color w:val="0070C0"/>
                <w:sz w:val="16"/>
                <w:szCs w:val="16"/>
                <w:lang w:val="en-US"/>
              </w:rPr>
            </w:pPr>
            <w:r w:rsidRPr="008A28D7">
              <w:rPr>
                <w:color w:val="0070C0"/>
                <w:sz w:val="16"/>
                <w:szCs w:val="16"/>
                <w:lang w:val="en-US"/>
              </w:rPr>
              <w:t>SEND</w:t>
            </w:r>
            <w:r w:rsidR="00DF55F6" w:rsidRPr="008A28D7">
              <w:rPr>
                <w:color w:val="0070C0"/>
                <w:sz w:val="16"/>
                <w:szCs w:val="16"/>
                <w:lang w:val="en-US"/>
              </w:rPr>
              <w:t xml:space="preserve">CO </w:t>
            </w:r>
          </w:p>
        </w:tc>
        <w:tc>
          <w:tcPr>
            <w:tcW w:w="2880" w:type="dxa"/>
          </w:tcPr>
          <w:p w14:paraId="5760ABFA" w14:textId="3BFE7BB7" w:rsidR="00DF55F6" w:rsidRPr="008A28D7" w:rsidRDefault="00DF55F6" w:rsidP="00D811E6">
            <w:pPr>
              <w:rPr>
                <w:color w:val="0070C0"/>
                <w:sz w:val="16"/>
                <w:szCs w:val="16"/>
                <w:lang w:val="en-US"/>
              </w:rPr>
            </w:pPr>
            <w:r w:rsidRPr="008A28D7">
              <w:rPr>
                <w:color w:val="0070C0"/>
                <w:sz w:val="16"/>
                <w:szCs w:val="16"/>
                <w:lang w:val="en-US"/>
              </w:rPr>
              <w:t xml:space="preserve">Mar 21 </w:t>
            </w:r>
          </w:p>
        </w:tc>
      </w:tr>
      <w:tr w:rsidR="00354653" w:rsidRPr="008A28D7" w14:paraId="12354B04" w14:textId="77777777" w:rsidTr="00354653">
        <w:tc>
          <w:tcPr>
            <w:tcW w:w="2894" w:type="dxa"/>
          </w:tcPr>
          <w:p w14:paraId="09ED259B" w14:textId="79E7EFD4" w:rsidR="00354653" w:rsidRPr="008A28D7" w:rsidRDefault="00354653" w:rsidP="00D811E6">
            <w:pPr>
              <w:rPr>
                <w:color w:val="0070C0"/>
                <w:sz w:val="16"/>
                <w:szCs w:val="16"/>
                <w:lang w:val="en-US"/>
              </w:rPr>
            </w:pPr>
            <w:r w:rsidRPr="008A28D7">
              <w:rPr>
                <w:color w:val="0070C0"/>
                <w:sz w:val="16"/>
                <w:szCs w:val="16"/>
                <w:lang w:val="en-US"/>
              </w:rPr>
              <w:t xml:space="preserve">AET autism training from STARS tier 2 </w:t>
            </w:r>
          </w:p>
        </w:tc>
        <w:tc>
          <w:tcPr>
            <w:tcW w:w="2882" w:type="dxa"/>
          </w:tcPr>
          <w:p w14:paraId="69C87111" w14:textId="6463EDD0" w:rsidR="00354653" w:rsidRPr="008A28D7" w:rsidRDefault="00354653" w:rsidP="00D811E6">
            <w:pPr>
              <w:rPr>
                <w:color w:val="0070C0"/>
                <w:sz w:val="16"/>
                <w:szCs w:val="16"/>
                <w:lang w:val="en-US"/>
              </w:rPr>
            </w:pPr>
            <w:r w:rsidRPr="008A28D7">
              <w:rPr>
                <w:color w:val="0070C0"/>
                <w:sz w:val="16"/>
                <w:szCs w:val="16"/>
                <w:lang w:val="en-US"/>
              </w:rPr>
              <w:t xml:space="preserve">Support assistant working in </w:t>
            </w:r>
            <w:proofErr w:type="spellStart"/>
            <w:r w:rsidRPr="008A28D7">
              <w:rPr>
                <w:color w:val="0070C0"/>
                <w:sz w:val="16"/>
                <w:szCs w:val="16"/>
                <w:lang w:val="en-US"/>
              </w:rPr>
              <w:t>yr</w:t>
            </w:r>
            <w:proofErr w:type="spellEnd"/>
            <w:r w:rsidRPr="008A28D7">
              <w:rPr>
                <w:color w:val="0070C0"/>
                <w:sz w:val="16"/>
                <w:szCs w:val="16"/>
                <w:lang w:val="en-US"/>
              </w:rPr>
              <w:t xml:space="preserve"> 2/3 </w:t>
            </w:r>
          </w:p>
        </w:tc>
        <w:tc>
          <w:tcPr>
            <w:tcW w:w="2880" w:type="dxa"/>
          </w:tcPr>
          <w:p w14:paraId="49A67723" w14:textId="4F61747A" w:rsidR="00354653" w:rsidRPr="008A28D7" w:rsidRDefault="00354653" w:rsidP="00D811E6">
            <w:pPr>
              <w:rPr>
                <w:color w:val="0070C0"/>
                <w:sz w:val="16"/>
                <w:szCs w:val="16"/>
                <w:lang w:val="en-US"/>
              </w:rPr>
            </w:pPr>
            <w:r w:rsidRPr="008A28D7">
              <w:rPr>
                <w:color w:val="0070C0"/>
                <w:sz w:val="16"/>
                <w:szCs w:val="16"/>
                <w:lang w:val="en-US"/>
              </w:rPr>
              <w:t xml:space="preserve">April 21 </w:t>
            </w:r>
          </w:p>
        </w:tc>
      </w:tr>
      <w:tr w:rsidR="00354653" w:rsidRPr="008A28D7" w14:paraId="726960E5" w14:textId="77777777" w:rsidTr="00354653">
        <w:tc>
          <w:tcPr>
            <w:tcW w:w="2894" w:type="dxa"/>
          </w:tcPr>
          <w:p w14:paraId="6E4FFC6F" w14:textId="4108CBC9" w:rsidR="00354653" w:rsidRPr="008A28D7" w:rsidRDefault="00354653" w:rsidP="00D811E6">
            <w:pPr>
              <w:rPr>
                <w:color w:val="0070C0"/>
                <w:sz w:val="16"/>
                <w:szCs w:val="16"/>
                <w:lang w:val="en-US"/>
              </w:rPr>
            </w:pPr>
          </w:p>
        </w:tc>
        <w:tc>
          <w:tcPr>
            <w:tcW w:w="2882" w:type="dxa"/>
          </w:tcPr>
          <w:p w14:paraId="0D94307A" w14:textId="77777777" w:rsidR="00354653" w:rsidRPr="008A28D7" w:rsidRDefault="00354653" w:rsidP="00D811E6">
            <w:pPr>
              <w:rPr>
                <w:color w:val="0070C0"/>
                <w:sz w:val="16"/>
                <w:szCs w:val="16"/>
                <w:lang w:val="en-US"/>
              </w:rPr>
            </w:pPr>
          </w:p>
        </w:tc>
        <w:tc>
          <w:tcPr>
            <w:tcW w:w="2880" w:type="dxa"/>
          </w:tcPr>
          <w:p w14:paraId="09147F6E" w14:textId="77777777" w:rsidR="00354653" w:rsidRPr="008A28D7" w:rsidRDefault="00354653" w:rsidP="00D811E6">
            <w:pPr>
              <w:rPr>
                <w:color w:val="0070C0"/>
                <w:sz w:val="16"/>
                <w:szCs w:val="16"/>
                <w:lang w:val="en-US"/>
              </w:rPr>
            </w:pPr>
          </w:p>
        </w:tc>
      </w:tr>
      <w:tr w:rsidR="00354653" w:rsidRPr="008A28D7" w14:paraId="079BBF91" w14:textId="77777777" w:rsidTr="00354653">
        <w:tc>
          <w:tcPr>
            <w:tcW w:w="2894" w:type="dxa"/>
          </w:tcPr>
          <w:p w14:paraId="218B8F01" w14:textId="07806B2C" w:rsidR="00354653" w:rsidRPr="008A28D7" w:rsidRDefault="00354653" w:rsidP="00D811E6">
            <w:pPr>
              <w:rPr>
                <w:color w:val="0070C0"/>
                <w:sz w:val="16"/>
                <w:szCs w:val="16"/>
                <w:lang w:val="en-US"/>
              </w:rPr>
            </w:pPr>
            <w:r w:rsidRPr="008A28D7">
              <w:rPr>
                <w:color w:val="0070C0"/>
                <w:sz w:val="16"/>
                <w:szCs w:val="16"/>
                <w:lang w:val="en-US"/>
              </w:rPr>
              <w:t xml:space="preserve">Autism refresher – </w:t>
            </w:r>
            <w:proofErr w:type="spellStart"/>
            <w:r w:rsidRPr="008A28D7">
              <w:rPr>
                <w:color w:val="0070C0"/>
                <w:sz w:val="16"/>
                <w:szCs w:val="16"/>
                <w:lang w:val="en-US"/>
              </w:rPr>
              <w:t>behaviours</w:t>
            </w:r>
            <w:proofErr w:type="spellEnd"/>
            <w:r w:rsidRPr="008A28D7">
              <w:rPr>
                <w:color w:val="0070C0"/>
                <w:sz w:val="16"/>
                <w:szCs w:val="16"/>
                <w:lang w:val="en-US"/>
              </w:rPr>
              <w:t xml:space="preserve"> and strategies delivered by Educational Psychologist Anwar Hussain </w:t>
            </w:r>
          </w:p>
        </w:tc>
        <w:tc>
          <w:tcPr>
            <w:tcW w:w="2882" w:type="dxa"/>
          </w:tcPr>
          <w:p w14:paraId="01F9D5D6" w14:textId="57930F8C" w:rsidR="00354653" w:rsidRPr="008A28D7" w:rsidRDefault="00354653" w:rsidP="00D811E6">
            <w:pPr>
              <w:rPr>
                <w:color w:val="0070C0"/>
                <w:sz w:val="16"/>
                <w:szCs w:val="16"/>
                <w:lang w:val="en-US"/>
              </w:rPr>
            </w:pPr>
            <w:r w:rsidRPr="008A28D7">
              <w:rPr>
                <w:color w:val="0070C0"/>
                <w:sz w:val="16"/>
                <w:szCs w:val="16"/>
                <w:lang w:val="en-US"/>
              </w:rPr>
              <w:t xml:space="preserve">All Teachers + 1 new support staff </w:t>
            </w:r>
          </w:p>
        </w:tc>
        <w:tc>
          <w:tcPr>
            <w:tcW w:w="2880" w:type="dxa"/>
          </w:tcPr>
          <w:p w14:paraId="688D1642" w14:textId="398F8198" w:rsidR="00354653" w:rsidRPr="008A28D7" w:rsidRDefault="00354653" w:rsidP="00D811E6">
            <w:pPr>
              <w:rPr>
                <w:color w:val="0070C0"/>
                <w:sz w:val="16"/>
                <w:szCs w:val="16"/>
                <w:lang w:val="en-US"/>
              </w:rPr>
            </w:pPr>
            <w:r w:rsidRPr="008A28D7">
              <w:rPr>
                <w:color w:val="0070C0"/>
                <w:sz w:val="16"/>
                <w:szCs w:val="16"/>
                <w:lang w:val="en-US"/>
              </w:rPr>
              <w:t xml:space="preserve">May 21 </w:t>
            </w:r>
          </w:p>
        </w:tc>
      </w:tr>
      <w:tr w:rsidR="00354653" w:rsidRPr="008A28D7" w14:paraId="399DB9C5" w14:textId="77777777" w:rsidTr="00354653">
        <w:tc>
          <w:tcPr>
            <w:tcW w:w="2894" w:type="dxa"/>
          </w:tcPr>
          <w:p w14:paraId="7D10E322" w14:textId="22C59137" w:rsidR="00354653" w:rsidRPr="008A28D7" w:rsidRDefault="00354653" w:rsidP="00D811E6">
            <w:pPr>
              <w:rPr>
                <w:color w:val="0070C0"/>
                <w:sz w:val="16"/>
                <w:szCs w:val="16"/>
                <w:lang w:val="en-US"/>
              </w:rPr>
            </w:pPr>
            <w:r w:rsidRPr="008A28D7">
              <w:rPr>
                <w:color w:val="0070C0"/>
                <w:sz w:val="16"/>
                <w:szCs w:val="16"/>
                <w:lang w:val="en-US"/>
              </w:rPr>
              <w:t xml:space="preserve">Intensive </w:t>
            </w:r>
            <w:proofErr w:type="gramStart"/>
            <w:r w:rsidRPr="008A28D7">
              <w:rPr>
                <w:color w:val="0070C0"/>
                <w:sz w:val="16"/>
                <w:szCs w:val="16"/>
                <w:lang w:val="en-US"/>
              </w:rPr>
              <w:t>interaction  -</w:t>
            </w:r>
            <w:proofErr w:type="gramEnd"/>
            <w:r w:rsidRPr="008A28D7">
              <w:rPr>
                <w:color w:val="0070C0"/>
                <w:sz w:val="16"/>
                <w:szCs w:val="16"/>
                <w:lang w:val="en-US"/>
              </w:rPr>
              <w:t xml:space="preserve"> for working with pupils with SLCN difficulties particularly autism </w:t>
            </w:r>
          </w:p>
        </w:tc>
        <w:tc>
          <w:tcPr>
            <w:tcW w:w="2882" w:type="dxa"/>
          </w:tcPr>
          <w:p w14:paraId="0BE677CE" w14:textId="7075C504" w:rsidR="00354653" w:rsidRPr="008A28D7" w:rsidRDefault="00354653" w:rsidP="00D811E6">
            <w:pPr>
              <w:rPr>
                <w:color w:val="0070C0"/>
                <w:sz w:val="16"/>
                <w:szCs w:val="16"/>
                <w:lang w:val="en-US"/>
              </w:rPr>
            </w:pPr>
            <w:r w:rsidRPr="008A28D7">
              <w:rPr>
                <w:color w:val="0070C0"/>
                <w:sz w:val="16"/>
                <w:szCs w:val="16"/>
                <w:lang w:val="en-US"/>
              </w:rPr>
              <w:t xml:space="preserve">All support staff </w:t>
            </w:r>
          </w:p>
        </w:tc>
        <w:tc>
          <w:tcPr>
            <w:tcW w:w="2880" w:type="dxa"/>
          </w:tcPr>
          <w:p w14:paraId="238ED568" w14:textId="3E0ABBFC" w:rsidR="00354653" w:rsidRPr="008A28D7" w:rsidRDefault="00354653" w:rsidP="00D811E6">
            <w:pPr>
              <w:rPr>
                <w:color w:val="0070C0"/>
                <w:sz w:val="16"/>
                <w:szCs w:val="16"/>
                <w:lang w:val="en-US"/>
              </w:rPr>
            </w:pPr>
            <w:r w:rsidRPr="008A28D7">
              <w:rPr>
                <w:color w:val="0070C0"/>
                <w:sz w:val="16"/>
                <w:szCs w:val="16"/>
                <w:lang w:val="en-US"/>
              </w:rPr>
              <w:t xml:space="preserve">June 21 </w:t>
            </w:r>
          </w:p>
        </w:tc>
      </w:tr>
      <w:tr w:rsidR="00354653" w:rsidRPr="008A28D7" w14:paraId="0EDB020A" w14:textId="77777777" w:rsidTr="00354653">
        <w:tc>
          <w:tcPr>
            <w:tcW w:w="2894" w:type="dxa"/>
          </w:tcPr>
          <w:p w14:paraId="72EC7CE0" w14:textId="0CD28486" w:rsidR="00354653" w:rsidRPr="008A28D7" w:rsidRDefault="00354653" w:rsidP="00D811E6">
            <w:pPr>
              <w:rPr>
                <w:color w:val="0070C0"/>
                <w:sz w:val="16"/>
                <w:szCs w:val="16"/>
                <w:lang w:val="en-US"/>
              </w:rPr>
            </w:pPr>
            <w:r w:rsidRPr="008A28D7">
              <w:rPr>
                <w:color w:val="0070C0"/>
                <w:sz w:val="16"/>
                <w:szCs w:val="16"/>
                <w:lang w:val="en-US"/>
              </w:rPr>
              <w:t xml:space="preserve">AET STARS tier 1 </w:t>
            </w:r>
            <w:proofErr w:type="gramStart"/>
            <w:r w:rsidRPr="008A28D7">
              <w:rPr>
                <w:color w:val="0070C0"/>
                <w:sz w:val="16"/>
                <w:szCs w:val="16"/>
                <w:lang w:val="en-US"/>
              </w:rPr>
              <w:t>training  -</w:t>
            </w:r>
            <w:proofErr w:type="gramEnd"/>
            <w:r w:rsidRPr="008A28D7">
              <w:rPr>
                <w:color w:val="0070C0"/>
                <w:sz w:val="16"/>
                <w:szCs w:val="16"/>
                <w:lang w:val="en-US"/>
              </w:rPr>
              <w:t xml:space="preserve"> virtual </w:t>
            </w:r>
          </w:p>
        </w:tc>
        <w:tc>
          <w:tcPr>
            <w:tcW w:w="2882" w:type="dxa"/>
          </w:tcPr>
          <w:p w14:paraId="757F940F" w14:textId="7125C099" w:rsidR="00354653" w:rsidRPr="008A28D7" w:rsidRDefault="00354653" w:rsidP="00D811E6">
            <w:pPr>
              <w:rPr>
                <w:color w:val="0070C0"/>
                <w:sz w:val="16"/>
                <w:szCs w:val="16"/>
                <w:lang w:val="en-US"/>
              </w:rPr>
            </w:pPr>
            <w:r w:rsidRPr="008A28D7">
              <w:rPr>
                <w:color w:val="0070C0"/>
                <w:sz w:val="16"/>
                <w:szCs w:val="16"/>
                <w:lang w:val="en-US"/>
              </w:rPr>
              <w:t xml:space="preserve">All school staff </w:t>
            </w:r>
          </w:p>
        </w:tc>
        <w:tc>
          <w:tcPr>
            <w:tcW w:w="2880" w:type="dxa"/>
          </w:tcPr>
          <w:p w14:paraId="3A5FF8DD" w14:textId="4BA5ABBD" w:rsidR="00354653" w:rsidRPr="008A28D7" w:rsidRDefault="00354653" w:rsidP="00D811E6">
            <w:pPr>
              <w:rPr>
                <w:color w:val="0070C0"/>
                <w:sz w:val="16"/>
                <w:szCs w:val="16"/>
                <w:lang w:val="en-US"/>
              </w:rPr>
            </w:pPr>
            <w:r w:rsidRPr="008A28D7">
              <w:rPr>
                <w:color w:val="0070C0"/>
                <w:sz w:val="16"/>
                <w:szCs w:val="16"/>
                <w:lang w:val="en-US"/>
              </w:rPr>
              <w:t xml:space="preserve">June 21 </w:t>
            </w:r>
          </w:p>
        </w:tc>
      </w:tr>
      <w:tr w:rsidR="00354653" w:rsidRPr="008A28D7" w14:paraId="1A8B4675" w14:textId="77777777" w:rsidTr="00354653">
        <w:tc>
          <w:tcPr>
            <w:tcW w:w="2894" w:type="dxa"/>
          </w:tcPr>
          <w:p w14:paraId="02EA059D" w14:textId="2342B421" w:rsidR="00354653" w:rsidRPr="008A28D7" w:rsidRDefault="00354653" w:rsidP="00D811E6">
            <w:pPr>
              <w:rPr>
                <w:color w:val="0070C0"/>
                <w:sz w:val="16"/>
                <w:szCs w:val="16"/>
                <w:lang w:val="en-US"/>
              </w:rPr>
            </w:pPr>
            <w:r w:rsidRPr="008A28D7">
              <w:rPr>
                <w:color w:val="0070C0"/>
                <w:sz w:val="16"/>
                <w:szCs w:val="16"/>
                <w:lang w:val="en-US"/>
              </w:rPr>
              <w:t>NA</w:t>
            </w:r>
            <w:r w:rsidR="00044E9B" w:rsidRPr="008A28D7">
              <w:rPr>
                <w:color w:val="0070C0"/>
                <w:sz w:val="16"/>
                <w:szCs w:val="16"/>
                <w:lang w:val="en-US"/>
              </w:rPr>
              <w:t>SEN</w:t>
            </w:r>
            <w:r w:rsidRPr="008A28D7">
              <w:rPr>
                <w:color w:val="0070C0"/>
                <w:sz w:val="16"/>
                <w:szCs w:val="16"/>
                <w:lang w:val="en-US"/>
              </w:rPr>
              <w:t xml:space="preserve"> can’t write, won’t </w:t>
            </w:r>
            <w:proofErr w:type="gramStart"/>
            <w:r w:rsidRPr="008A28D7">
              <w:rPr>
                <w:color w:val="0070C0"/>
                <w:sz w:val="16"/>
                <w:szCs w:val="16"/>
                <w:lang w:val="en-US"/>
              </w:rPr>
              <w:t>write  -</w:t>
            </w:r>
            <w:proofErr w:type="gramEnd"/>
            <w:r w:rsidRPr="008A28D7">
              <w:rPr>
                <w:color w:val="0070C0"/>
                <w:sz w:val="16"/>
                <w:szCs w:val="16"/>
                <w:lang w:val="en-US"/>
              </w:rPr>
              <w:t xml:space="preserve"> reluctant writers </w:t>
            </w:r>
          </w:p>
        </w:tc>
        <w:tc>
          <w:tcPr>
            <w:tcW w:w="2882" w:type="dxa"/>
          </w:tcPr>
          <w:p w14:paraId="66E6128D" w14:textId="031F1B74" w:rsidR="00354653" w:rsidRPr="008A28D7" w:rsidRDefault="00354653" w:rsidP="00B000AA">
            <w:pPr>
              <w:rPr>
                <w:color w:val="0070C0"/>
                <w:sz w:val="16"/>
                <w:szCs w:val="16"/>
                <w:lang w:val="en-US"/>
              </w:rPr>
            </w:pPr>
            <w:r w:rsidRPr="008A28D7">
              <w:rPr>
                <w:color w:val="0070C0"/>
                <w:sz w:val="16"/>
                <w:szCs w:val="16"/>
                <w:lang w:val="en-US"/>
              </w:rPr>
              <w:t xml:space="preserve">Teachers </w:t>
            </w:r>
          </w:p>
        </w:tc>
        <w:tc>
          <w:tcPr>
            <w:tcW w:w="2880" w:type="dxa"/>
          </w:tcPr>
          <w:p w14:paraId="2362A61C" w14:textId="22E598DC" w:rsidR="00354653" w:rsidRPr="008A28D7" w:rsidRDefault="00354653" w:rsidP="00D811E6">
            <w:pPr>
              <w:rPr>
                <w:color w:val="0070C0"/>
                <w:sz w:val="16"/>
                <w:szCs w:val="16"/>
                <w:lang w:val="en-US"/>
              </w:rPr>
            </w:pPr>
            <w:r w:rsidRPr="008A28D7">
              <w:rPr>
                <w:color w:val="0070C0"/>
                <w:sz w:val="16"/>
                <w:szCs w:val="16"/>
                <w:lang w:val="en-US"/>
              </w:rPr>
              <w:t xml:space="preserve">March 21 </w:t>
            </w:r>
          </w:p>
        </w:tc>
      </w:tr>
      <w:tr w:rsidR="006371BC" w:rsidRPr="008A28D7" w14:paraId="3BEE569A" w14:textId="77777777" w:rsidTr="00354653">
        <w:tc>
          <w:tcPr>
            <w:tcW w:w="2894" w:type="dxa"/>
          </w:tcPr>
          <w:p w14:paraId="61BD4437" w14:textId="35AEA077" w:rsidR="006371BC" w:rsidRPr="008A28D7" w:rsidRDefault="006371BC" w:rsidP="00D811E6">
            <w:pPr>
              <w:rPr>
                <w:color w:val="0070C0"/>
                <w:sz w:val="16"/>
                <w:szCs w:val="16"/>
                <w:lang w:val="en-US"/>
              </w:rPr>
            </w:pPr>
            <w:r w:rsidRPr="008A28D7">
              <w:rPr>
                <w:color w:val="0070C0"/>
                <w:sz w:val="16"/>
                <w:szCs w:val="16"/>
                <w:lang w:val="en-US"/>
              </w:rPr>
              <w:t xml:space="preserve">Asthma and Epi pen training </w:t>
            </w:r>
          </w:p>
        </w:tc>
        <w:tc>
          <w:tcPr>
            <w:tcW w:w="2882" w:type="dxa"/>
          </w:tcPr>
          <w:p w14:paraId="34EECEAB" w14:textId="68698780" w:rsidR="006371BC" w:rsidRPr="008A28D7" w:rsidRDefault="00DF5B40" w:rsidP="00B000AA">
            <w:pPr>
              <w:rPr>
                <w:color w:val="0070C0"/>
                <w:sz w:val="16"/>
                <w:szCs w:val="16"/>
                <w:lang w:val="en-US"/>
              </w:rPr>
            </w:pPr>
            <w:r>
              <w:rPr>
                <w:color w:val="0070C0"/>
                <w:sz w:val="16"/>
                <w:szCs w:val="16"/>
                <w:lang w:val="en-US"/>
              </w:rPr>
              <w:t xml:space="preserve">Support staff </w:t>
            </w:r>
          </w:p>
        </w:tc>
        <w:tc>
          <w:tcPr>
            <w:tcW w:w="2880" w:type="dxa"/>
          </w:tcPr>
          <w:p w14:paraId="487B440C" w14:textId="4FE8F79D" w:rsidR="006371BC" w:rsidRPr="008A28D7" w:rsidRDefault="006371BC" w:rsidP="00D811E6">
            <w:pPr>
              <w:rPr>
                <w:color w:val="0070C0"/>
                <w:sz w:val="16"/>
                <w:szCs w:val="16"/>
                <w:lang w:val="en-US"/>
              </w:rPr>
            </w:pPr>
            <w:r w:rsidRPr="008A28D7">
              <w:rPr>
                <w:color w:val="0070C0"/>
                <w:sz w:val="16"/>
                <w:szCs w:val="16"/>
                <w:lang w:val="en-US"/>
              </w:rPr>
              <w:t>May 21</w:t>
            </w:r>
          </w:p>
        </w:tc>
      </w:tr>
      <w:tr w:rsidR="00354653" w:rsidRPr="008A28D7" w14:paraId="25346CD7" w14:textId="77777777" w:rsidTr="00354653">
        <w:tc>
          <w:tcPr>
            <w:tcW w:w="2894" w:type="dxa"/>
          </w:tcPr>
          <w:p w14:paraId="6C1AB883" w14:textId="1EE1EE1B" w:rsidR="00354653" w:rsidRPr="008A28D7" w:rsidRDefault="00044E9B" w:rsidP="00D811E6">
            <w:pPr>
              <w:rPr>
                <w:color w:val="0070C0"/>
                <w:sz w:val="16"/>
                <w:szCs w:val="16"/>
                <w:lang w:val="en-US"/>
              </w:rPr>
            </w:pPr>
            <w:r w:rsidRPr="008A28D7">
              <w:rPr>
                <w:color w:val="0070C0"/>
                <w:sz w:val="16"/>
                <w:szCs w:val="16"/>
                <w:lang w:val="en-US"/>
              </w:rPr>
              <w:t>SEND</w:t>
            </w:r>
            <w:r w:rsidR="00DF55F6" w:rsidRPr="008A28D7">
              <w:rPr>
                <w:color w:val="0070C0"/>
                <w:sz w:val="16"/>
                <w:szCs w:val="16"/>
                <w:lang w:val="en-US"/>
              </w:rPr>
              <w:t xml:space="preserve">SAP updates </w:t>
            </w:r>
          </w:p>
        </w:tc>
        <w:tc>
          <w:tcPr>
            <w:tcW w:w="2882" w:type="dxa"/>
          </w:tcPr>
          <w:p w14:paraId="58257AC4" w14:textId="364465D7" w:rsidR="00354653" w:rsidRPr="008A28D7" w:rsidRDefault="00721E51" w:rsidP="00D811E6">
            <w:pPr>
              <w:rPr>
                <w:color w:val="0070C0"/>
                <w:sz w:val="16"/>
                <w:szCs w:val="16"/>
                <w:lang w:val="en-US"/>
              </w:rPr>
            </w:pPr>
            <w:r w:rsidRPr="008A28D7">
              <w:rPr>
                <w:color w:val="0070C0"/>
                <w:sz w:val="16"/>
                <w:szCs w:val="16"/>
                <w:lang w:val="en-US"/>
              </w:rPr>
              <w:t>SEND</w:t>
            </w:r>
            <w:r w:rsidR="00DF55F6" w:rsidRPr="008A28D7">
              <w:rPr>
                <w:color w:val="0070C0"/>
                <w:sz w:val="16"/>
                <w:szCs w:val="16"/>
                <w:lang w:val="en-US"/>
              </w:rPr>
              <w:t xml:space="preserve">CO </w:t>
            </w:r>
          </w:p>
        </w:tc>
        <w:tc>
          <w:tcPr>
            <w:tcW w:w="2880" w:type="dxa"/>
          </w:tcPr>
          <w:p w14:paraId="30E390BD" w14:textId="6900B272" w:rsidR="00354653" w:rsidRPr="008A28D7" w:rsidRDefault="00DF55F6" w:rsidP="00D811E6">
            <w:pPr>
              <w:rPr>
                <w:color w:val="0070C0"/>
                <w:sz w:val="16"/>
                <w:szCs w:val="16"/>
                <w:lang w:val="en-US"/>
              </w:rPr>
            </w:pPr>
            <w:r w:rsidRPr="008A28D7">
              <w:rPr>
                <w:color w:val="0070C0"/>
                <w:sz w:val="16"/>
                <w:szCs w:val="16"/>
                <w:lang w:val="en-US"/>
              </w:rPr>
              <w:t xml:space="preserve">July 21 </w:t>
            </w:r>
          </w:p>
        </w:tc>
      </w:tr>
    </w:tbl>
    <w:p w14:paraId="77F8C3EF" w14:textId="29712FAD" w:rsidR="00354653" w:rsidRPr="008A28D7" w:rsidRDefault="00354653" w:rsidP="00D811E6">
      <w:pPr>
        <w:ind w:left="360"/>
        <w:rPr>
          <w:color w:val="0070C0"/>
          <w:sz w:val="16"/>
          <w:szCs w:val="16"/>
          <w:lang w:val="en-US"/>
        </w:rPr>
      </w:pPr>
    </w:p>
    <w:p w14:paraId="763ED2A4" w14:textId="1766D3F7" w:rsidR="00B000AA" w:rsidRPr="008A28D7" w:rsidRDefault="00B000AA" w:rsidP="00B000AA">
      <w:pPr>
        <w:pStyle w:val="ListParagraph"/>
        <w:numPr>
          <w:ilvl w:val="0"/>
          <w:numId w:val="5"/>
        </w:numPr>
        <w:rPr>
          <w:color w:val="0070C0"/>
          <w:sz w:val="16"/>
          <w:szCs w:val="16"/>
          <w:lang w:val="en-US"/>
        </w:rPr>
      </w:pPr>
      <w:r w:rsidRPr="008A28D7">
        <w:rPr>
          <w:color w:val="0070C0"/>
          <w:sz w:val="16"/>
          <w:szCs w:val="16"/>
          <w:lang w:val="en-US"/>
        </w:rPr>
        <w:t xml:space="preserve">Training has been planned in response to need </w:t>
      </w:r>
      <w:proofErr w:type="gramStart"/>
      <w:r w:rsidRPr="008A28D7">
        <w:rPr>
          <w:color w:val="0070C0"/>
          <w:sz w:val="16"/>
          <w:szCs w:val="16"/>
          <w:lang w:val="en-US"/>
        </w:rPr>
        <w:t>e.g.</w:t>
      </w:r>
      <w:proofErr w:type="gramEnd"/>
      <w:r w:rsidRPr="008A28D7">
        <w:rPr>
          <w:color w:val="0070C0"/>
          <w:sz w:val="16"/>
          <w:szCs w:val="16"/>
          <w:lang w:val="en-US"/>
        </w:rPr>
        <w:t xml:space="preserve"> number of pupils with a diagnosis of autism has increased therefore more autism training has been accessed </w:t>
      </w:r>
    </w:p>
    <w:p w14:paraId="31DD8902" w14:textId="2123C689" w:rsidR="00B000AA" w:rsidRPr="008A28D7" w:rsidRDefault="00B000AA" w:rsidP="00B000AA">
      <w:pPr>
        <w:pStyle w:val="ListParagraph"/>
        <w:numPr>
          <w:ilvl w:val="0"/>
          <w:numId w:val="5"/>
        </w:numPr>
        <w:rPr>
          <w:color w:val="0070C0"/>
          <w:sz w:val="16"/>
          <w:szCs w:val="16"/>
          <w:lang w:val="en-US"/>
        </w:rPr>
      </w:pPr>
      <w:r w:rsidRPr="008A28D7">
        <w:rPr>
          <w:color w:val="0070C0"/>
          <w:sz w:val="16"/>
          <w:szCs w:val="16"/>
          <w:lang w:val="en-US"/>
        </w:rPr>
        <w:t xml:space="preserve">Training </w:t>
      </w:r>
      <w:r w:rsidR="00721E51" w:rsidRPr="008A28D7">
        <w:rPr>
          <w:color w:val="0070C0"/>
          <w:sz w:val="16"/>
          <w:szCs w:val="16"/>
          <w:lang w:val="en-US"/>
        </w:rPr>
        <w:t>SEND</w:t>
      </w:r>
      <w:r w:rsidRPr="008A28D7">
        <w:rPr>
          <w:color w:val="0070C0"/>
          <w:sz w:val="16"/>
          <w:szCs w:val="16"/>
          <w:lang w:val="en-US"/>
        </w:rPr>
        <w:t xml:space="preserve">CO has accessed has been cascaded down through staff meetings and individual staff discussions </w:t>
      </w:r>
    </w:p>
    <w:p w14:paraId="35E3A571" w14:textId="429A63B6" w:rsidR="00B000AA" w:rsidRDefault="00B000AA" w:rsidP="00B000AA">
      <w:pPr>
        <w:rPr>
          <w:color w:val="0070C0"/>
          <w:sz w:val="16"/>
          <w:szCs w:val="16"/>
          <w:lang w:val="en-US"/>
        </w:rPr>
      </w:pPr>
    </w:p>
    <w:p w14:paraId="6FE62415" w14:textId="08CE2DAF" w:rsidR="00B000AA" w:rsidRDefault="00965739" w:rsidP="00B000AA">
      <w:pPr>
        <w:rPr>
          <w:color w:val="0070C0"/>
          <w:sz w:val="16"/>
          <w:szCs w:val="16"/>
          <w:lang w:val="en-US"/>
        </w:rPr>
      </w:pPr>
      <w:r>
        <w:rPr>
          <w:color w:val="0070C0"/>
          <w:sz w:val="16"/>
          <w:szCs w:val="16"/>
          <w:lang w:val="en-US"/>
        </w:rPr>
        <w:t xml:space="preserve">Progress </w:t>
      </w:r>
    </w:p>
    <w:p w14:paraId="68BB54A9" w14:textId="571094C4" w:rsidR="009D7C3E" w:rsidRDefault="009D7C3E" w:rsidP="009D7C3E">
      <w:pPr>
        <w:pStyle w:val="ListParagraph"/>
        <w:numPr>
          <w:ilvl w:val="0"/>
          <w:numId w:val="16"/>
        </w:numPr>
        <w:rPr>
          <w:color w:val="0070C0"/>
          <w:sz w:val="16"/>
          <w:szCs w:val="16"/>
          <w:lang w:val="en-US"/>
        </w:rPr>
      </w:pPr>
      <w:r>
        <w:rPr>
          <w:color w:val="0070C0"/>
          <w:sz w:val="16"/>
          <w:szCs w:val="16"/>
          <w:lang w:val="en-US"/>
        </w:rPr>
        <w:t xml:space="preserve">Pupils are tracked using O track, pupils working significantly below the expected level for their age or making very slow progress are tracked using B squared. </w:t>
      </w:r>
    </w:p>
    <w:p w14:paraId="479C6E57" w14:textId="162AF38D" w:rsidR="00A614F1" w:rsidRPr="009D7C3E" w:rsidRDefault="009D7C3E" w:rsidP="009D7C3E">
      <w:pPr>
        <w:pStyle w:val="ListParagraph"/>
        <w:numPr>
          <w:ilvl w:val="0"/>
          <w:numId w:val="16"/>
        </w:numPr>
        <w:rPr>
          <w:color w:val="0070C0"/>
          <w:sz w:val="16"/>
          <w:szCs w:val="16"/>
          <w:lang w:val="en-US"/>
        </w:rPr>
      </w:pPr>
      <w:r>
        <w:rPr>
          <w:color w:val="0070C0"/>
          <w:sz w:val="16"/>
          <w:szCs w:val="16"/>
          <w:lang w:val="en-US"/>
        </w:rPr>
        <w:t xml:space="preserve">Case studies to show this for individuals </w:t>
      </w:r>
    </w:p>
    <w:p w14:paraId="02E2B3C5" w14:textId="4E173926" w:rsidR="00965739" w:rsidRDefault="00965739" w:rsidP="00B000AA">
      <w:pPr>
        <w:rPr>
          <w:color w:val="0070C0"/>
          <w:sz w:val="16"/>
          <w:szCs w:val="16"/>
          <w:lang w:val="en-US"/>
        </w:rPr>
      </w:pPr>
    </w:p>
    <w:p w14:paraId="6BF84391" w14:textId="1C2E32B2" w:rsidR="00965739" w:rsidRPr="00044E9B" w:rsidRDefault="00965739" w:rsidP="00B000AA">
      <w:pPr>
        <w:rPr>
          <w:b/>
          <w:bCs/>
          <w:color w:val="0070C0"/>
          <w:sz w:val="16"/>
          <w:szCs w:val="16"/>
          <w:lang w:val="en-US"/>
        </w:rPr>
      </w:pPr>
      <w:r w:rsidRPr="00044E9B">
        <w:rPr>
          <w:b/>
          <w:bCs/>
          <w:color w:val="0070C0"/>
          <w:sz w:val="16"/>
          <w:szCs w:val="16"/>
          <w:lang w:val="en-US"/>
        </w:rPr>
        <w:t xml:space="preserve">Attendance </w:t>
      </w:r>
    </w:p>
    <w:tbl>
      <w:tblPr>
        <w:tblStyle w:val="TableGrid"/>
        <w:tblW w:w="0" w:type="auto"/>
        <w:tblLook w:val="04A0" w:firstRow="1" w:lastRow="0" w:firstColumn="1" w:lastColumn="0" w:noHBand="0" w:noVBand="1"/>
      </w:tblPr>
      <w:tblGrid>
        <w:gridCol w:w="4508"/>
        <w:gridCol w:w="4508"/>
      </w:tblGrid>
      <w:tr w:rsidR="001B492E" w14:paraId="45BDD81F" w14:textId="77777777" w:rsidTr="001B492E">
        <w:tc>
          <w:tcPr>
            <w:tcW w:w="4508" w:type="dxa"/>
          </w:tcPr>
          <w:p w14:paraId="63EBF4A6" w14:textId="362E21C8" w:rsidR="001B492E" w:rsidRDefault="00044E9B" w:rsidP="00B000AA">
            <w:pPr>
              <w:rPr>
                <w:color w:val="0070C0"/>
                <w:sz w:val="16"/>
                <w:szCs w:val="16"/>
                <w:lang w:val="en-US"/>
              </w:rPr>
            </w:pPr>
            <w:r>
              <w:rPr>
                <w:color w:val="0070C0"/>
                <w:sz w:val="16"/>
                <w:szCs w:val="16"/>
                <w:lang w:val="en-US"/>
              </w:rPr>
              <w:t>SEND</w:t>
            </w:r>
            <w:r w:rsidR="001B492E">
              <w:rPr>
                <w:color w:val="0070C0"/>
                <w:sz w:val="16"/>
                <w:szCs w:val="16"/>
                <w:lang w:val="en-US"/>
              </w:rPr>
              <w:t xml:space="preserve"> support attendance </w:t>
            </w:r>
          </w:p>
        </w:tc>
        <w:tc>
          <w:tcPr>
            <w:tcW w:w="4508" w:type="dxa"/>
          </w:tcPr>
          <w:p w14:paraId="6E156483" w14:textId="4830590A" w:rsidR="001B492E" w:rsidRDefault="001B492E" w:rsidP="00B000AA">
            <w:pPr>
              <w:rPr>
                <w:color w:val="0070C0"/>
                <w:sz w:val="16"/>
                <w:szCs w:val="16"/>
                <w:lang w:val="en-US"/>
              </w:rPr>
            </w:pPr>
            <w:r>
              <w:rPr>
                <w:color w:val="0070C0"/>
                <w:sz w:val="16"/>
                <w:szCs w:val="16"/>
                <w:lang w:val="en-US"/>
              </w:rPr>
              <w:t xml:space="preserve">97.35 % </w:t>
            </w:r>
          </w:p>
        </w:tc>
      </w:tr>
      <w:tr w:rsidR="001B492E" w14:paraId="0974FA2A" w14:textId="77777777" w:rsidTr="001B492E">
        <w:tc>
          <w:tcPr>
            <w:tcW w:w="4508" w:type="dxa"/>
          </w:tcPr>
          <w:p w14:paraId="1F18F1B5" w14:textId="0FF132C7" w:rsidR="001B492E" w:rsidRDefault="001B492E" w:rsidP="00B000AA">
            <w:pPr>
              <w:rPr>
                <w:color w:val="0070C0"/>
                <w:sz w:val="16"/>
                <w:szCs w:val="16"/>
                <w:lang w:val="en-US"/>
              </w:rPr>
            </w:pPr>
            <w:r>
              <w:rPr>
                <w:color w:val="0070C0"/>
                <w:sz w:val="16"/>
                <w:szCs w:val="16"/>
                <w:lang w:val="en-US"/>
              </w:rPr>
              <w:t xml:space="preserve">EHCP attendance </w:t>
            </w:r>
          </w:p>
        </w:tc>
        <w:tc>
          <w:tcPr>
            <w:tcW w:w="4508" w:type="dxa"/>
          </w:tcPr>
          <w:p w14:paraId="1AFD7B6E" w14:textId="3B88EB0F" w:rsidR="001B492E" w:rsidRDefault="001B492E" w:rsidP="00B000AA">
            <w:pPr>
              <w:rPr>
                <w:color w:val="0070C0"/>
                <w:sz w:val="16"/>
                <w:szCs w:val="16"/>
                <w:lang w:val="en-US"/>
              </w:rPr>
            </w:pPr>
            <w:r>
              <w:rPr>
                <w:color w:val="0070C0"/>
                <w:sz w:val="16"/>
                <w:szCs w:val="16"/>
                <w:lang w:val="en-US"/>
              </w:rPr>
              <w:t>95.97%</w:t>
            </w:r>
          </w:p>
        </w:tc>
      </w:tr>
      <w:tr w:rsidR="001B492E" w14:paraId="2DD8FED0" w14:textId="77777777" w:rsidTr="001B492E">
        <w:tc>
          <w:tcPr>
            <w:tcW w:w="4508" w:type="dxa"/>
          </w:tcPr>
          <w:p w14:paraId="67ADD082" w14:textId="0B7AB7CE" w:rsidR="001B492E" w:rsidRDefault="001B492E" w:rsidP="00B000AA">
            <w:pPr>
              <w:rPr>
                <w:color w:val="0070C0"/>
                <w:sz w:val="16"/>
                <w:szCs w:val="16"/>
                <w:lang w:val="en-US"/>
              </w:rPr>
            </w:pPr>
            <w:proofErr w:type="gramStart"/>
            <w:r>
              <w:rPr>
                <w:color w:val="0070C0"/>
                <w:sz w:val="16"/>
                <w:szCs w:val="16"/>
                <w:lang w:val="en-US"/>
              </w:rPr>
              <w:t xml:space="preserve">Non </w:t>
            </w:r>
            <w:r w:rsidR="00044E9B">
              <w:rPr>
                <w:color w:val="0070C0"/>
                <w:sz w:val="16"/>
                <w:szCs w:val="16"/>
                <w:lang w:val="en-US"/>
              </w:rPr>
              <w:t>SEND</w:t>
            </w:r>
            <w:proofErr w:type="gramEnd"/>
            <w:r>
              <w:rPr>
                <w:color w:val="0070C0"/>
                <w:sz w:val="16"/>
                <w:szCs w:val="16"/>
                <w:lang w:val="en-US"/>
              </w:rPr>
              <w:t xml:space="preserve"> </w:t>
            </w:r>
          </w:p>
        </w:tc>
        <w:tc>
          <w:tcPr>
            <w:tcW w:w="4508" w:type="dxa"/>
          </w:tcPr>
          <w:p w14:paraId="1224EE5C" w14:textId="642A063C" w:rsidR="001B492E" w:rsidRDefault="001B492E" w:rsidP="00B000AA">
            <w:pPr>
              <w:rPr>
                <w:color w:val="0070C0"/>
                <w:sz w:val="16"/>
                <w:szCs w:val="16"/>
                <w:lang w:val="en-US"/>
              </w:rPr>
            </w:pPr>
            <w:r>
              <w:rPr>
                <w:color w:val="0070C0"/>
                <w:sz w:val="16"/>
                <w:szCs w:val="16"/>
                <w:lang w:val="en-US"/>
              </w:rPr>
              <w:t>97.73%</w:t>
            </w:r>
          </w:p>
        </w:tc>
      </w:tr>
    </w:tbl>
    <w:p w14:paraId="335B90A9" w14:textId="6CC34A84" w:rsidR="00965739" w:rsidRDefault="00965739" w:rsidP="00B000AA">
      <w:pPr>
        <w:rPr>
          <w:color w:val="0070C0"/>
          <w:sz w:val="16"/>
          <w:szCs w:val="16"/>
          <w:lang w:val="en-US"/>
        </w:rPr>
      </w:pPr>
    </w:p>
    <w:p w14:paraId="7C7A93A0" w14:textId="057E4FF3" w:rsidR="00965739" w:rsidRDefault="00965739" w:rsidP="00B000AA">
      <w:pPr>
        <w:rPr>
          <w:color w:val="0070C0"/>
          <w:sz w:val="16"/>
          <w:szCs w:val="16"/>
          <w:lang w:val="en-US"/>
        </w:rPr>
      </w:pPr>
    </w:p>
    <w:p w14:paraId="5673906A" w14:textId="68A74357" w:rsidR="006840D9" w:rsidRPr="00DF5B40" w:rsidRDefault="006840D9" w:rsidP="00DF5B40">
      <w:pPr>
        <w:rPr>
          <w:color w:val="0070C0"/>
          <w:sz w:val="16"/>
          <w:szCs w:val="16"/>
          <w:lang w:val="en-US"/>
        </w:rPr>
      </w:pPr>
    </w:p>
    <w:p w14:paraId="7FAD6B2C" w14:textId="77777777" w:rsidR="006D1645" w:rsidRPr="009D7C3E" w:rsidRDefault="006D1645" w:rsidP="009D7C3E">
      <w:pPr>
        <w:rPr>
          <w:color w:val="0070C0"/>
          <w:sz w:val="16"/>
          <w:szCs w:val="16"/>
          <w:lang w:val="en-US"/>
        </w:rPr>
      </w:pPr>
    </w:p>
    <w:p w14:paraId="4310A428" w14:textId="468AAFBE" w:rsidR="00965739" w:rsidRDefault="00965739" w:rsidP="00965739">
      <w:pPr>
        <w:rPr>
          <w:color w:val="0070C0"/>
          <w:sz w:val="16"/>
          <w:szCs w:val="16"/>
          <w:lang w:val="en-US"/>
        </w:rPr>
      </w:pPr>
      <w:r>
        <w:rPr>
          <w:color w:val="0070C0"/>
          <w:sz w:val="16"/>
          <w:szCs w:val="16"/>
          <w:lang w:val="en-US"/>
        </w:rPr>
        <w:t xml:space="preserve">Statutory duties </w:t>
      </w:r>
    </w:p>
    <w:p w14:paraId="5184F5BF" w14:textId="7A74DE3D" w:rsidR="00965739" w:rsidRDefault="00965739" w:rsidP="00965739">
      <w:pPr>
        <w:pStyle w:val="ListParagraph"/>
        <w:numPr>
          <w:ilvl w:val="0"/>
          <w:numId w:val="8"/>
        </w:numPr>
        <w:rPr>
          <w:color w:val="0070C0"/>
          <w:sz w:val="16"/>
          <w:szCs w:val="16"/>
          <w:lang w:val="en-US"/>
        </w:rPr>
      </w:pPr>
      <w:r>
        <w:rPr>
          <w:color w:val="0070C0"/>
          <w:sz w:val="16"/>
          <w:szCs w:val="16"/>
          <w:lang w:val="en-US"/>
        </w:rPr>
        <w:t xml:space="preserve">Accessibility </w:t>
      </w:r>
      <w:proofErr w:type="gramStart"/>
      <w:r>
        <w:rPr>
          <w:color w:val="0070C0"/>
          <w:sz w:val="16"/>
          <w:szCs w:val="16"/>
          <w:lang w:val="en-US"/>
        </w:rPr>
        <w:t>plan</w:t>
      </w:r>
      <w:proofErr w:type="gramEnd"/>
      <w:r>
        <w:rPr>
          <w:color w:val="0070C0"/>
          <w:sz w:val="16"/>
          <w:szCs w:val="16"/>
          <w:lang w:val="en-US"/>
        </w:rPr>
        <w:t xml:space="preserve"> up to date </w:t>
      </w:r>
    </w:p>
    <w:p w14:paraId="43D527B2" w14:textId="6007148A" w:rsidR="00965739" w:rsidRDefault="00965739" w:rsidP="00965739">
      <w:pPr>
        <w:pStyle w:val="ListParagraph"/>
        <w:numPr>
          <w:ilvl w:val="0"/>
          <w:numId w:val="8"/>
        </w:numPr>
        <w:rPr>
          <w:color w:val="0070C0"/>
          <w:sz w:val="16"/>
          <w:szCs w:val="16"/>
          <w:lang w:val="en-US"/>
        </w:rPr>
      </w:pPr>
      <w:r>
        <w:rPr>
          <w:color w:val="0070C0"/>
          <w:sz w:val="16"/>
          <w:szCs w:val="16"/>
          <w:lang w:val="en-US"/>
        </w:rPr>
        <w:t xml:space="preserve">Website compliant </w:t>
      </w:r>
    </w:p>
    <w:p w14:paraId="0AABDFAE" w14:textId="47CCB12C" w:rsidR="00965739" w:rsidRDefault="00965739" w:rsidP="00965739">
      <w:pPr>
        <w:pStyle w:val="ListParagraph"/>
        <w:numPr>
          <w:ilvl w:val="0"/>
          <w:numId w:val="8"/>
        </w:numPr>
        <w:rPr>
          <w:color w:val="0070C0"/>
          <w:sz w:val="16"/>
          <w:szCs w:val="16"/>
          <w:lang w:val="en-US"/>
        </w:rPr>
      </w:pPr>
      <w:r>
        <w:rPr>
          <w:color w:val="0070C0"/>
          <w:sz w:val="16"/>
          <w:szCs w:val="16"/>
          <w:lang w:val="en-US"/>
        </w:rPr>
        <w:t xml:space="preserve">EHCP pupils are receiving their statutory right to provision </w:t>
      </w:r>
    </w:p>
    <w:p w14:paraId="12B5C1D3" w14:textId="428278A5" w:rsidR="00965739" w:rsidRDefault="00965739" w:rsidP="00965739">
      <w:pPr>
        <w:pStyle w:val="ListParagraph"/>
        <w:numPr>
          <w:ilvl w:val="0"/>
          <w:numId w:val="8"/>
        </w:numPr>
        <w:rPr>
          <w:color w:val="0070C0"/>
          <w:sz w:val="16"/>
          <w:szCs w:val="16"/>
          <w:lang w:val="en-US"/>
        </w:rPr>
      </w:pPr>
      <w:r>
        <w:rPr>
          <w:color w:val="0070C0"/>
          <w:sz w:val="16"/>
          <w:szCs w:val="16"/>
          <w:lang w:val="en-US"/>
        </w:rPr>
        <w:t xml:space="preserve">Professional recommendations </w:t>
      </w:r>
      <w:r w:rsidR="00FA63C8">
        <w:rPr>
          <w:color w:val="0070C0"/>
          <w:sz w:val="16"/>
          <w:szCs w:val="16"/>
          <w:lang w:val="en-US"/>
        </w:rPr>
        <w:t xml:space="preserve">are </w:t>
      </w:r>
      <w:r>
        <w:rPr>
          <w:color w:val="0070C0"/>
          <w:sz w:val="16"/>
          <w:szCs w:val="16"/>
          <w:lang w:val="en-US"/>
        </w:rPr>
        <w:t xml:space="preserve">being implemented </w:t>
      </w:r>
    </w:p>
    <w:p w14:paraId="2ED1E8E0" w14:textId="53C42F01" w:rsidR="00965739" w:rsidRDefault="00965739" w:rsidP="00965739">
      <w:pPr>
        <w:rPr>
          <w:color w:val="0070C0"/>
          <w:sz w:val="16"/>
          <w:szCs w:val="16"/>
          <w:lang w:val="en-US"/>
        </w:rPr>
      </w:pPr>
      <w:r>
        <w:rPr>
          <w:color w:val="0070C0"/>
          <w:sz w:val="16"/>
          <w:szCs w:val="16"/>
          <w:lang w:val="en-US"/>
        </w:rPr>
        <w:t xml:space="preserve">Actions </w:t>
      </w:r>
    </w:p>
    <w:p w14:paraId="284C08CA" w14:textId="3A148911" w:rsidR="00A614F1" w:rsidRDefault="00A614F1" w:rsidP="00A614F1">
      <w:pPr>
        <w:pStyle w:val="ListParagraph"/>
        <w:numPr>
          <w:ilvl w:val="0"/>
          <w:numId w:val="10"/>
        </w:numPr>
        <w:rPr>
          <w:color w:val="0070C0"/>
          <w:sz w:val="16"/>
          <w:szCs w:val="16"/>
          <w:lang w:val="en-US"/>
        </w:rPr>
      </w:pPr>
      <w:r>
        <w:rPr>
          <w:color w:val="0070C0"/>
          <w:sz w:val="16"/>
          <w:szCs w:val="16"/>
          <w:lang w:val="en-US"/>
        </w:rPr>
        <w:t xml:space="preserve">Quality assurance cycle to be </w:t>
      </w:r>
      <w:r w:rsidR="00DF5B40">
        <w:rPr>
          <w:color w:val="0070C0"/>
          <w:sz w:val="16"/>
          <w:szCs w:val="16"/>
          <w:lang w:val="en-US"/>
        </w:rPr>
        <w:t>reimplemented</w:t>
      </w:r>
      <w:r w:rsidR="00721E51">
        <w:rPr>
          <w:color w:val="0070C0"/>
          <w:sz w:val="16"/>
          <w:szCs w:val="16"/>
          <w:lang w:val="en-US"/>
        </w:rPr>
        <w:t xml:space="preserve"> next academic year</w:t>
      </w:r>
      <w:r>
        <w:rPr>
          <w:color w:val="0070C0"/>
          <w:sz w:val="16"/>
          <w:szCs w:val="16"/>
          <w:lang w:val="en-US"/>
        </w:rPr>
        <w:t xml:space="preserve"> – book scrutiny, observations, learning walks, </w:t>
      </w:r>
      <w:r w:rsidR="00721E51">
        <w:rPr>
          <w:color w:val="0070C0"/>
          <w:sz w:val="16"/>
          <w:szCs w:val="16"/>
          <w:lang w:val="en-US"/>
        </w:rPr>
        <w:t>SEND</w:t>
      </w:r>
      <w:r>
        <w:rPr>
          <w:color w:val="0070C0"/>
          <w:sz w:val="16"/>
          <w:szCs w:val="16"/>
          <w:lang w:val="en-US"/>
        </w:rPr>
        <w:t xml:space="preserve"> reviews</w:t>
      </w:r>
    </w:p>
    <w:p w14:paraId="0B317FD2" w14:textId="7EC980F0" w:rsidR="00A614F1" w:rsidRDefault="00A614F1" w:rsidP="00A614F1">
      <w:pPr>
        <w:pStyle w:val="ListParagraph"/>
        <w:numPr>
          <w:ilvl w:val="0"/>
          <w:numId w:val="10"/>
        </w:numPr>
        <w:rPr>
          <w:color w:val="0070C0"/>
          <w:sz w:val="16"/>
          <w:szCs w:val="16"/>
          <w:lang w:val="en-US"/>
        </w:rPr>
      </w:pPr>
      <w:r>
        <w:rPr>
          <w:color w:val="0070C0"/>
          <w:sz w:val="16"/>
          <w:szCs w:val="16"/>
          <w:lang w:val="en-US"/>
        </w:rPr>
        <w:t xml:space="preserve">Autism awareness and consistencies to be developed further throughout school </w:t>
      </w:r>
    </w:p>
    <w:p w14:paraId="13647F56" w14:textId="33CED722" w:rsidR="00A614F1" w:rsidRDefault="00A614F1" w:rsidP="00A614F1">
      <w:pPr>
        <w:pStyle w:val="ListParagraph"/>
        <w:numPr>
          <w:ilvl w:val="0"/>
          <w:numId w:val="10"/>
        </w:numPr>
        <w:rPr>
          <w:color w:val="0070C0"/>
          <w:sz w:val="16"/>
          <w:szCs w:val="16"/>
          <w:lang w:val="en-US"/>
        </w:rPr>
      </w:pPr>
      <w:r>
        <w:rPr>
          <w:color w:val="0070C0"/>
          <w:sz w:val="16"/>
          <w:szCs w:val="16"/>
          <w:lang w:val="en-US"/>
        </w:rPr>
        <w:t xml:space="preserve">Dyslexia screening to be continued to allow intervention plans to be put into place for specific pupils </w:t>
      </w:r>
    </w:p>
    <w:p w14:paraId="21200028" w14:textId="324886DC" w:rsidR="00A614F1" w:rsidRDefault="00A614F1" w:rsidP="00A614F1">
      <w:pPr>
        <w:pStyle w:val="ListParagraph"/>
        <w:numPr>
          <w:ilvl w:val="0"/>
          <w:numId w:val="10"/>
        </w:numPr>
        <w:rPr>
          <w:color w:val="0070C0"/>
          <w:sz w:val="16"/>
          <w:szCs w:val="16"/>
          <w:lang w:val="en-US"/>
        </w:rPr>
      </w:pPr>
      <w:r>
        <w:rPr>
          <w:color w:val="0070C0"/>
          <w:sz w:val="16"/>
          <w:szCs w:val="16"/>
          <w:lang w:val="en-US"/>
        </w:rPr>
        <w:t xml:space="preserve">SLCN training model to be repeated, allowing support staff to build confidence – share good practice </w:t>
      </w:r>
    </w:p>
    <w:p w14:paraId="236A8502" w14:textId="1BE3A39E" w:rsidR="00721E51" w:rsidRDefault="00721E51" w:rsidP="00A614F1">
      <w:pPr>
        <w:pStyle w:val="ListParagraph"/>
        <w:numPr>
          <w:ilvl w:val="0"/>
          <w:numId w:val="10"/>
        </w:numPr>
        <w:rPr>
          <w:color w:val="0070C0"/>
          <w:sz w:val="16"/>
          <w:szCs w:val="16"/>
          <w:lang w:val="en-US"/>
        </w:rPr>
      </w:pPr>
      <w:r>
        <w:rPr>
          <w:color w:val="0070C0"/>
          <w:sz w:val="16"/>
          <w:szCs w:val="16"/>
          <w:lang w:val="en-US"/>
        </w:rPr>
        <w:t>Staff and pupil views to be</w:t>
      </w:r>
      <w:r w:rsidR="006840D9">
        <w:rPr>
          <w:color w:val="0070C0"/>
          <w:sz w:val="16"/>
          <w:szCs w:val="16"/>
          <w:lang w:val="en-US"/>
        </w:rPr>
        <w:t xml:space="preserve"> used to develop pupil and parent voice </w:t>
      </w:r>
      <w:proofErr w:type="gramStart"/>
      <w:r w:rsidR="006840D9">
        <w:rPr>
          <w:color w:val="0070C0"/>
          <w:sz w:val="16"/>
          <w:szCs w:val="16"/>
          <w:lang w:val="en-US"/>
        </w:rPr>
        <w:t>e.g.</w:t>
      </w:r>
      <w:proofErr w:type="gramEnd"/>
      <w:r w:rsidR="006840D9">
        <w:rPr>
          <w:color w:val="0070C0"/>
          <w:sz w:val="16"/>
          <w:szCs w:val="16"/>
          <w:lang w:val="en-US"/>
        </w:rPr>
        <w:t xml:space="preserve"> Would a SEND parent forum be useful? What other areas and information would be useful on the </w:t>
      </w:r>
      <w:r w:rsidR="00C827B4">
        <w:rPr>
          <w:color w:val="0070C0"/>
          <w:sz w:val="16"/>
          <w:szCs w:val="16"/>
          <w:lang w:val="en-US"/>
        </w:rPr>
        <w:t xml:space="preserve">SEND </w:t>
      </w:r>
      <w:proofErr w:type="spellStart"/>
      <w:r w:rsidR="006840D9">
        <w:rPr>
          <w:color w:val="0070C0"/>
          <w:sz w:val="16"/>
          <w:szCs w:val="16"/>
          <w:lang w:val="en-US"/>
        </w:rPr>
        <w:t>padlet</w:t>
      </w:r>
      <w:proofErr w:type="spellEnd"/>
      <w:r w:rsidR="006840D9">
        <w:rPr>
          <w:color w:val="0070C0"/>
          <w:sz w:val="16"/>
          <w:szCs w:val="16"/>
          <w:lang w:val="en-US"/>
        </w:rPr>
        <w:t xml:space="preserve">? </w:t>
      </w:r>
    </w:p>
    <w:p w14:paraId="26DF7E2C" w14:textId="52B38C28" w:rsidR="00A614F1" w:rsidRPr="00A614F1" w:rsidRDefault="00A614F1" w:rsidP="00A614F1">
      <w:pPr>
        <w:rPr>
          <w:color w:val="0070C0"/>
          <w:sz w:val="16"/>
          <w:szCs w:val="16"/>
          <w:lang w:val="en-US"/>
        </w:rPr>
      </w:pPr>
    </w:p>
    <w:p w14:paraId="00C0CEF0" w14:textId="7FCF85AE" w:rsidR="00965739" w:rsidRDefault="00965739" w:rsidP="00965739">
      <w:pPr>
        <w:rPr>
          <w:color w:val="0070C0"/>
          <w:sz w:val="16"/>
          <w:szCs w:val="16"/>
          <w:lang w:val="en-US"/>
        </w:rPr>
      </w:pPr>
    </w:p>
    <w:p w14:paraId="574862C4" w14:textId="6C7D14E6" w:rsidR="00965739" w:rsidRPr="00965739" w:rsidRDefault="00965739" w:rsidP="00965739">
      <w:pPr>
        <w:rPr>
          <w:color w:val="0070C0"/>
          <w:sz w:val="16"/>
          <w:szCs w:val="16"/>
          <w:lang w:val="en-US"/>
        </w:rPr>
      </w:pPr>
    </w:p>
    <w:sectPr w:rsidR="00965739" w:rsidRPr="00965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48C"/>
    <w:multiLevelType w:val="hybridMultilevel"/>
    <w:tmpl w:val="7F42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66954"/>
    <w:multiLevelType w:val="hybridMultilevel"/>
    <w:tmpl w:val="F768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B0DA6"/>
    <w:multiLevelType w:val="hybridMultilevel"/>
    <w:tmpl w:val="B8AA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D4DD7"/>
    <w:multiLevelType w:val="hybridMultilevel"/>
    <w:tmpl w:val="D6DE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25DBF"/>
    <w:multiLevelType w:val="hybridMultilevel"/>
    <w:tmpl w:val="C13C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4309C"/>
    <w:multiLevelType w:val="hybridMultilevel"/>
    <w:tmpl w:val="3700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647DD"/>
    <w:multiLevelType w:val="hybridMultilevel"/>
    <w:tmpl w:val="75C4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60997"/>
    <w:multiLevelType w:val="hybridMultilevel"/>
    <w:tmpl w:val="570A8190"/>
    <w:lvl w:ilvl="0" w:tplc="52C6F130">
      <w:start w:val="9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97B23"/>
    <w:multiLevelType w:val="hybridMultilevel"/>
    <w:tmpl w:val="88D0008A"/>
    <w:lvl w:ilvl="0" w:tplc="52C6F130">
      <w:start w:val="9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5B11DC"/>
    <w:multiLevelType w:val="hybridMultilevel"/>
    <w:tmpl w:val="11F8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47DA9"/>
    <w:multiLevelType w:val="hybridMultilevel"/>
    <w:tmpl w:val="3FB2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75DAD"/>
    <w:multiLevelType w:val="hybridMultilevel"/>
    <w:tmpl w:val="BDA4CF6A"/>
    <w:lvl w:ilvl="0" w:tplc="17BABE44">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115BA"/>
    <w:multiLevelType w:val="hybridMultilevel"/>
    <w:tmpl w:val="90DA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E17E7"/>
    <w:multiLevelType w:val="hybridMultilevel"/>
    <w:tmpl w:val="BF7EE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3237058"/>
    <w:multiLevelType w:val="hybridMultilevel"/>
    <w:tmpl w:val="6B0624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8EE402D"/>
    <w:multiLevelType w:val="hybridMultilevel"/>
    <w:tmpl w:val="79E4AAA4"/>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6" w15:restartNumberingAfterBreak="0">
    <w:nsid w:val="728A6A98"/>
    <w:multiLevelType w:val="hybridMultilevel"/>
    <w:tmpl w:val="0F50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56482"/>
    <w:multiLevelType w:val="hybridMultilevel"/>
    <w:tmpl w:val="4664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31813"/>
    <w:multiLevelType w:val="hybridMultilevel"/>
    <w:tmpl w:val="9B66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976A9"/>
    <w:multiLevelType w:val="hybridMultilevel"/>
    <w:tmpl w:val="E1589DB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0" w15:restartNumberingAfterBreak="0">
    <w:nsid w:val="7CC014FC"/>
    <w:multiLevelType w:val="hybridMultilevel"/>
    <w:tmpl w:val="954AB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20"/>
  </w:num>
  <w:num w:numId="4">
    <w:abstractNumId w:val="3"/>
  </w:num>
  <w:num w:numId="5">
    <w:abstractNumId w:val="14"/>
  </w:num>
  <w:num w:numId="6">
    <w:abstractNumId w:val="0"/>
  </w:num>
  <w:num w:numId="7">
    <w:abstractNumId w:val="4"/>
  </w:num>
  <w:num w:numId="8">
    <w:abstractNumId w:val="18"/>
  </w:num>
  <w:num w:numId="9">
    <w:abstractNumId w:val="12"/>
  </w:num>
  <w:num w:numId="10">
    <w:abstractNumId w:val="1"/>
  </w:num>
  <w:num w:numId="11">
    <w:abstractNumId w:val="6"/>
  </w:num>
  <w:num w:numId="12">
    <w:abstractNumId w:val="16"/>
  </w:num>
  <w:num w:numId="13">
    <w:abstractNumId w:val="15"/>
  </w:num>
  <w:num w:numId="14">
    <w:abstractNumId w:val="13"/>
  </w:num>
  <w:num w:numId="15">
    <w:abstractNumId w:val="7"/>
  </w:num>
  <w:num w:numId="16">
    <w:abstractNumId w:val="17"/>
  </w:num>
  <w:num w:numId="17">
    <w:abstractNumId w:val="8"/>
  </w:num>
  <w:num w:numId="18">
    <w:abstractNumId w:val="5"/>
  </w:num>
  <w:num w:numId="19">
    <w:abstractNumId w:val="19"/>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A1"/>
    <w:rsid w:val="00044E9B"/>
    <w:rsid w:val="00127FF7"/>
    <w:rsid w:val="001929F7"/>
    <w:rsid w:val="001B492E"/>
    <w:rsid w:val="0026738C"/>
    <w:rsid w:val="00342632"/>
    <w:rsid w:val="00354653"/>
    <w:rsid w:val="003F3E48"/>
    <w:rsid w:val="0041439A"/>
    <w:rsid w:val="006371BC"/>
    <w:rsid w:val="006840D9"/>
    <w:rsid w:val="006B5EBB"/>
    <w:rsid w:val="006D1645"/>
    <w:rsid w:val="00721E51"/>
    <w:rsid w:val="008A28D7"/>
    <w:rsid w:val="00965739"/>
    <w:rsid w:val="009D7C3E"/>
    <w:rsid w:val="00A145D0"/>
    <w:rsid w:val="00A614F1"/>
    <w:rsid w:val="00B000AA"/>
    <w:rsid w:val="00B25239"/>
    <w:rsid w:val="00B46B5C"/>
    <w:rsid w:val="00B51846"/>
    <w:rsid w:val="00B92C3F"/>
    <w:rsid w:val="00C17F93"/>
    <w:rsid w:val="00C827B4"/>
    <w:rsid w:val="00CA26F4"/>
    <w:rsid w:val="00CB79F1"/>
    <w:rsid w:val="00D811E6"/>
    <w:rsid w:val="00DB7122"/>
    <w:rsid w:val="00DF55F6"/>
    <w:rsid w:val="00DF5B40"/>
    <w:rsid w:val="00E04523"/>
    <w:rsid w:val="00E06D4F"/>
    <w:rsid w:val="00EC51A1"/>
    <w:rsid w:val="00F15083"/>
    <w:rsid w:val="00F857A9"/>
    <w:rsid w:val="00FA6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580E"/>
  <w15:chartTrackingRefBased/>
  <w15:docId w15:val="{CAF60D4A-63F1-4354-AC6F-42FAF4BD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1A1"/>
    <w:pPr>
      <w:ind w:left="720"/>
      <w:contextualSpacing/>
    </w:pPr>
  </w:style>
  <w:style w:type="table" w:styleId="TableGrid">
    <w:name w:val="Table Grid"/>
    <w:basedOn w:val="TableNormal"/>
    <w:uiPriority w:val="39"/>
    <w:rsid w:val="00127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en-GB" sz="1400" b="0" i="0" u="none" strike="noStrike" kern="1200" cap="none" spc="0" baseline="0">
                <a:solidFill>
                  <a:srgbClr val="595959"/>
                </a:solidFill>
                <a:uFillTx/>
                <a:latin typeface="Calibri"/>
              </a:rPr>
              <a:t>Primary area of </a:t>
            </a:r>
            <a:r>
              <a:rPr lang="en-GB" sz="1400" b="0" i="0" u="none" strike="noStrike" kern="1200" cap="none" spc="0" baseline="0">
                <a:solidFill>
                  <a:srgbClr val="595959"/>
                </a:solidFill>
                <a:uFillTx/>
                <a:latin typeface="Calibri"/>
                <a:ea typeface="+mn-ea"/>
                <a:cs typeface="+mn-cs"/>
              </a:rPr>
              <a:t>SEND</a:t>
            </a:r>
            <a:r>
              <a:rPr lang="en-GB" sz="1400" b="0" i="0" u="none" strike="noStrike" kern="1200" cap="none" spc="0" baseline="0">
                <a:solidFill>
                  <a:srgbClr val="595959"/>
                </a:solidFill>
                <a:uFillTx/>
                <a:latin typeface="Calibri"/>
              </a:rPr>
              <a:t> need </a:t>
            </a:r>
          </a:p>
        </c:rich>
      </c:tx>
      <c:overlay val="0"/>
      <c:spPr>
        <a:noFill/>
        <a:ln>
          <a:noFill/>
        </a:ln>
      </c:spPr>
    </c:title>
    <c:autoTitleDeleted val="0"/>
    <c:plotArea>
      <c:layout/>
      <c:pieChart>
        <c:varyColors val="1"/>
        <c:ser>
          <c:idx val="0"/>
          <c:order val="0"/>
          <c:tx>
            <c:v>Series1</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1-8A89-4E3A-B5E5-173DC328BEAA}"/>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3-8A89-4E3A-B5E5-173DC328BEAA}"/>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5-8A89-4E3A-B5E5-173DC328BEAA}"/>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7-8A89-4E3A-B5E5-173DC328BEAA}"/>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9-8A89-4E3A-B5E5-173DC328BEAA}"/>
              </c:ext>
            </c:extLst>
          </c:dPt>
          <c:cat>
            <c:strLit>
              <c:ptCount val="5"/>
              <c:pt idx="0">
                <c:v>Speech, language and communication (SLCN)</c:v>
              </c:pt>
              <c:pt idx="1">
                <c:v>Social and emotional health (SEMH)</c:v>
              </c:pt>
              <c:pt idx="2">
                <c:v>Moderate learning difficulty </c:v>
              </c:pt>
              <c:pt idx="3">
                <c:v>Other difficulties/ disability/ medical</c:v>
              </c:pt>
              <c:pt idx="4">
                <c:v> Autism spectrum disorder  ( ASD) </c:v>
              </c:pt>
            </c:strLit>
          </c:cat>
          <c:val>
            <c:numLit>
              <c:formatCode>General</c:formatCode>
              <c:ptCount val="5"/>
              <c:pt idx="0">
                <c:v>45</c:v>
              </c:pt>
              <c:pt idx="1">
                <c:v>6</c:v>
              </c:pt>
              <c:pt idx="2">
                <c:v>11</c:v>
              </c:pt>
              <c:pt idx="3">
                <c:v>5</c:v>
              </c:pt>
              <c:pt idx="4">
                <c:v>7</c:v>
              </c:pt>
            </c:numLit>
          </c:val>
          <c:extLst>
            <c:ext xmlns:c16="http://schemas.microsoft.com/office/drawing/2014/chart" uri="{C3380CC4-5D6E-409C-BE32-E72D297353CC}">
              <c16:uniqueId val="{0000000A-8A89-4E3A-B5E5-173DC328BEAA}"/>
            </c:ext>
          </c:extLst>
        </c:ser>
        <c:dLbls>
          <c:showLegendKey val="0"/>
          <c:showVal val="0"/>
          <c:showCatName val="0"/>
          <c:showSerName val="0"/>
          <c:showPercent val="0"/>
          <c:showBubbleSize val="0"/>
          <c:showLeaderLines val="1"/>
        </c:dLbls>
        <c:firstSliceAng val="360"/>
      </c:pieChart>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en-US"/>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Clay</dc:creator>
  <cp:keywords/>
  <dc:description/>
  <cp:lastModifiedBy>Jane Clay</cp:lastModifiedBy>
  <cp:revision>3</cp:revision>
  <dcterms:created xsi:type="dcterms:W3CDTF">2021-07-22T09:24:00Z</dcterms:created>
  <dcterms:modified xsi:type="dcterms:W3CDTF">2021-07-22T09:25:00Z</dcterms:modified>
</cp:coreProperties>
</file>