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C895" w14:textId="6399AD52" w:rsidR="007D58CC" w:rsidRPr="00CE45E8" w:rsidRDefault="007D58CC" w:rsidP="005E5D3A">
      <w:pPr>
        <w:spacing w:before="0" w:after="0"/>
        <w:ind w:left="0"/>
        <w:jc w:val="center"/>
        <w:rPr>
          <w:b/>
          <w:bCs/>
          <w:i/>
          <w:color w:val="000000" w:themeColor="text1"/>
          <w:sz w:val="28"/>
          <w:szCs w:val="28"/>
        </w:rPr>
      </w:pPr>
    </w:p>
    <w:p w14:paraId="7A493B62" w14:textId="77777777" w:rsidR="00270D43" w:rsidRPr="00CB3E75" w:rsidRDefault="00270D43" w:rsidP="00270D43">
      <w:pPr>
        <w:spacing w:before="0" w:after="0"/>
        <w:ind w:left="0"/>
        <w:jc w:val="center"/>
        <w:rPr>
          <w:b/>
          <w:bCs/>
          <w:sz w:val="48"/>
          <w:szCs w:val="48"/>
        </w:rPr>
      </w:pPr>
      <w:r>
        <w:rPr>
          <w:b/>
          <w:bCs/>
          <w:sz w:val="48"/>
          <w:szCs w:val="48"/>
        </w:rPr>
        <w:t>CROSSCANONBY ST JOHN’S</w:t>
      </w:r>
      <w:r w:rsidRPr="00CB3E75">
        <w:rPr>
          <w:b/>
          <w:bCs/>
          <w:sz w:val="48"/>
          <w:szCs w:val="48"/>
        </w:rPr>
        <w:t xml:space="preserve"> C OF E PRIMARY SCHOOL</w:t>
      </w:r>
    </w:p>
    <w:p w14:paraId="66781D87" w14:textId="77777777" w:rsidR="00270D43" w:rsidRPr="002207FD" w:rsidRDefault="00270D43" w:rsidP="00270D43">
      <w:pPr>
        <w:spacing w:before="0" w:after="0"/>
        <w:ind w:left="0"/>
        <w:jc w:val="center"/>
        <w:rPr>
          <w:b/>
          <w:bCs/>
          <w:sz w:val="72"/>
          <w:szCs w:val="72"/>
        </w:rPr>
      </w:pPr>
    </w:p>
    <w:p w14:paraId="2911B8DC" w14:textId="77777777" w:rsidR="00270D43" w:rsidRPr="002207FD" w:rsidRDefault="00270D43" w:rsidP="00270D43">
      <w:pPr>
        <w:spacing w:before="0" w:after="0"/>
        <w:ind w:left="0"/>
        <w:jc w:val="center"/>
        <w:rPr>
          <w:b/>
          <w:bCs/>
          <w:sz w:val="72"/>
          <w:szCs w:val="72"/>
        </w:rPr>
      </w:pPr>
    </w:p>
    <w:p w14:paraId="27ED8A38" w14:textId="77777777" w:rsidR="00270D43" w:rsidRPr="002207FD" w:rsidRDefault="00270D43" w:rsidP="00270D43">
      <w:pPr>
        <w:spacing w:before="0" w:after="0"/>
        <w:ind w:left="0"/>
        <w:jc w:val="center"/>
        <w:rPr>
          <w:b/>
          <w:bCs/>
          <w:sz w:val="72"/>
          <w:szCs w:val="72"/>
        </w:rPr>
      </w:pPr>
      <w:r w:rsidRPr="002207FD">
        <w:rPr>
          <w:b/>
          <w:bCs/>
          <w:sz w:val="72"/>
          <w:szCs w:val="72"/>
        </w:rPr>
        <w:t>DATA PROTECTION POLICY</w:t>
      </w:r>
    </w:p>
    <w:p w14:paraId="5EDC45F5" w14:textId="77777777" w:rsidR="00270D43" w:rsidRPr="002207FD" w:rsidRDefault="00270D43" w:rsidP="00270D43">
      <w:pPr>
        <w:spacing w:before="0" w:after="0"/>
        <w:ind w:left="0"/>
        <w:jc w:val="center"/>
        <w:rPr>
          <w:b/>
          <w:bCs/>
          <w:sz w:val="72"/>
          <w:szCs w:val="72"/>
        </w:rPr>
      </w:pPr>
    </w:p>
    <w:p w14:paraId="4374AA03" w14:textId="7044AC77" w:rsidR="00270D43" w:rsidRPr="002207FD" w:rsidRDefault="00270D43" w:rsidP="00270D43">
      <w:pPr>
        <w:spacing w:before="0" w:after="0"/>
        <w:ind w:left="0"/>
        <w:jc w:val="center"/>
        <w:rPr>
          <w:b/>
          <w:bCs/>
          <w:sz w:val="72"/>
          <w:szCs w:val="72"/>
        </w:rPr>
      </w:pPr>
      <w:r w:rsidRPr="002207FD">
        <w:rPr>
          <w:b/>
          <w:bCs/>
          <w:sz w:val="72"/>
          <w:szCs w:val="72"/>
        </w:rPr>
        <w:t>20</w:t>
      </w:r>
      <w:r w:rsidR="00AF6FD0">
        <w:rPr>
          <w:b/>
          <w:bCs/>
          <w:sz w:val="72"/>
          <w:szCs w:val="72"/>
        </w:rPr>
        <w:t>2</w:t>
      </w:r>
      <w:r w:rsidR="00663459">
        <w:rPr>
          <w:b/>
          <w:bCs/>
          <w:sz w:val="72"/>
          <w:szCs w:val="72"/>
        </w:rPr>
        <w:t>3</w:t>
      </w:r>
      <w:r w:rsidRPr="002207FD">
        <w:rPr>
          <w:b/>
          <w:bCs/>
          <w:sz w:val="72"/>
          <w:szCs w:val="72"/>
        </w:rPr>
        <w:t>/20</w:t>
      </w:r>
      <w:r>
        <w:rPr>
          <w:b/>
          <w:bCs/>
          <w:sz w:val="72"/>
          <w:szCs w:val="72"/>
        </w:rPr>
        <w:t>2</w:t>
      </w:r>
      <w:r w:rsidR="00663459">
        <w:rPr>
          <w:b/>
          <w:bCs/>
          <w:sz w:val="72"/>
          <w:szCs w:val="72"/>
        </w:rPr>
        <w:t>4</w:t>
      </w:r>
      <w:r w:rsidRPr="002207FD">
        <w:rPr>
          <w:b/>
          <w:bCs/>
          <w:sz w:val="72"/>
          <w:szCs w:val="72"/>
        </w:rPr>
        <w:t xml:space="preserve">   </w:t>
      </w:r>
    </w:p>
    <w:p w14:paraId="6DAAFF0B" w14:textId="77777777" w:rsidR="00270D43" w:rsidRPr="002207FD" w:rsidRDefault="00270D43" w:rsidP="00270D43">
      <w:pPr>
        <w:spacing w:before="0" w:after="0"/>
        <w:ind w:left="0"/>
        <w:rPr>
          <w:b/>
          <w:bCs/>
          <w:sz w:val="24"/>
          <w:szCs w:val="24"/>
        </w:rPr>
      </w:pPr>
    </w:p>
    <w:p w14:paraId="54072D8D" w14:textId="77777777" w:rsidR="00270D43" w:rsidRPr="002207FD" w:rsidRDefault="00270D43" w:rsidP="00270D43">
      <w:pPr>
        <w:spacing w:before="0" w:after="0"/>
        <w:ind w:left="0"/>
        <w:rPr>
          <w:b/>
          <w:bCs/>
          <w:sz w:val="24"/>
          <w:szCs w:val="24"/>
        </w:rPr>
      </w:pPr>
    </w:p>
    <w:p w14:paraId="326B4B12" w14:textId="77777777" w:rsidR="00270D43" w:rsidRPr="002207FD" w:rsidRDefault="00270D43" w:rsidP="00270D43">
      <w:pPr>
        <w:spacing w:before="0" w:after="0"/>
        <w:ind w:left="0"/>
        <w:rPr>
          <w:b/>
          <w:bCs/>
          <w:sz w:val="24"/>
          <w:szCs w:val="24"/>
        </w:rPr>
      </w:pPr>
    </w:p>
    <w:p w14:paraId="592BCB01" w14:textId="77777777" w:rsidR="00270D43" w:rsidRPr="002207FD" w:rsidRDefault="00270D43" w:rsidP="00270D43">
      <w:pPr>
        <w:spacing w:before="0" w:after="0"/>
        <w:ind w:left="0"/>
        <w:rPr>
          <w:b/>
          <w:bCs/>
          <w:sz w:val="24"/>
          <w:szCs w:val="24"/>
        </w:rPr>
      </w:pPr>
    </w:p>
    <w:p w14:paraId="0017BA90" w14:textId="77777777" w:rsidR="00270D43" w:rsidRPr="002207FD" w:rsidRDefault="00270D43" w:rsidP="00270D43">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67"/>
      </w:tblGrid>
      <w:tr w:rsidR="00270D43" w:rsidRPr="002207FD" w14:paraId="67616B7B" w14:textId="77777777" w:rsidTr="00270D43">
        <w:trPr>
          <w:trHeight w:val="429"/>
        </w:trPr>
        <w:tc>
          <w:tcPr>
            <w:tcW w:w="10314" w:type="dxa"/>
            <w:gridSpan w:val="2"/>
            <w:shd w:val="clear" w:color="auto" w:fill="D9D9D9"/>
            <w:vAlign w:val="center"/>
          </w:tcPr>
          <w:p w14:paraId="295CC795" w14:textId="77777777" w:rsidR="00270D43" w:rsidRPr="002207FD" w:rsidRDefault="00270D43" w:rsidP="00270D43">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270D43" w:rsidRPr="002207FD" w14:paraId="6A653C0B" w14:textId="77777777" w:rsidTr="00270D43">
        <w:trPr>
          <w:trHeight w:val="552"/>
        </w:trPr>
        <w:tc>
          <w:tcPr>
            <w:tcW w:w="2660" w:type="dxa"/>
            <w:shd w:val="clear" w:color="auto" w:fill="F2F2F2"/>
            <w:vAlign w:val="center"/>
          </w:tcPr>
          <w:p w14:paraId="1F6538AF" w14:textId="77777777" w:rsidR="00270D43" w:rsidRPr="002207FD" w:rsidRDefault="00270D43" w:rsidP="00270D43">
            <w:pPr>
              <w:spacing w:before="0" w:after="0"/>
              <w:ind w:left="0"/>
              <w:rPr>
                <w:b/>
                <w:bCs/>
                <w:sz w:val="24"/>
                <w:szCs w:val="32"/>
              </w:rPr>
            </w:pPr>
            <w:r w:rsidRPr="002207FD">
              <w:rPr>
                <w:b/>
                <w:bCs/>
                <w:sz w:val="24"/>
                <w:szCs w:val="32"/>
              </w:rPr>
              <w:t>Name:</w:t>
            </w:r>
          </w:p>
        </w:tc>
        <w:tc>
          <w:tcPr>
            <w:tcW w:w="7654" w:type="dxa"/>
            <w:shd w:val="clear" w:color="auto" w:fill="auto"/>
            <w:vAlign w:val="center"/>
          </w:tcPr>
          <w:p w14:paraId="093C53BD" w14:textId="77777777" w:rsidR="00270D43" w:rsidRPr="002207FD" w:rsidRDefault="00270D43" w:rsidP="00270D43">
            <w:pPr>
              <w:spacing w:before="0" w:after="0"/>
              <w:ind w:left="0"/>
              <w:rPr>
                <w:bCs/>
                <w:sz w:val="24"/>
                <w:szCs w:val="32"/>
              </w:rPr>
            </w:pPr>
            <w:r>
              <w:rPr>
                <w:bCs/>
                <w:sz w:val="24"/>
                <w:szCs w:val="32"/>
              </w:rPr>
              <w:t>Linda McDonald</w:t>
            </w:r>
          </w:p>
        </w:tc>
      </w:tr>
      <w:tr w:rsidR="00270D43" w:rsidRPr="002207FD" w14:paraId="5D95CDA2" w14:textId="77777777" w:rsidTr="00270D43">
        <w:trPr>
          <w:trHeight w:val="552"/>
        </w:trPr>
        <w:tc>
          <w:tcPr>
            <w:tcW w:w="2660" w:type="dxa"/>
            <w:shd w:val="clear" w:color="auto" w:fill="F2F2F2"/>
            <w:vAlign w:val="center"/>
          </w:tcPr>
          <w:p w14:paraId="48BD6FA7" w14:textId="77777777" w:rsidR="00270D43" w:rsidRPr="002207FD" w:rsidRDefault="00270D43" w:rsidP="00270D43">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26712499" w14:textId="77777777" w:rsidR="00270D43" w:rsidRPr="002207FD" w:rsidRDefault="00270D43" w:rsidP="00270D43">
            <w:pPr>
              <w:spacing w:before="0" w:after="0"/>
              <w:ind w:left="0"/>
              <w:rPr>
                <w:bCs/>
                <w:sz w:val="24"/>
                <w:szCs w:val="32"/>
              </w:rPr>
            </w:pPr>
            <w:r>
              <w:rPr>
                <w:bCs/>
                <w:sz w:val="24"/>
                <w:szCs w:val="32"/>
              </w:rPr>
              <w:t>Chair of Governors</w:t>
            </w:r>
          </w:p>
        </w:tc>
      </w:tr>
      <w:tr w:rsidR="00270D43" w:rsidRPr="002207FD" w14:paraId="48B13F66" w14:textId="77777777" w:rsidTr="00270D43">
        <w:trPr>
          <w:trHeight w:val="552"/>
        </w:trPr>
        <w:tc>
          <w:tcPr>
            <w:tcW w:w="2660" w:type="dxa"/>
            <w:shd w:val="clear" w:color="auto" w:fill="F2F2F2"/>
            <w:vAlign w:val="center"/>
          </w:tcPr>
          <w:p w14:paraId="56FEA7B3" w14:textId="77777777" w:rsidR="00270D43" w:rsidRPr="002207FD" w:rsidRDefault="00270D43" w:rsidP="00270D43">
            <w:pPr>
              <w:spacing w:before="0" w:after="0"/>
              <w:ind w:left="0"/>
              <w:rPr>
                <w:b/>
                <w:bCs/>
                <w:sz w:val="24"/>
                <w:szCs w:val="32"/>
              </w:rPr>
            </w:pPr>
            <w:r w:rsidRPr="002207FD">
              <w:rPr>
                <w:b/>
                <w:bCs/>
                <w:sz w:val="24"/>
                <w:szCs w:val="32"/>
              </w:rPr>
              <w:t>Signed:</w:t>
            </w:r>
          </w:p>
        </w:tc>
        <w:tc>
          <w:tcPr>
            <w:tcW w:w="7654" w:type="dxa"/>
            <w:shd w:val="clear" w:color="auto" w:fill="auto"/>
            <w:vAlign w:val="center"/>
          </w:tcPr>
          <w:p w14:paraId="027474CB" w14:textId="32820561" w:rsidR="00270D43" w:rsidRPr="00663459" w:rsidRDefault="00663459" w:rsidP="00270D43">
            <w:pPr>
              <w:spacing w:before="0" w:after="0"/>
              <w:ind w:left="0"/>
              <w:rPr>
                <w:bCs/>
                <w:i/>
                <w:sz w:val="24"/>
                <w:szCs w:val="32"/>
              </w:rPr>
            </w:pPr>
            <w:r>
              <w:rPr>
                <w:bCs/>
                <w:i/>
                <w:noProof/>
                <w:sz w:val="24"/>
                <w:szCs w:val="32"/>
              </w:rPr>
              <w:drawing>
                <wp:inline distT="0" distB="0" distL="0" distR="0" wp14:anchorId="7279E6E6" wp14:editId="314155B6">
                  <wp:extent cx="2170430" cy="4876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inline>
              </w:drawing>
            </w:r>
          </w:p>
        </w:tc>
      </w:tr>
      <w:tr w:rsidR="00270D43" w:rsidRPr="002207FD" w14:paraId="2D6191AC" w14:textId="77777777" w:rsidTr="00270D43">
        <w:trPr>
          <w:trHeight w:val="552"/>
        </w:trPr>
        <w:tc>
          <w:tcPr>
            <w:tcW w:w="2660" w:type="dxa"/>
            <w:shd w:val="clear" w:color="auto" w:fill="F2F2F2"/>
            <w:vAlign w:val="center"/>
          </w:tcPr>
          <w:p w14:paraId="52DA19FA" w14:textId="77777777" w:rsidR="00270D43" w:rsidRPr="002207FD" w:rsidRDefault="00270D43" w:rsidP="00270D43">
            <w:pPr>
              <w:spacing w:before="0" w:after="0"/>
              <w:ind w:left="0"/>
              <w:rPr>
                <w:b/>
                <w:bCs/>
                <w:sz w:val="24"/>
                <w:szCs w:val="32"/>
              </w:rPr>
            </w:pPr>
            <w:r w:rsidRPr="002207FD">
              <w:rPr>
                <w:b/>
                <w:bCs/>
                <w:sz w:val="24"/>
                <w:szCs w:val="32"/>
              </w:rPr>
              <w:t>Date:</w:t>
            </w:r>
          </w:p>
        </w:tc>
        <w:tc>
          <w:tcPr>
            <w:tcW w:w="7654" w:type="dxa"/>
            <w:shd w:val="clear" w:color="auto" w:fill="auto"/>
            <w:vAlign w:val="center"/>
          </w:tcPr>
          <w:p w14:paraId="14236836" w14:textId="11135A19" w:rsidR="00270D43" w:rsidRPr="002207FD" w:rsidRDefault="00663459" w:rsidP="00270D43">
            <w:pPr>
              <w:spacing w:before="0" w:after="0"/>
              <w:ind w:left="0"/>
              <w:rPr>
                <w:bCs/>
                <w:sz w:val="24"/>
                <w:szCs w:val="32"/>
              </w:rPr>
            </w:pPr>
            <w:r>
              <w:rPr>
                <w:bCs/>
                <w:sz w:val="24"/>
                <w:szCs w:val="32"/>
              </w:rPr>
              <w:t>9</w:t>
            </w:r>
            <w:r w:rsidRPr="00663459">
              <w:rPr>
                <w:bCs/>
                <w:sz w:val="24"/>
                <w:szCs w:val="32"/>
                <w:vertAlign w:val="superscript"/>
              </w:rPr>
              <w:t>th</w:t>
            </w:r>
            <w:r>
              <w:rPr>
                <w:bCs/>
                <w:sz w:val="24"/>
                <w:szCs w:val="32"/>
              </w:rPr>
              <w:t xml:space="preserve"> October 2023</w:t>
            </w:r>
          </w:p>
        </w:tc>
      </w:tr>
      <w:tr w:rsidR="00270D43" w:rsidRPr="002207FD" w14:paraId="121DE738" w14:textId="77777777" w:rsidTr="00270D43">
        <w:trPr>
          <w:trHeight w:val="552"/>
        </w:trPr>
        <w:tc>
          <w:tcPr>
            <w:tcW w:w="2660" w:type="dxa"/>
            <w:shd w:val="clear" w:color="auto" w:fill="F2F2F2"/>
            <w:vAlign w:val="center"/>
          </w:tcPr>
          <w:p w14:paraId="131E33DA" w14:textId="77777777" w:rsidR="00270D43" w:rsidRPr="002207FD" w:rsidRDefault="00270D43" w:rsidP="00270D43">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08B7E6CC" w14:textId="13F5221F" w:rsidR="00270D43" w:rsidRPr="002207FD" w:rsidRDefault="00663459" w:rsidP="00270D43">
            <w:pPr>
              <w:spacing w:before="0" w:after="0"/>
              <w:ind w:left="0"/>
              <w:rPr>
                <w:bCs/>
                <w:sz w:val="24"/>
                <w:szCs w:val="32"/>
              </w:rPr>
            </w:pPr>
            <w:r>
              <w:rPr>
                <w:bCs/>
                <w:sz w:val="24"/>
                <w:szCs w:val="32"/>
              </w:rPr>
              <w:t>September</w:t>
            </w:r>
            <w:r w:rsidR="00EB4911">
              <w:rPr>
                <w:bCs/>
                <w:sz w:val="24"/>
                <w:szCs w:val="32"/>
              </w:rPr>
              <w:t xml:space="preserve"> 202</w:t>
            </w:r>
            <w:r w:rsidR="009726EA">
              <w:rPr>
                <w:bCs/>
                <w:sz w:val="24"/>
                <w:szCs w:val="32"/>
              </w:rPr>
              <w:t>3</w:t>
            </w:r>
          </w:p>
        </w:tc>
      </w:tr>
    </w:tbl>
    <w:p w14:paraId="203C1148" w14:textId="77777777" w:rsidR="00270D43" w:rsidRPr="002207FD" w:rsidRDefault="00270D43" w:rsidP="00270D43">
      <w:pPr>
        <w:ind w:left="0"/>
        <w:jc w:val="center"/>
        <w:rPr>
          <w:b/>
          <w:szCs w:val="22"/>
        </w:rPr>
      </w:pPr>
    </w:p>
    <w:p w14:paraId="7961C896" w14:textId="77777777" w:rsidR="007D58CC" w:rsidRPr="00CE45E8" w:rsidRDefault="007D58CC" w:rsidP="005E5D3A">
      <w:pPr>
        <w:spacing w:before="0" w:after="0"/>
        <w:ind w:left="0"/>
        <w:jc w:val="center"/>
        <w:rPr>
          <w:b/>
          <w:bCs/>
          <w:i/>
          <w:color w:val="000000" w:themeColor="text1"/>
          <w:sz w:val="28"/>
          <w:szCs w:val="28"/>
        </w:rPr>
      </w:pPr>
    </w:p>
    <w:p w14:paraId="7961C8BB" w14:textId="3365A741" w:rsidR="0095657B" w:rsidRPr="00270D43" w:rsidRDefault="0095657B" w:rsidP="00270D43">
      <w:pPr>
        <w:spacing w:before="0" w:after="0"/>
        <w:ind w:left="0"/>
        <w:jc w:val="center"/>
        <w:rPr>
          <w:b/>
          <w:szCs w:val="22"/>
        </w:rPr>
        <w:sectPr w:rsidR="0095657B" w:rsidRPr="00270D43" w:rsidSect="005F5863">
          <w:headerReference w:type="even" r:id="rId12"/>
          <w:headerReference w:type="default" r:id="rId13"/>
          <w:footerReference w:type="even" r:id="rId14"/>
          <w:footerReference w:type="default" r:id="rId15"/>
          <w:headerReference w:type="first" r:id="rId16"/>
          <w:footerReference w:type="first" r:id="rId17"/>
          <w:pgSz w:w="11906" w:h="16838"/>
          <w:pgMar w:top="680" w:right="851" w:bottom="680" w:left="851" w:header="567" w:footer="567" w:gutter="0"/>
          <w:cols w:space="708"/>
          <w:docGrid w:linePitch="360"/>
        </w:sectPr>
      </w:pPr>
    </w:p>
    <w:p w14:paraId="7961C8BC" w14:textId="77777777" w:rsidR="007D58CC" w:rsidRPr="000B2143" w:rsidRDefault="007D58CC" w:rsidP="005E5D3A">
      <w:pPr>
        <w:spacing w:before="0" w:after="240"/>
        <w:ind w:left="0"/>
        <w:rPr>
          <w:b/>
          <w:color w:val="1F497D"/>
          <w:sz w:val="32"/>
          <w:szCs w:val="32"/>
        </w:rPr>
      </w:pPr>
      <w:r w:rsidRPr="000B2143">
        <w:rPr>
          <w:b/>
          <w:color w:val="1F497D"/>
          <w:sz w:val="32"/>
          <w:szCs w:val="32"/>
        </w:rPr>
        <w:lastRenderedPageBreak/>
        <w:t>REVIEW SHEET</w:t>
      </w:r>
    </w:p>
    <w:p w14:paraId="7961C8BD" w14:textId="77777777" w:rsidR="007D58CC" w:rsidRPr="000B2143" w:rsidRDefault="007D58CC" w:rsidP="005E5D3A">
      <w:pPr>
        <w:spacing w:before="0" w:after="240"/>
        <w:ind w:left="0"/>
        <w:rPr>
          <w:b/>
          <w:sz w:val="24"/>
          <w:szCs w:val="24"/>
        </w:rPr>
      </w:pPr>
      <w:r w:rsidRPr="000B214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0B2143" w14:paraId="7961C8C1" w14:textId="77777777" w:rsidTr="007D58CC">
        <w:trPr>
          <w:trHeight w:val="20"/>
        </w:trPr>
        <w:tc>
          <w:tcPr>
            <w:tcW w:w="1404" w:type="dxa"/>
            <w:shd w:val="clear" w:color="auto" w:fill="D9D9D9"/>
            <w:vAlign w:val="center"/>
          </w:tcPr>
          <w:p w14:paraId="7961C8BE"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Number</w:t>
            </w:r>
          </w:p>
        </w:tc>
        <w:tc>
          <w:tcPr>
            <w:tcW w:w="6227" w:type="dxa"/>
            <w:shd w:val="clear" w:color="auto" w:fill="D9D9D9"/>
            <w:vAlign w:val="center"/>
          </w:tcPr>
          <w:p w14:paraId="7961C8BF"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Description</w:t>
            </w:r>
          </w:p>
        </w:tc>
        <w:tc>
          <w:tcPr>
            <w:tcW w:w="2367" w:type="dxa"/>
            <w:shd w:val="clear" w:color="auto" w:fill="D9D9D9"/>
            <w:vAlign w:val="center"/>
          </w:tcPr>
          <w:p w14:paraId="7961C8C0"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Date of Revision</w:t>
            </w:r>
          </w:p>
        </w:tc>
      </w:tr>
      <w:tr w:rsidR="007D58CC" w:rsidRPr="000B2143" w14:paraId="7961C8C5" w14:textId="77777777" w:rsidTr="000C3F7E">
        <w:trPr>
          <w:trHeight w:val="108"/>
        </w:trPr>
        <w:tc>
          <w:tcPr>
            <w:tcW w:w="1404" w:type="dxa"/>
            <w:shd w:val="clear" w:color="auto" w:fill="auto"/>
            <w:vAlign w:val="center"/>
          </w:tcPr>
          <w:p w14:paraId="7961C8C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1</w:t>
            </w:r>
          </w:p>
        </w:tc>
        <w:tc>
          <w:tcPr>
            <w:tcW w:w="6227" w:type="dxa"/>
            <w:shd w:val="clear" w:color="auto" w:fill="auto"/>
            <w:vAlign w:val="center"/>
          </w:tcPr>
          <w:p w14:paraId="7961C8C3" w14:textId="77777777" w:rsidR="007D58CC" w:rsidRPr="000B2143" w:rsidRDefault="007D58CC" w:rsidP="005E5D3A">
            <w:pPr>
              <w:spacing w:before="0" w:after="0"/>
              <w:ind w:left="0"/>
              <w:rPr>
                <w:rFonts w:eastAsia="Gill Sans MT"/>
                <w:szCs w:val="22"/>
              </w:rPr>
            </w:pPr>
            <w:r w:rsidRPr="000B2143">
              <w:rPr>
                <w:rFonts w:eastAsia="Gill Sans MT"/>
                <w:szCs w:val="22"/>
              </w:rPr>
              <w:t>Original</w:t>
            </w:r>
          </w:p>
        </w:tc>
        <w:tc>
          <w:tcPr>
            <w:tcW w:w="2367" w:type="dxa"/>
            <w:shd w:val="clear" w:color="auto" w:fill="auto"/>
            <w:vAlign w:val="center"/>
          </w:tcPr>
          <w:p w14:paraId="7961C8C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March 2012</w:t>
            </w:r>
          </w:p>
        </w:tc>
      </w:tr>
      <w:tr w:rsidR="007D58CC" w:rsidRPr="000B2143" w14:paraId="7961C8C9" w14:textId="77777777" w:rsidTr="000C3F7E">
        <w:trPr>
          <w:trHeight w:val="39"/>
        </w:trPr>
        <w:tc>
          <w:tcPr>
            <w:tcW w:w="1404" w:type="dxa"/>
            <w:shd w:val="clear" w:color="auto" w:fill="auto"/>
            <w:vAlign w:val="center"/>
          </w:tcPr>
          <w:p w14:paraId="7961C8C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2</w:t>
            </w:r>
          </w:p>
        </w:tc>
        <w:tc>
          <w:tcPr>
            <w:tcW w:w="6227" w:type="dxa"/>
            <w:shd w:val="clear" w:color="auto" w:fill="auto"/>
            <w:vAlign w:val="center"/>
          </w:tcPr>
          <w:p w14:paraId="7961C8C7" w14:textId="77777777" w:rsidR="007D58CC" w:rsidRPr="000B2143" w:rsidRDefault="007D58CC" w:rsidP="005E5D3A">
            <w:pPr>
              <w:spacing w:before="0" w:after="0"/>
              <w:ind w:left="0"/>
              <w:rPr>
                <w:rFonts w:eastAsia="Gill Sans MT"/>
                <w:szCs w:val="22"/>
              </w:rPr>
            </w:pPr>
            <w:r w:rsidRPr="000B2143">
              <w:rPr>
                <w:rFonts w:eastAsia="Gill Sans MT"/>
                <w:szCs w:val="22"/>
              </w:rPr>
              <w:t>Minor changes to Privacy Notices</w:t>
            </w:r>
          </w:p>
        </w:tc>
        <w:tc>
          <w:tcPr>
            <w:tcW w:w="2367" w:type="dxa"/>
            <w:shd w:val="clear" w:color="auto" w:fill="auto"/>
            <w:vAlign w:val="center"/>
          </w:tcPr>
          <w:p w14:paraId="7961C8C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2012</w:t>
            </w:r>
          </w:p>
        </w:tc>
      </w:tr>
      <w:tr w:rsidR="007D58CC" w:rsidRPr="000B2143" w14:paraId="7961C8CD" w14:textId="77777777" w:rsidTr="000C3F7E">
        <w:trPr>
          <w:trHeight w:val="39"/>
        </w:trPr>
        <w:tc>
          <w:tcPr>
            <w:tcW w:w="1404" w:type="dxa"/>
            <w:shd w:val="clear" w:color="auto" w:fill="auto"/>
            <w:vAlign w:val="center"/>
          </w:tcPr>
          <w:p w14:paraId="7961C8C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3</w:t>
            </w:r>
          </w:p>
        </w:tc>
        <w:tc>
          <w:tcPr>
            <w:tcW w:w="6227" w:type="dxa"/>
            <w:shd w:val="clear" w:color="auto" w:fill="auto"/>
            <w:vAlign w:val="center"/>
          </w:tcPr>
          <w:p w14:paraId="7961C8CB" w14:textId="77777777" w:rsidR="007D58CC" w:rsidRPr="000B2143" w:rsidRDefault="007D58CC" w:rsidP="005E5D3A">
            <w:pPr>
              <w:spacing w:before="0" w:after="0"/>
              <w:ind w:left="0"/>
              <w:rPr>
                <w:rFonts w:eastAsia="Gill Sans MT"/>
                <w:szCs w:val="22"/>
              </w:rPr>
            </w:pPr>
            <w:r w:rsidRPr="000B2143">
              <w:rPr>
                <w:rFonts w:eastAsia="Gill Sans MT"/>
                <w:szCs w:val="22"/>
              </w:rPr>
              <w:t>Changes Highlighted.</w:t>
            </w:r>
          </w:p>
        </w:tc>
        <w:tc>
          <w:tcPr>
            <w:tcW w:w="2367" w:type="dxa"/>
            <w:shd w:val="clear" w:color="auto" w:fill="auto"/>
            <w:vAlign w:val="center"/>
          </w:tcPr>
          <w:p w14:paraId="7961C8C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November 2012</w:t>
            </w:r>
          </w:p>
        </w:tc>
      </w:tr>
      <w:tr w:rsidR="007D58CC" w:rsidRPr="000B2143" w14:paraId="7961C8D1" w14:textId="77777777" w:rsidTr="000C3F7E">
        <w:trPr>
          <w:trHeight w:val="39"/>
        </w:trPr>
        <w:tc>
          <w:tcPr>
            <w:tcW w:w="1404" w:type="dxa"/>
            <w:shd w:val="clear" w:color="auto" w:fill="auto"/>
            <w:vAlign w:val="center"/>
          </w:tcPr>
          <w:p w14:paraId="7961C8C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4</w:t>
            </w:r>
          </w:p>
        </w:tc>
        <w:tc>
          <w:tcPr>
            <w:tcW w:w="6227" w:type="dxa"/>
            <w:shd w:val="clear" w:color="auto" w:fill="auto"/>
            <w:vAlign w:val="center"/>
          </w:tcPr>
          <w:p w14:paraId="7961C8CF" w14:textId="77777777" w:rsidR="007D58CC" w:rsidRPr="000B2143" w:rsidRDefault="007D58CC" w:rsidP="005E5D3A">
            <w:pPr>
              <w:spacing w:before="0" w:after="0"/>
              <w:ind w:left="0"/>
              <w:rPr>
                <w:rFonts w:eastAsia="Gill Sans MT"/>
                <w:szCs w:val="22"/>
              </w:rPr>
            </w:pPr>
            <w:r w:rsidRPr="000B2143">
              <w:rPr>
                <w:rFonts w:eastAsia="Gill Sans MT"/>
                <w:szCs w:val="22"/>
              </w:rPr>
              <w:t>Reformatted only</w:t>
            </w:r>
          </w:p>
        </w:tc>
        <w:tc>
          <w:tcPr>
            <w:tcW w:w="2367" w:type="dxa"/>
            <w:shd w:val="clear" w:color="auto" w:fill="auto"/>
            <w:vAlign w:val="center"/>
          </w:tcPr>
          <w:p w14:paraId="7961C8D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February 2014</w:t>
            </w:r>
          </w:p>
        </w:tc>
      </w:tr>
      <w:tr w:rsidR="007D58CC" w:rsidRPr="000B2143" w14:paraId="7961C8D5" w14:textId="77777777" w:rsidTr="000C3F7E">
        <w:trPr>
          <w:trHeight w:val="20"/>
        </w:trPr>
        <w:tc>
          <w:tcPr>
            <w:tcW w:w="1404" w:type="dxa"/>
            <w:shd w:val="clear" w:color="auto" w:fill="auto"/>
            <w:vAlign w:val="center"/>
          </w:tcPr>
          <w:p w14:paraId="7961C8D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5</w:t>
            </w:r>
          </w:p>
        </w:tc>
        <w:tc>
          <w:tcPr>
            <w:tcW w:w="6227" w:type="dxa"/>
            <w:shd w:val="clear" w:color="auto" w:fill="auto"/>
            <w:vAlign w:val="center"/>
          </w:tcPr>
          <w:p w14:paraId="7961C8D3" w14:textId="77777777" w:rsidR="007D58CC" w:rsidRPr="000B2143" w:rsidRDefault="007D58CC" w:rsidP="005E5D3A">
            <w:pPr>
              <w:spacing w:before="0" w:after="0"/>
              <w:ind w:left="0"/>
              <w:rPr>
                <w:rFonts w:eastAsia="Gill Sans MT"/>
                <w:szCs w:val="22"/>
              </w:rPr>
            </w:pPr>
            <w:r w:rsidRPr="000B214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2014</w:t>
            </w:r>
          </w:p>
        </w:tc>
      </w:tr>
      <w:tr w:rsidR="007D58CC" w:rsidRPr="000B2143" w14:paraId="7961C8D9" w14:textId="77777777" w:rsidTr="000C3F7E">
        <w:trPr>
          <w:trHeight w:val="20"/>
        </w:trPr>
        <w:tc>
          <w:tcPr>
            <w:tcW w:w="1404" w:type="dxa"/>
            <w:shd w:val="clear" w:color="auto" w:fill="auto"/>
            <w:vAlign w:val="center"/>
          </w:tcPr>
          <w:p w14:paraId="7961C8D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6</w:t>
            </w:r>
          </w:p>
        </w:tc>
        <w:tc>
          <w:tcPr>
            <w:tcW w:w="6227" w:type="dxa"/>
            <w:shd w:val="clear" w:color="auto" w:fill="auto"/>
            <w:vAlign w:val="center"/>
          </w:tcPr>
          <w:p w14:paraId="7961C8D7" w14:textId="77777777" w:rsidR="007D58CC" w:rsidRPr="000B2143" w:rsidRDefault="007D58CC" w:rsidP="005E5D3A">
            <w:pPr>
              <w:spacing w:before="0" w:after="0"/>
              <w:ind w:left="0"/>
              <w:rPr>
                <w:rFonts w:eastAsia="Gill Sans MT"/>
                <w:szCs w:val="22"/>
              </w:rPr>
            </w:pPr>
            <w:r w:rsidRPr="000B2143">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2015</w:t>
            </w:r>
          </w:p>
        </w:tc>
      </w:tr>
      <w:tr w:rsidR="007D58CC" w:rsidRPr="000B2143" w14:paraId="7961C8DD" w14:textId="77777777" w:rsidTr="000C3F7E">
        <w:trPr>
          <w:trHeight w:val="20"/>
        </w:trPr>
        <w:tc>
          <w:tcPr>
            <w:tcW w:w="1404" w:type="dxa"/>
            <w:shd w:val="clear" w:color="auto" w:fill="auto"/>
            <w:vAlign w:val="center"/>
          </w:tcPr>
          <w:p w14:paraId="7961C8D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7</w:t>
            </w:r>
          </w:p>
        </w:tc>
        <w:tc>
          <w:tcPr>
            <w:tcW w:w="6227" w:type="dxa"/>
            <w:shd w:val="clear" w:color="auto" w:fill="auto"/>
            <w:vAlign w:val="center"/>
          </w:tcPr>
          <w:p w14:paraId="7961C8DB"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w:t>
            </w:r>
          </w:p>
        </w:tc>
        <w:tc>
          <w:tcPr>
            <w:tcW w:w="2367" w:type="dxa"/>
            <w:shd w:val="clear" w:color="auto" w:fill="auto"/>
            <w:vAlign w:val="center"/>
          </w:tcPr>
          <w:p w14:paraId="7961C8D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December 2016</w:t>
            </w:r>
          </w:p>
        </w:tc>
      </w:tr>
      <w:tr w:rsidR="007D58CC" w:rsidRPr="000B2143" w14:paraId="7961C8E1" w14:textId="77777777" w:rsidTr="000C3F7E">
        <w:trPr>
          <w:trHeight w:val="20"/>
        </w:trPr>
        <w:tc>
          <w:tcPr>
            <w:tcW w:w="1404" w:type="dxa"/>
            <w:shd w:val="clear" w:color="auto" w:fill="auto"/>
            <w:vAlign w:val="center"/>
          </w:tcPr>
          <w:p w14:paraId="7961C8D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8</w:t>
            </w:r>
          </w:p>
        </w:tc>
        <w:tc>
          <w:tcPr>
            <w:tcW w:w="6227" w:type="dxa"/>
            <w:shd w:val="clear" w:color="auto" w:fill="auto"/>
            <w:vAlign w:val="center"/>
          </w:tcPr>
          <w:p w14:paraId="7961C8DF"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in line with the GDPR.</w:t>
            </w:r>
          </w:p>
        </w:tc>
        <w:tc>
          <w:tcPr>
            <w:tcW w:w="2367" w:type="dxa"/>
            <w:shd w:val="clear" w:color="auto" w:fill="auto"/>
            <w:vAlign w:val="center"/>
          </w:tcPr>
          <w:p w14:paraId="7961C8E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October 2017</w:t>
            </w:r>
          </w:p>
        </w:tc>
      </w:tr>
      <w:tr w:rsidR="007D58CC" w:rsidRPr="000B2143" w14:paraId="7961C8E5" w14:textId="77777777" w:rsidTr="000C3F7E">
        <w:trPr>
          <w:trHeight w:val="20"/>
        </w:trPr>
        <w:tc>
          <w:tcPr>
            <w:tcW w:w="1404" w:type="dxa"/>
            <w:shd w:val="clear" w:color="auto" w:fill="auto"/>
            <w:vAlign w:val="center"/>
          </w:tcPr>
          <w:p w14:paraId="7961C8E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9</w:t>
            </w:r>
          </w:p>
        </w:tc>
        <w:tc>
          <w:tcPr>
            <w:tcW w:w="6227" w:type="dxa"/>
            <w:shd w:val="clear" w:color="auto" w:fill="auto"/>
            <w:vAlign w:val="center"/>
          </w:tcPr>
          <w:p w14:paraId="7961C8E3"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January 2018</w:t>
            </w:r>
          </w:p>
        </w:tc>
      </w:tr>
      <w:tr w:rsidR="007D58CC" w:rsidRPr="000B2143" w14:paraId="7961C8E9" w14:textId="77777777" w:rsidTr="000C3F7E">
        <w:trPr>
          <w:trHeight w:val="20"/>
        </w:trPr>
        <w:tc>
          <w:tcPr>
            <w:tcW w:w="1404" w:type="dxa"/>
            <w:shd w:val="clear" w:color="auto" w:fill="auto"/>
            <w:vAlign w:val="center"/>
          </w:tcPr>
          <w:p w14:paraId="7961C8E6" w14:textId="77777777" w:rsidR="007D58CC" w:rsidRPr="000B2143" w:rsidRDefault="000F5903" w:rsidP="005E5D3A">
            <w:pPr>
              <w:spacing w:before="0" w:after="0"/>
              <w:ind w:left="0"/>
              <w:jc w:val="center"/>
              <w:rPr>
                <w:rFonts w:eastAsia="Gill Sans MT"/>
                <w:szCs w:val="22"/>
              </w:rPr>
            </w:pPr>
            <w:r w:rsidRPr="000B2143">
              <w:rPr>
                <w:rFonts w:eastAsia="Gill Sans MT"/>
                <w:szCs w:val="22"/>
              </w:rPr>
              <w:t>10</w:t>
            </w:r>
          </w:p>
        </w:tc>
        <w:tc>
          <w:tcPr>
            <w:tcW w:w="6227" w:type="dxa"/>
            <w:shd w:val="clear" w:color="auto" w:fill="auto"/>
            <w:vAlign w:val="center"/>
          </w:tcPr>
          <w:p w14:paraId="7961C8E7" w14:textId="77777777" w:rsidR="007D58CC" w:rsidRPr="000B2143" w:rsidRDefault="000F5903" w:rsidP="005E5D3A">
            <w:pPr>
              <w:spacing w:before="0" w:after="0"/>
              <w:ind w:left="0"/>
              <w:rPr>
                <w:rFonts w:eastAsia="Gill Sans MT"/>
                <w:szCs w:val="22"/>
              </w:rPr>
            </w:pPr>
            <w:r w:rsidRPr="000B2143">
              <w:rPr>
                <w:rFonts w:eastAsia="Gill Sans MT"/>
                <w:szCs w:val="22"/>
              </w:rPr>
              <w:t>Major re-write to comply with GDPR</w:t>
            </w:r>
          </w:p>
        </w:tc>
        <w:tc>
          <w:tcPr>
            <w:tcW w:w="2367" w:type="dxa"/>
            <w:shd w:val="clear" w:color="auto" w:fill="auto"/>
            <w:vAlign w:val="center"/>
          </w:tcPr>
          <w:p w14:paraId="7961C8E8" w14:textId="77777777" w:rsidR="007D58CC" w:rsidRPr="000B2143" w:rsidRDefault="007E7271" w:rsidP="005E5D3A">
            <w:pPr>
              <w:spacing w:before="0" w:after="0"/>
              <w:ind w:left="0"/>
              <w:jc w:val="center"/>
              <w:rPr>
                <w:rFonts w:eastAsia="Gill Sans MT"/>
                <w:szCs w:val="22"/>
              </w:rPr>
            </w:pPr>
            <w:r w:rsidRPr="000B2143">
              <w:rPr>
                <w:rFonts w:eastAsia="Gill Sans MT"/>
                <w:szCs w:val="22"/>
              </w:rPr>
              <w:t>May</w:t>
            </w:r>
            <w:r w:rsidR="000F5903" w:rsidRPr="000B2143">
              <w:rPr>
                <w:rFonts w:eastAsia="Gill Sans MT"/>
                <w:szCs w:val="22"/>
              </w:rPr>
              <w:t xml:space="preserve"> 2018</w:t>
            </w:r>
          </w:p>
        </w:tc>
      </w:tr>
      <w:tr w:rsidR="007D58CC" w:rsidRPr="000B2143" w14:paraId="7961C8ED" w14:textId="77777777" w:rsidTr="000C3F7E">
        <w:trPr>
          <w:trHeight w:val="20"/>
        </w:trPr>
        <w:tc>
          <w:tcPr>
            <w:tcW w:w="1404" w:type="dxa"/>
            <w:shd w:val="clear" w:color="auto" w:fill="auto"/>
            <w:vAlign w:val="center"/>
          </w:tcPr>
          <w:p w14:paraId="7961C8EA" w14:textId="77777777" w:rsidR="007D58CC" w:rsidRPr="000B2143" w:rsidRDefault="00466F53" w:rsidP="005E5D3A">
            <w:pPr>
              <w:spacing w:before="0" w:after="0"/>
              <w:ind w:left="0"/>
              <w:jc w:val="center"/>
              <w:rPr>
                <w:rFonts w:eastAsia="Gill Sans MT"/>
                <w:szCs w:val="22"/>
              </w:rPr>
            </w:pPr>
            <w:r w:rsidRPr="000B2143">
              <w:rPr>
                <w:rFonts w:eastAsia="Gill Sans MT"/>
                <w:szCs w:val="22"/>
              </w:rPr>
              <w:t>11</w:t>
            </w:r>
          </w:p>
        </w:tc>
        <w:tc>
          <w:tcPr>
            <w:tcW w:w="6227" w:type="dxa"/>
            <w:shd w:val="clear" w:color="auto" w:fill="auto"/>
            <w:vAlign w:val="center"/>
          </w:tcPr>
          <w:p w14:paraId="7961C8EB" w14:textId="77777777" w:rsidR="007D58CC" w:rsidRPr="000B2143" w:rsidRDefault="00466F53" w:rsidP="005E5D3A">
            <w:pPr>
              <w:spacing w:before="0" w:after="0"/>
              <w:ind w:left="0"/>
              <w:rPr>
                <w:rFonts w:eastAsia="Gill Sans MT"/>
                <w:szCs w:val="22"/>
              </w:rPr>
            </w:pPr>
            <w:r w:rsidRPr="000B2143">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0B2143" w:rsidRDefault="00466F53" w:rsidP="005E5D3A">
            <w:pPr>
              <w:spacing w:before="0" w:after="0"/>
              <w:ind w:left="0"/>
              <w:jc w:val="center"/>
              <w:rPr>
                <w:rFonts w:eastAsia="Gill Sans MT"/>
                <w:szCs w:val="22"/>
              </w:rPr>
            </w:pPr>
            <w:r w:rsidRPr="000B2143">
              <w:rPr>
                <w:rFonts w:eastAsia="Gill Sans MT"/>
                <w:szCs w:val="22"/>
              </w:rPr>
              <w:t>May 2018</w:t>
            </w:r>
          </w:p>
        </w:tc>
      </w:tr>
      <w:tr w:rsidR="007D58CC" w:rsidRPr="000B2143" w14:paraId="7961C8F1" w14:textId="77777777" w:rsidTr="000C3F7E">
        <w:trPr>
          <w:trHeight w:val="20"/>
        </w:trPr>
        <w:tc>
          <w:tcPr>
            <w:tcW w:w="1404" w:type="dxa"/>
            <w:shd w:val="clear" w:color="auto" w:fill="auto"/>
            <w:vAlign w:val="center"/>
          </w:tcPr>
          <w:p w14:paraId="7961C8EE" w14:textId="77777777" w:rsidR="007D58CC" w:rsidRPr="000B2143" w:rsidRDefault="002B43C3" w:rsidP="005E5D3A">
            <w:pPr>
              <w:spacing w:before="0" w:after="0"/>
              <w:ind w:left="0"/>
              <w:jc w:val="center"/>
              <w:rPr>
                <w:rFonts w:eastAsia="Gill Sans MT"/>
                <w:szCs w:val="22"/>
              </w:rPr>
            </w:pPr>
            <w:r w:rsidRPr="000B2143">
              <w:rPr>
                <w:rFonts w:eastAsia="Gill Sans MT"/>
                <w:szCs w:val="22"/>
              </w:rPr>
              <w:t>12</w:t>
            </w:r>
          </w:p>
        </w:tc>
        <w:tc>
          <w:tcPr>
            <w:tcW w:w="6227" w:type="dxa"/>
            <w:shd w:val="clear" w:color="auto" w:fill="auto"/>
            <w:vAlign w:val="center"/>
          </w:tcPr>
          <w:p w14:paraId="7961C8EF" w14:textId="77777777" w:rsidR="007D58CC" w:rsidRPr="000B2143" w:rsidRDefault="002B43C3" w:rsidP="005E5D3A">
            <w:pPr>
              <w:spacing w:before="0" w:after="0"/>
              <w:ind w:left="0"/>
              <w:rPr>
                <w:rFonts w:eastAsia="Gill Sans MT"/>
                <w:szCs w:val="22"/>
              </w:rPr>
            </w:pPr>
            <w:r w:rsidRPr="000B2143">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0B2143" w:rsidRDefault="002B43C3" w:rsidP="005E5D3A">
            <w:pPr>
              <w:spacing w:before="0" w:after="0"/>
              <w:ind w:left="0"/>
              <w:jc w:val="center"/>
              <w:rPr>
                <w:rFonts w:eastAsia="Gill Sans MT"/>
                <w:szCs w:val="22"/>
              </w:rPr>
            </w:pPr>
            <w:r w:rsidRPr="000B2143">
              <w:rPr>
                <w:rFonts w:eastAsia="Gill Sans MT"/>
                <w:szCs w:val="22"/>
              </w:rPr>
              <w:t>September 2018</w:t>
            </w:r>
          </w:p>
        </w:tc>
      </w:tr>
      <w:tr w:rsidR="00B8261F" w:rsidRPr="000B2143" w14:paraId="7961C8F5" w14:textId="77777777" w:rsidTr="000C3F7E">
        <w:trPr>
          <w:trHeight w:val="20"/>
        </w:trPr>
        <w:tc>
          <w:tcPr>
            <w:tcW w:w="1404" w:type="dxa"/>
            <w:shd w:val="clear" w:color="auto" w:fill="auto"/>
            <w:vAlign w:val="center"/>
          </w:tcPr>
          <w:p w14:paraId="7961C8F2" w14:textId="77777777" w:rsidR="00B8261F" w:rsidRPr="000B2143" w:rsidRDefault="00B8261F" w:rsidP="005E5D3A">
            <w:pPr>
              <w:spacing w:before="0" w:after="0"/>
              <w:ind w:left="0"/>
              <w:jc w:val="center"/>
              <w:rPr>
                <w:rFonts w:eastAsia="Gill Sans MT"/>
                <w:szCs w:val="22"/>
              </w:rPr>
            </w:pPr>
            <w:r w:rsidRPr="000B2143">
              <w:rPr>
                <w:rFonts w:eastAsia="Gill Sans MT"/>
                <w:szCs w:val="22"/>
              </w:rPr>
              <w:t>13</w:t>
            </w:r>
          </w:p>
        </w:tc>
        <w:tc>
          <w:tcPr>
            <w:tcW w:w="6227" w:type="dxa"/>
            <w:shd w:val="clear" w:color="auto" w:fill="auto"/>
            <w:vAlign w:val="center"/>
          </w:tcPr>
          <w:p w14:paraId="7961C8F3" w14:textId="77777777" w:rsidR="00B8261F" w:rsidRPr="000B2143" w:rsidRDefault="00B8261F" w:rsidP="005E5D3A">
            <w:pPr>
              <w:spacing w:before="0" w:after="0"/>
              <w:ind w:left="0"/>
              <w:rPr>
                <w:rFonts w:eastAsia="Gill Sans MT"/>
                <w:szCs w:val="22"/>
              </w:rPr>
            </w:pPr>
            <w:r w:rsidRPr="000B2143">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0B2143" w:rsidRDefault="00B8261F" w:rsidP="005E5D3A">
            <w:pPr>
              <w:spacing w:before="0" w:after="0"/>
              <w:ind w:left="0"/>
              <w:jc w:val="center"/>
              <w:rPr>
                <w:rFonts w:eastAsia="Gill Sans MT"/>
                <w:szCs w:val="22"/>
              </w:rPr>
            </w:pPr>
            <w:r w:rsidRPr="000B2143">
              <w:rPr>
                <w:rFonts w:eastAsia="Gill Sans MT"/>
                <w:szCs w:val="22"/>
              </w:rPr>
              <w:t>October 2018</w:t>
            </w:r>
          </w:p>
        </w:tc>
      </w:tr>
      <w:tr w:rsidR="000A0519" w:rsidRPr="000B2143" w14:paraId="7961C8F9" w14:textId="77777777" w:rsidTr="000C3F7E">
        <w:trPr>
          <w:trHeight w:val="20"/>
        </w:trPr>
        <w:tc>
          <w:tcPr>
            <w:tcW w:w="1404" w:type="dxa"/>
            <w:shd w:val="clear" w:color="auto" w:fill="auto"/>
            <w:vAlign w:val="center"/>
          </w:tcPr>
          <w:p w14:paraId="7961C8F6" w14:textId="77777777" w:rsidR="000A0519" w:rsidRPr="000B2143" w:rsidRDefault="000A0519" w:rsidP="005E5D3A">
            <w:pPr>
              <w:spacing w:before="0" w:after="0"/>
              <w:ind w:left="0"/>
              <w:jc w:val="center"/>
              <w:rPr>
                <w:rFonts w:eastAsia="Gill Sans MT"/>
                <w:szCs w:val="22"/>
              </w:rPr>
            </w:pPr>
            <w:r w:rsidRPr="000B2143">
              <w:rPr>
                <w:rFonts w:eastAsia="Gill Sans MT"/>
                <w:szCs w:val="22"/>
              </w:rPr>
              <w:t>1</w:t>
            </w:r>
            <w:r w:rsidR="00B8261F" w:rsidRPr="000B2143">
              <w:rPr>
                <w:rFonts w:eastAsia="Gill Sans MT"/>
                <w:szCs w:val="22"/>
              </w:rPr>
              <w:t>4</w:t>
            </w:r>
          </w:p>
        </w:tc>
        <w:tc>
          <w:tcPr>
            <w:tcW w:w="6227" w:type="dxa"/>
            <w:shd w:val="clear" w:color="auto" w:fill="auto"/>
            <w:vAlign w:val="center"/>
          </w:tcPr>
          <w:p w14:paraId="7961C8F7" w14:textId="77777777" w:rsidR="000A0519" w:rsidRPr="000B2143" w:rsidRDefault="000A0519" w:rsidP="005E5D3A">
            <w:pPr>
              <w:spacing w:before="0" w:after="0"/>
              <w:ind w:left="0"/>
              <w:rPr>
                <w:rFonts w:eastAsia="Gill Sans MT"/>
                <w:szCs w:val="22"/>
              </w:rPr>
            </w:pPr>
            <w:r w:rsidRPr="000B2143">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0B2143" w:rsidRDefault="000A0519" w:rsidP="005E5D3A">
            <w:pPr>
              <w:spacing w:before="0" w:after="0"/>
              <w:ind w:left="0"/>
              <w:jc w:val="center"/>
              <w:rPr>
                <w:rFonts w:eastAsia="Gill Sans MT"/>
                <w:szCs w:val="22"/>
              </w:rPr>
            </w:pPr>
            <w:r w:rsidRPr="000B2143">
              <w:rPr>
                <w:rFonts w:eastAsia="Gill Sans MT"/>
                <w:szCs w:val="22"/>
              </w:rPr>
              <w:t>December 2018</w:t>
            </w:r>
          </w:p>
        </w:tc>
      </w:tr>
      <w:tr w:rsidR="000B2143" w:rsidRPr="000B2143" w14:paraId="7961C8FD" w14:textId="77777777" w:rsidTr="000C3F7E">
        <w:trPr>
          <w:trHeight w:val="20"/>
        </w:trPr>
        <w:tc>
          <w:tcPr>
            <w:tcW w:w="1404" w:type="dxa"/>
            <w:shd w:val="clear" w:color="auto" w:fill="auto"/>
            <w:vAlign w:val="center"/>
          </w:tcPr>
          <w:p w14:paraId="7961C8FA" w14:textId="77777777" w:rsidR="000B2143" w:rsidRPr="000B2143" w:rsidRDefault="000B2143" w:rsidP="005E5D3A">
            <w:pPr>
              <w:spacing w:before="0" w:after="0"/>
              <w:ind w:left="0"/>
              <w:jc w:val="center"/>
              <w:rPr>
                <w:rFonts w:eastAsia="Gill Sans MT"/>
                <w:szCs w:val="22"/>
              </w:rPr>
            </w:pPr>
            <w:r>
              <w:rPr>
                <w:rFonts w:eastAsia="Gill Sans MT"/>
                <w:szCs w:val="22"/>
              </w:rPr>
              <w:t>15</w:t>
            </w:r>
          </w:p>
        </w:tc>
        <w:tc>
          <w:tcPr>
            <w:tcW w:w="6227" w:type="dxa"/>
            <w:shd w:val="clear" w:color="auto" w:fill="auto"/>
            <w:vAlign w:val="center"/>
          </w:tcPr>
          <w:p w14:paraId="7961C8FB" w14:textId="77777777" w:rsidR="000B2143" w:rsidRPr="000B2143" w:rsidRDefault="000B2143" w:rsidP="005E5D3A">
            <w:pPr>
              <w:spacing w:before="0" w:after="0"/>
              <w:ind w:left="0"/>
              <w:rPr>
                <w:rFonts w:eastAsia="Gill Sans MT"/>
                <w:szCs w:val="22"/>
              </w:rPr>
            </w:pPr>
            <w:r w:rsidRPr="000B2143">
              <w:rPr>
                <w:rFonts w:eastAsia="Gill Sans MT"/>
                <w:szCs w:val="22"/>
              </w:rPr>
              <w:t xml:space="preserve">Updated to include changes to model Privacy Notices made by DfE </w:t>
            </w:r>
            <w:r>
              <w:rPr>
                <w:rFonts w:eastAsia="Gill Sans MT"/>
                <w:szCs w:val="22"/>
              </w:rPr>
              <w:t>August 2019</w:t>
            </w:r>
          </w:p>
        </w:tc>
        <w:tc>
          <w:tcPr>
            <w:tcW w:w="2367" w:type="dxa"/>
            <w:shd w:val="clear" w:color="auto" w:fill="auto"/>
            <w:vAlign w:val="center"/>
          </w:tcPr>
          <w:p w14:paraId="7961C8FC" w14:textId="77777777" w:rsidR="000B2143" w:rsidRPr="000B2143" w:rsidRDefault="000B2143" w:rsidP="005E5D3A">
            <w:pPr>
              <w:spacing w:before="0" w:after="0"/>
              <w:ind w:left="0"/>
              <w:jc w:val="center"/>
              <w:rPr>
                <w:rFonts w:eastAsia="Gill Sans MT"/>
                <w:szCs w:val="22"/>
              </w:rPr>
            </w:pPr>
            <w:r>
              <w:rPr>
                <w:rFonts w:eastAsia="Gill Sans MT"/>
                <w:szCs w:val="22"/>
              </w:rPr>
              <w:t>August 2019</w:t>
            </w:r>
          </w:p>
        </w:tc>
      </w:tr>
      <w:tr w:rsidR="00297439" w:rsidRPr="000B2143" w14:paraId="7961C901" w14:textId="77777777" w:rsidTr="000C3F7E">
        <w:trPr>
          <w:trHeight w:val="20"/>
        </w:trPr>
        <w:tc>
          <w:tcPr>
            <w:tcW w:w="1404" w:type="dxa"/>
            <w:shd w:val="clear" w:color="auto" w:fill="auto"/>
            <w:vAlign w:val="center"/>
          </w:tcPr>
          <w:p w14:paraId="7961C8FE" w14:textId="77777777" w:rsidR="00297439" w:rsidRPr="005F4575" w:rsidRDefault="00297439" w:rsidP="005E5D3A">
            <w:pPr>
              <w:spacing w:before="0" w:after="0"/>
              <w:ind w:left="0"/>
              <w:jc w:val="center"/>
              <w:rPr>
                <w:rFonts w:eastAsia="Gill Sans MT"/>
                <w:szCs w:val="22"/>
                <w:highlight w:val="yellow"/>
              </w:rPr>
            </w:pPr>
            <w:r w:rsidRPr="00AF6FD0">
              <w:rPr>
                <w:rFonts w:eastAsia="Gill Sans MT"/>
                <w:szCs w:val="22"/>
              </w:rPr>
              <w:t>16</w:t>
            </w:r>
          </w:p>
        </w:tc>
        <w:tc>
          <w:tcPr>
            <w:tcW w:w="6227" w:type="dxa"/>
            <w:shd w:val="clear" w:color="auto" w:fill="auto"/>
            <w:vAlign w:val="center"/>
          </w:tcPr>
          <w:p w14:paraId="7961C8FF" w14:textId="78154081" w:rsidR="00297439" w:rsidRPr="00AF6FD0" w:rsidRDefault="00297439" w:rsidP="00F24BA5">
            <w:pPr>
              <w:spacing w:before="0" w:after="0"/>
              <w:ind w:left="0"/>
              <w:rPr>
                <w:rFonts w:eastAsia="Gill Sans MT"/>
                <w:szCs w:val="22"/>
              </w:rPr>
            </w:pPr>
            <w:r w:rsidRPr="00AF6FD0">
              <w:rPr>
                <w:rFonts w:eastAsia="Gill Sans MT"/>
                <w:szCs w:val="22"/>
              </w:rPr>
              <w:t>Update</w:t>
            </w:r>
            <w:r w:rsidR="005F4575" w:rsidRPr="00AF6FD0">
              <w:rPr>
                <w:rFonts w:eastAsia="Gill Sans MT"/>
                <w:szCs w:val="22"/>
              </w:rPr>
              <w:t>s: Section 10.5 (data t</w:t>
            </w:r>
            <w:r w:rsidR="00F24BA5" w:rsidRPr="00AF6FD0">
              <w:rPr>
                <w:rFonts w:eastAsia="Gill Sans MT"/>
                <w:szCs w:val="22"/>
              </w:rPr>
              <w:t>ransfers from UK to EEA after 31 January 2020</w:t>
            </w:r>
            <w:r w:rsidR="008A2DB5" w:rsidRPr="00AF6FD0">
              <w:rPr>
                <w:rFonts w:eastAsia="Gill Sans MT"/>
                <w:szCs w:val="22"/>
              </w:rPr>
              <w:t>), Updated S9, new S</w:t>
            </w:r>
            <w:r w:rsidR="005F4575" w:rsidRPr="00AF6FD0">
              <w:rPr>
                <w:rFonts w:eastAsia="Gill Sans MT"/>
                <w:szCs w:val="22"/>
              </w:rPr>
              <w:t xml:space="preserve">9.2 &amp; </w:t>
            </w:r>
            <w:r w:rsidR="008A2DB5" w:rsidRPr="00AF6FD0">
              <w:rPr>
                <w:rFonts w:eastAsia="Gill Sans MT"/>
                <w:szCs w:val="22"/>
              </w:rPr>
              <w:t xml:space="preserve">new/updated </w:t>
            </w:r>
            <w:r w:rsidR="005F4575" w:rsidRPr="00AF6FD0">
              <w:rPr>
                <w:rFonts w:eastAsia="Gill Sans MT"/>
                <w:szCs w:val="22"/>
              </w:rPr>
              <w:t>appendices (</w:t>
            </w:r>
            <w:r w:rsidRPr="00AF6FD0">
              <w:rPr>
                <w:rFonts w:eastAsia="Gill Sans MT"/>
                <w:szCs w:val="22"/>
              </w:rPr>
              <w:t>to make more specific reference to Covid-</w:t>
            </w:r>
            <w:r w:rsidR="005F4575" w:rsidRPr="00AF6FD0">
              <w:rPr>
                <w:rFonts w:eastAsia="Gill Sans MT"/>
                <w:szCs w:val="22"/>
              </w:rPr>
              <w:t xml:space="preserve">19 pandemic related use of data, updated </w:t>
            </w:r>
            <w:r w:rsidRPr="00AF6FD0">
              <w:rPr>
                <w:rFonts w:eastAsia="Gill Sans MT"/>
                <w:szCs w:val="22"/>
              </w:rPr>
              <w:t>consent</w:t>
            </w:r>
            <w:r w:rsidR="005F4575" w:rsidRPr="00AF6FD0">
              <w:rPr>
                <w:rFonts w:eastAsia="Gill Sans MT"/>
                <w:szCs w:val="22"/>
              </w:rPr>
              <w:t xml:space="preserve"> form</w:t>
            </w:r>
            <w:r w:rsidR="00932D0D" w:rsidRPr="00AF6FD0">
              <w:rPr>
                <w:rFonts w:eastAsia="Gill Sans MT"/>
                <w:szCs w:val="22"/>
              </w:rPr>
              <w:t xml:space="preserve"> (now named Appendix F</w:t>
            </w:r>
            <w:r w:rsidR="004C41FD" w:rsidRPr="00AF6FD0">
              <w:rPr>
                <w:rFonts w:eastAsia="Gill Sans MT"/>
                <w:szCs w:val="22"/>
              </w:rPr>
              <w:t>)</w:t>
            </w:r>
            <w:r w:rsidRPr="00AF6FD0">
              <w:rPr>
                <w:rFonts w:eastAsia="Gill Sans MT"/>
                <w:szCs w:val="22"/>
              </w:rPr>
              <w:t xml:space="preserve">, </w:t>
            </w:r>
            <w:r w:rsidR="005F4575" w:rsidRPr="00AF6FD0">
              <w:rPr>
                <w:rFonts w:eastAsia="Gill Sans MT"/>
                <w:szCs w:val="22"/>
              </w:rPr>
              <w:t xml:space="preserve">updated </w:t>
            </w:r>
            <w:r w:rsidR="00D33620" w:rsidRPr="00AF6FD0">
              <w:rPr>
                <w:rFonts w:eastAsia="Gill Sans MT"/>
                <w:szCs w:val="22"/>
              </w:rPr>
              <w:t xml:space="preserve">model </w:t>
            </w:r>
            <w:r w:rsidRPr="00AF6FD0">
              <w:rPr>
                <w:rFonts w:eastAsia="Gill Sans MT"/>
                <w:szCs w:val="22"/>
              </w:rPr>
              <w:t>p</w:t>
            </w:r>
            <w:r w:rsidR="00932D0D" w:rsidRPr="00AF6FD0">
              <w:rPr>
                <w:rFonts w:eastAsia="Gill Sans MT"/>
                <w:szCs w:val="22"/>
              </w:rPr>
              <w:t>rivacy notices A</w:t>
            </w:r>
            <w:r w:rsidR="008A2DB5" w:rsidRPr="00AF6FD0">
              <w:rPr>
                <w:rFonts w:eastAsia="Gill Sans MT"/>
                <w:szCs w:val="22"/>
              </w:rPr>
              <w:t xml:space="preserve">ppendices B, </w:t>
            </w:r>
            <w:r w:rsidR="00F24BA5" w:rsidRPr="00AF6FD0">
              <w:rPr>
                <w:rFonts w:eastAsia="Gill Sans MT"/>
                <w:szCs w:val="22"/>
              </w:rPr>
              <w:t xml:space="preserve">C and D &amp; </w:t>
            </w:r>
            <w:r w:rsidR="00932D0D" w:rsidRPr="00AF6FD0">
              <w:rPr>
                <w:rFonts w:eastAsia="Gill Sans MT"/>
                <w:szCs w:val="22"/>
              </w:rPr>
              <w:t>new visitor privacy notice Appendix E, new Appendix G</w:t>
            </w:r>
            <w:r w:rsidR="00F24BA5" w:rsidRPr="00AF6FD0">
              <w:rPr>
                <w:rFonts w:eastAsia="Gill Sans MT"/>
                <w:szCs w:val="22"/>
              </w:rPr>
              <w:t xml:space="preserve"> Visitor Record Form</w:t>
            </w:r>
            <w:r w:rsidR="00932D0D" w:rsidRPr="00AF6FD0">
              <w:rPr>
                <w:rFonts w:eastAsia="Gill Sans MT"/>
                <w:szCs w:val="22"/>
              </w:rPr>
              <w:t xml:space="preserve"> (old Appendix F renamed to H</w:t>
            </w:r>
            <w:r w:rsidR="00F24BA5" w:rsidRPr="00AF6FD0">
              <w:rPr>
                <w:rFonts w:eastAsia="Gill Sans MT"/>
                <w:szCs w:val="22"/>
              </w:rPr>
              <w:t xml:space="preserve"> because it is landscape</w:t>
            </w:r>
            <w:r w:rsidR="00801DBB" w:rsidRPr="00AF6FD0">
              <w:rPr>
                <w:rFonts w:eastAsia="Gill Sans MT"/>
                <w:szCs w:val="22"/>
              </w:rPr>
              <w:t>!</w:t>
            </w:r>
            <w:r w:rsidR="00F24BA5" w:rsidRPr="00AF6FD0">
              <w:rPr>
                <w:rFonts w:eastAsia="Gill Sans MT"/>
                <w:szCs w:val="22"/>
              </w:rPr>
              <w:t>)</w:t>
            </w:r>
            <w:r w:rsidR="004C41FD" w:rsidRPr="00AF6FD0">
              <w:rPr>
                <w:rFonts w:eastAsia="Gill Sans MT"/>
                <w:szCs w:val="22"/>
              </w:rPr>
              <w:t>)</w:t>
            </w:r>
          </w:p>
        </w:tc>
        <w:tc>
          <w:tcPr>
            <w:tcW w:w="2367" w:type="dxa"/>
            <w:shd w:val="clear" w:color="auto" w:fill="auto"/>
            <w:vAlign w:val="center"/>
          </w:tcPr>
          <w:p w14:paraId="7961C900" w14:textId="77777777" w:rsidR="00297439" w:rsidRPr="00AF6FD0" w:rsidRDefault="00715A9C" w:rsidP="005E5D3A">
            <w:pPr>
              <w:spacing w:before="0" w:after="0"/>
              <w:ind w:left="0"/>
              <w:jc w:val="center"/>
              <w:rPr>
                <w:rFonts w:eastAsia="Gill Sans MT"/>
                <w:szCs w:val="22"/>
              </w:rPr>
            </w:pPr>
            <w:r w:rsidRPr="00AF6FD0">
              <w:rPr>
                <w:rFonts w:eastAsia="Gill Sans MT"/>
                <w:szCs w:val="22"/>
              </w:rPr>
              <w:t>September 2020</w:t>
            </w:r>
          </w:p>
        </w:tc>
      </w:tr>
      <w:tr w:rsidR="007E1C9D" w:rsidRPr="000B2143" w14:paraId="6279D7EA" w14:textId="77777777" w:rsidTr="00336204">
        <w:trPr>
          <w:trHeight w:val="20"/>
        </w:trPr>
        <w:tc>
          <w:tcPr>
            <w:tcW w:w="1404" w:type="dxa"/>
            <w:shd w:val="clear" w:color="auto" w:fill="auto"/>
            <w:vAlign w:val="center"/>
          </w:tcPr>
          <w:p w14:paraId="050D07B7" w14:textId="30F0CD31" w:rsidR="007E1C9D" w:rsidRPr="00AF6FD0" w:rsidRDefault="007E1C9D" w:rsidP="007E1C9D">
            <w:pPr>
              <w:spacing w:before="0" w:after="0"/>
              <w:ind w:left="0"/>
              <w:jc w:val="center"/>
              <w:rPr>
                <w:rFonts w:eastAsia="Gill Sans MT"/>
                <w:szCs w:val="22"/>
              </w:rPr>
            </w:pPr>
            <w:r>
              <w:rPr>
                <w:rFonts w:eastAsia="Gill Sans MT"/>
                <w:szCs w:val="22"/>
              </w:rPr>
              <w:t>17</w:t>
            </w:r>
          </w:p>
        </w:tc>
        <w:tc>
          <w:tcPr>
            <w:tcW w:w="6227" w:type="dxa"/>
            <w:tcBorders>
              <w:top w:val="single" w:sz="4" w:space="0" w:color="auto"/>
              <w:left w:val="single" w:sz="4" w:space="0" w:color="auto"/>
              <w:bottom w:val="single" w:sz="4" w:space="0" w:color="auto"/>
              <w:right w:val="single" w:sz="4" w:space="0" w:color="auto"/>
            </w:tcBorders>
            <w:vAlign w:val="center"/>
          </w:tcPr>
          <w:p w14:paraId="5FEDB4C5" w14:textId="1FDCA6E9" w:rsidR="007E1C9D" w:rsidRPr="007E1C9D" w:rsidRDefault="007E1C9D" w:rsidP="007E1C9D">
            <w:pPr>
              <w:spacing w:before="0" w:after="0"/>
              <w:ind w:left="0"/>
              <w:rPr>
                <w:rFonts w:eastAsia="Gill Sans MT"/>
                <w:szCs w:val="22"/>
              </w:rPr>
            </w:pPr>
            <w:r w:rsidRPr="007E1C9D">
              <w:rPr>
                <w:rFonts w:eastAsia="Gill Sans MT"/>
                <w:sz w:val="20"/>
              </w:rPr>
              <w:t xml:space="preserve">Updated review sheet. New link to updated Visitor Privacy Notice Poster. Significant updates to terminology reference the Surveillance Camera Code of Practice and Procedures which replaced the CCTV Code (and Procedures). Removed all appendices that are forms or </w:t>
            </w:r>
            <w:proofErr w:type="spellStart"/>
            <w:r w:rsidRPr="007E1C9D">
              <w:rPr>
                <w:rFonts w:eastAsia="Gill Sans MT"/>
                <w:sz w:val="20"/>
              </w:rPr>
              <w:t>stand alone</w:t>
            </w:r>
            <w:proofErr w:type="spellEnd"/>
            <w:r w:rsidRPr="007E1C9D">
              <w:rPr>
                <w:rFonts w:eastAsia="Gill Sans MT"/>
                <w:sz w:val="20"/>
              </w:rPr>
              <w:t xml:space="preserve"> guides for ease of updating, use, and distribution.  Added more references to signpost staff to specific other policies for more technical or detailed guidance on privacy, data protection, and what to do e.g., to the Online safety Policy for remote education requirements.  Added more links to guidance staff can rely on.</w:t>
            </w:r>
          </w:p>
        </w:tc>
        <w:tc>
          <w:tcPr>
            <w:tcW w:w="2367" w:type="dxa"/>
            <w:tcBorders>
              <w:top w:val="single" w:sz="4" w:space="0" w:color="auto"/>
              <w:left w:val="single" w:sz="4" w:space="0" w:color="auto"/>
              <w:bottom w:val="single" w:sz="4" w:space="0" w:color="auto"/>
              <w:right w:val="single" w:sz="4" w:space="0" w:color="auto"/>
            </w:tcBorders>
            <w:vAlign w:val="center"/>
          </w:tcPr>
          <w:p w14:paraId="3D3CD9BC" w14:textId="6EFBF928" w:rsidR="007E1C9D" w:rsidRPr="00AF6FD0" w:rsidRDefault="007E1C9D" w:rsidP="007E1C9D">
            <w:pPr>
              <w:spacing w:before="0" w:after="0"/>
              <w:ind w:left="0"/>
              <w:jc w:val="center"/>
              <w:rPr>
                <w:rFonts w:eastAsia="Gill Sans MT"/>
                <w:szCs w:val="22"/>
              </w:rPr>
            </w:pPr>
            <w:r w:rsidRPr="007E1C9D">
              <w:rPr>
                <w:rFonts w:eastAsia="Gill Sans MT"/>
                <w:sz w:val="20"/>
              </w:rPr>
              <w:t>September 2022</w:t>
            </w:r>
          </w:p>
        </w:tc>
      </w:tr>
    </w:tbl>
    <w:p w14:paraId="7961C902" w14:textId="77777777" w:rsidR="007D58CC" w:rsidRPr="000B2143" w:rsidRDefault="007D58CC" w:rsidP="005E5D3A">
      <w:pPr>
        <w:spacing w:before="0" w:after="0"/>
        <w:ind w:left="0"/>
        <w:rPr>
          <w:rFonts w:eastAsia="Calibri"/>
          <w:szCs w:val="22"/>
        </w:rPr>
      </w:pPr>
    </w:p>
    <w:p w14:paraId="7961C903" w14:textId="77777777" w:rsidR="007D58CC" w:rsidRPr="000B2143" w:rsidRDefault="007D58CC" w:rsidP="005E5D3A">
      <w:pPr>
        <w:spacing w:before="0" w:after="0"/>
        <w:ind w:left="0"/>
        <w:rPr>
          <w:b/>
          <w:szCs w:val="24"/>
        </w:rPr>
      </w:pPr>
    </w:p>
    <w:p w14:paraId="7961C904" w14:textId="77777777" w:rsidR="00DB5882" w:rsidRPr="000B2143" w:rsidRDefault="00DB5882" w:rsidP="005E5D3A">
      <w:pPr>
        <w:spacing w:after="200" w:line="276" w:lineRule="auto"/>
        <w:ind w:left="0"/>
        <w:rPr>
          <w:rFonts w:eastAsia="Calibri"/>
          <w:szCs w:val="22"/>
          <w:lang w:eastAsia="en-GB"/>
        </w:rPr>
        <w:sectPr w:rsidR="00DB5882" w:rsidRPr="000B2143" w:rsidSect="005F5863">
          <w:headerReference w:type="default" r:id="rId18"/>
          <w:footerReference w:type="default" r:id="rId19"/>
          <w:headerReference w:type="first" r:id="rId20"/>
          <w:footerReference w:type="first" r:id="rId21"/>
          <w:pgSz w:w="11906" w:h="16838"/>
          <w:pgMar w:top="680" w:right="851" w:bottom="680" w:left="851" w:header="567" w:footer="567" w:gutter="0"/>
          <w:cols w:space="708"/>
          <w:titlePg/>
          <w:docGrid w:linePitch="360"/>
        </w:sectPr>
      </w:pPr>
    </w:p>
    <w:p w14:paraId="7961C905" w14:textId="77777777" w:rsidR="007417EF" w:rsidRPr="000B2143" w:rsidRDefault="007417EF" w:rsidP="005E5D3A">
      <w:pPr>
        <w:spacing w:after="240"/>
        <w:ind w:left="0"/>
        <w:jc w:val="both"/>
        <w:rPr>
          <w:b/>
          <w:color w:val="1F497D"/>
          <w:sz w:val="32"/>
          <w:szCs w:val="32"/>
        </w:rPr>
      </w:pPr>
      <w:r w:rsidRPr="000B2143">
        <w:rPr>
          <w:b/>
          <w:color w:val="1F497D"/>
          <w:sz w:val="32"/>
          <w:szCs w:val="32"/>
        </w:rPr>
        <w:lastRenderedPageBreak/>
        <w:t>Contents</w:t>
      </w:r>
    </w:p>
    <w:p w14:paraId="6E0FF173" w14:textId="17E22C29" w:rsidR="00E917D5"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0B2143">
        <w:fldChar w:fldCharType="begin"/>
      </w:r>
      <w:r w:rsidRPr="000B2143">
        <w:instrText xml:space="preserve"> TOC \o "1-4" \h \z \u </w:instrText>
      </w:r>
      <w:r w:rsidRPr="000B2143">
        <w:fldChar w:fldCharType="separate"/>
      </w:r>
      <w:hyperlink w:anchor="_Toc49267425" w:history="1">
        <w:r w:rsidR="00E917D5" w:rsidRPr="006E0460">
          <w:rPr>
            <w:rStyle w:val="Hyperlink"/>
            <w:noProof/>
          </w:rPr>
          <w:t>1.</w:t>
        </w:r>
        <w:r w:rsidR="00E917D5">
          <w:rPr>
            <w:rFonts w:asciiTheme="minorHAnsi" w:eastAsiaTheme="minorEastAsia" w:hAnsiTheme="minorHAnsi" w:cstheme="minorBidi"/>
            <w:noProof/>
            <w:szCs w:val="22"/>
            <w:lang w:eastAsia="en-GB"/>
          </w:rPr>
          <w:tab/>
        </w:r>
        <w:r w:rsidR="00E917D5" w:rsidRPr="006E0460">
          <w:rPr>
            <w:rStyle w:val="Hyperlink"/>
            <w:noProof/>
          </w:rPr>
          <w:t>Introduction</w:t>
        </w:r>
        <w:r w:rsidR="00E917D5">
          <w:rPr>
            <w:noProof/>
            <w:webHidden/>
          </w:rPr>
          <w:tab/>
        </w:r>
        <w:r w:rsidR="00E917D5">
          <w:rPr>
            <w:noProof/>
            <w:webHidden/>
          </w:rPr>
          <w:fldChar w:fldCharType="begin"/>
        </w:r>
        <w:r w:rsidR="00E917D5">
          <w:rPr>
            <w:noProof/>
            <w:webHidden/>
          </w:rPr>
          <w:instrText xml:space="preserve"> PAGEREF _Toc49267425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74AEB126" w14:textId="4D64630D"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6E0460">
          <w:rPr>
            <w:rStyle w:val="Hyperlink"/>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purpose</w:t>
        </w:r>
        <w:r w:rsidR="00E917D5">
          <w:rPr>
            <w:noProof/>
            <w:webHidden/>
          </w:rPr>
          <w:tab/>
        </w:r>
        <w:r w:rsidR="00E917D5">
          <w:rPr>
            <w:noProof/>
            <w:webHidden/>
          </w:rPr>
          <w:fldChar w:fldCharType="begin"/>
        </w:r>
        <w:r w:rsidR="00E917D5">
          <w:rPr>
            <w:noProof/>
            <w:webHidden/>
          </w:rPr>
          <w:instrText xml:space="preserve"> PAGEREF _Toc49267426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6CCF000E" w14:textId="621D412D"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6E0460">
          <w:rPr>
            <w:rStyle w:val="Hyperlink"/>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scope and definitions</w:t>
        </w:r>
        <w:r w:rsidR="00E917D5">
          <w:rPr>
            <w:noProof/>
            <w:webHidden/>
          </w:rPr>
          <w:tab/>
        </w:r>
        <w:r w:rsidR="00E917D5">
          <w:rPr>
            <w:noProof/>
            <w:webHidden/>
          </w:rPr>
          <w:fldChar w:fldCharType="begin"/>
        </w:r>
        <w:r w:rsidR="00E917D5">
          <w:rPr>
            <w:noProof/>
            <w:webHidden/>
          </w:rPr>
          <w:instrText xml:space="preserve"> PAGEREF _Toc49267427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5C41FFA9" w14:textId="7FD8E901"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6E0460">
          <w:rPr>
            <w:rStyle w:val="Hyperlink"/>
            <w:noProof/>
            <w:lang w:eastAsia="en-GB"/>
          </w:rPr>
          <w:t>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Roles and Responsibilities</w:t>
        </w:r>
        <w:r w:rsidR="00E917D5">
          <w:rPr>
            <w:noProof/>
            <w:webHidden/>
          </w:rPr>
          <w:tab/>
        </w:r>
        <w:r w:rsidR="00E917D5">
          <w:rPr>
            <w:noProof/>
            <w:webHidden/>
          </w:rPr>
          <w:fldChar w:fldCharType="begin"/>
        </w:r>
        <w:r w:rsidR="00E917D5">
          <w:rPr>
            <w:noProof/>
            <w:webHidden/>
          </w:rPr>
          <w:instrText xml:space="preserve"> PAGEREF _Toc49267428 \h </w:instrText>
        </w:r>
        <w:r w:rsidR="00E917D5">
          <w:rPr>
            <w:noProof/>
            <w:webHidden/>
          </w:rPr>
        </w:r>
        <w:r w:rsidR="00E917D5">
          <w:rPr>
            <w:noProof/>
            <w:webHidden/>
          </w:rPr>
          <w:fldChar w:fldCharType="separate"/>
        </w:r>
        <w:r w:rsidR="001B72B4">
          <w:rPr>
            <w:noProof/>
            <w:webHidden/>
          </w:rPr>
          <w:t>2</w:t>
        </w:r>
        <w:r w:rsidR="00E917D5">
          <w:rPr>
            <w:noProof/>
            <w:webHidden/>
          </w:rPr>
          <w:fldChar w:fldCharType="end"/>
        </w:r>
      </w:hyperlink>
    </w:p>
    <w:p w14:paraId="6AF9E9DB" w14:textId="3E48F25A"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6E0460">
          <w:rPr>
            <w:rStyle w:val="Hyperlink"/>
            <w:noProof/>
            <w:lang w:eastAsia="en-GB"/>
          </w:rPr>
          <w:t>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Data Protection Principles</w:t>
        </w:r>
        <w:r w:rsidR="00E917D5">
          <w:rPr>
            <w:noProof/>
            <w:webHidden/>
          </w:rPr>
          <w:tab/>
        </w:r>
        <w:r w:rsidR="00E917D5">
          <w:rPr>
            <w:noProof/>
            <w:webHidden/>
          </w:rPr>
          <w:fldChar w:fldCharType="begin"/>
        </w:r>
        <w:r w:rsidR="00E917D5">
          <w:rPr>
            <w:noProof/>
            <w:webHidden/>
          </w:rPr>
          <w:instrText xml:space="preserve"> PAGEREF _Toc49267429 \h </w:instrText>
        </w:r>
        <w:r w:rsidR="00E917D5">
          <w:rPr>
            <w:noProof/>
            <w:webHidden/>
          </w:rPr>
        </w:r>
        <w:r w:rsidR="00E917D5">
          <w:rPr>
            <w:noProof/>
            <w:webHidden/>
          </w:rPr>
          <w:fldChar w:fldCharType="separate"/>
        </w:r>
        <w:r w:rsidR="001B72B4">
          <w:rPr>
            <w:noProof/>
            <w:webHidden/>
          </w:rPr>
          <w:t>3</w:t>
        </w:r>
        <w:r w:rsidR="00E917D5">
          <w:rPr>
            <w:noProof/>
            <w:webHidden/>
          </w:rPr>
          <w:fldChar w:fldCharType="end"/>
        </w:r>
      </w:hyperlink>
    </w:p>
    <w:p w14:paraId="108D733E" w14:textId="2CA8B678"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6E0460">
          <w:rPr>
            <w:rStyle w:val="Hyperlink"/>
            <w:noProof/>
            <w:lang w:eastAsia="en-GB"/>
          </w:rPr>
          <w:t>3.1.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personal data</w:t>
        </w:r>
        <w:r w:rsidR="00E917D5">
          <w:rPr>
            <w:noProof/>
            <w:webHidden/>
          </w:rPr>
          <w:tab/>
        </w:r>
        <w:r w:rsidR="00E917D5">
          <w:rPr>
            <w:noProof/>
            <w:webHidden/>
          </w:rPr>
          <w:fldChar w:fldCharType="begin"/>
        </w:r>
        <w:r w:rsidR="00E917D5">
          <w:rPr>
            <w:noProof/>
            <w:webHidden/>
          </w:rPr>
          <w:instrText xml:space="preserve"> PAGEREF _Toc49267430 \h </w:instrText>
        </w:r>
        <w:r w:rsidR="00E917D5">
          <w:rPr>
            <w:noProof/>
            <w:webHidden/>
          </w:rPr>
        </w:r>
        <w:r w:rsidR="00E917D5">
          <w:rPr>
            <w:noProof/>
            <w:webHidden/>
          </w:rPr>
          <w:fldChar w:fldCharType="separate"/>
        </w:r>
        <w:r w:rsidR="001B72B4">
          <w:rPr>
            <w:noProof/>
            <w:webHidden/>
          </w:rPr>
          <w:t>4</w:t>
        </w:r>
        <w:r w:rsidR="00E917D5">
          <w:rPr>
            <w:noProof/>
            <w:webHidden/>
          </w:rPr>
          <w:fldChar w:fldCharType="end"/>
        </w:r>
      </w:hyperlink>
    </w:p>
    <w:p w14:paraId="1D8ACE98" w14:textId="6EFDBAF0"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6E0460">
          <w:rPr>
            <w:rStyle w:val="Hyperlink"/>
            <w:noProof/>
            <w:lang w:eastAsia="en-GB"/>
          </w:rPr>
          <w:t>3.2.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special categories of data</w:t>
        </w:r>
        <w:r w:rsidR="00E917D5">
          <w:rPr>
            <w:noProof/>
            <w:webHidden/>
          </w:rPr>
          <w:tab/>
        </w:r>
        <w:r w:rsidR="00E917D5">
          <w:rPr>
            <w:noProof/>
            <w:webHidden/>
          </w:rPr>
          <w:fldChar w:fldCharType="begin"/>
        </w:r>
        <w:r w:rsidR="00E917D5">
          <w:rPr>
            <w:noProof/>
            <w:webHidden/>
          </w:rPr>
          <w:instrText xml:space="preserve"> PAGEREF _Toc49267431 \h </w:instrText>
        </w:r>
        <w:r w:rsidR="00E917D5">
          <w:rPr>
            <w:noProof/>
            <w:webHidden/>
          </w:rPr>
        </w:r>
        <w:r w:rsidR="00E917D5">
          <w:rPr>
            <w:noProof/>
            <w:webHidden/>
          </w:rPr>
          <w:fldChar w:fldCharType="separate"/>
        </w:r>
        <w:r w:rsidR="001B72B4">
          <w:rPr>
            <w:noProof/>
            <w:webHidden/>
          </w:rPr>
          <w:t>5</w:t>
        </w:r>
        <w:r w:rsidR="00E917D5">
          <w:rPr>
            <w:noProof/>
            <w:webHidden/>
          </w:rPr>
          <w:fldChar w:fldCharType="end"/>
        </w:r>
      </w:hyperlink>
    </w:p>
    <w:p w14:paraId="7124521E" w14:textId="7B5852D5"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6E0460">
          <w:rPr>
            <w:rStyle w:val="Hyperlink"/>
            <w:noProof/>
            <w:lang w:eastAsia="en-GB"/>
          </w:rPr>
          <w:t>3.3.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Deciding which condition to rely on</w:t>
        </w:r>
        <w:r w:rsidR="00E917D5">
          <w:rPr>
            <w:noProof/>
            <w:webHidden/>
          </w:rPr>
          <w:tab/>
        </w:r>
        <w:r w:rsidR="00E917D5">
          <w:rPr>
            <w:noProof/>
            <w:webHidden/>
          </w:rPr>
          <w:fldChar w:fldCharType="begin"/>
        </w:r>
        <w:r w:rsidR="00E917D5">
          <w:rPr>
            <w:noProof/>
            <w:webHidden/>
          </w:rPr>
          <w:instrText xml:space="preserve"> PAGEREF _Toc49267432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196F2BE2" w14:textId="5E531CCE"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6E0460">
          <w:rPr>
            <w:rStyle w:val="Hyperlink"/>
            <w:noProof/>
            <w:lang w:eastAsia="en-GB"/>
          </w:rPr>
          <w:t>3.4.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Privacy Notices</w:t>
        </w:r>
        <w:r w:rsidR="00E917D5">
          <w:rPr>
            <w:noProof/>
            <w:webHidden/>
          </w:rPr>
          <w:tab/>
        </w:r>
        <w:r w:rsidR="00E917D5">
          <w:rPr>
            <w:noProof/>
            <w:webHidden/>
          </w:rPr>
          <w:fldChar w:fldCharType="begin"/>
        </w:r>
        <w:r w:rsidR="00E917D5">
          <w:rPr>
            <w:noProof/>
            <w:webHidden/>
          </w:rPr>
          <w:instrText xml:space="preserve"> PAGEREF _Toc49267433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58F32EA1" w14:textId="492E1106"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6E0460">
          <w:rPr>
            <w:rStyle w:val="Hyperlink"/>
            <w:noProof/>
            <w:lang w:eastAsia="en-GB"/>
          </w:rPr>
          <w:t>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Individuals’ rights and how we protect them</w:t>
        </w:r>
        <w:r w:rsidR="00E917D5">
          <w:rPr>
            <w:noProof/>
            <w:webHidden/>
          </w:rPr>
          <w:tab/>
        </w:r>
        <w:r w:rsidR="00E917D5">
          <w:rPr>
            <w:noProof/>
            <w:webHidden/>
          </w:rPr>
          <w:fldChar w:fldCharType="begin"/>
        </w:r>
        <w:r w:rsidR="00E917D5">
          <w:rPr>
            <w:noProof/>
            <w:webHidden/>
          </w:rPr>
          <w:instrText xml:space="preserve"> PAGEREF _Toc49267434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0450B2CE" w14:textId="2138FF7F"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6E0460">
          <w:rPr>
            <w:rStyle w:val="Hyperlink"/>
            <w:noProof/>
            <w:lang w:eastAsia="en-GB"/>
          </w:rPr>
          <w:t>4.1.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be informed about the collection and use of their personal data</w:t>
        </w:r>
        <w:r w:rsidR="00E917D5">
          <w:rPr>
            <w:noProof/>
            <w:webHidden/>
          </w:rPr>
          <w:tab/>
        </w:r>
        <w:r w:rsidR="00E917D5">
          <w:rPr>
            <w:noProof/>
            <w:webHidden/>
          </w:rPr>
          <w:fldChar w:fldCharType="begin"/>
        </w:r>
        <w:r w:rsidR="00E917D5">
          <w:rPr>
            <w:noProof/>
            <w:webHidden/>
          </w:rPr>
          <w:instrText xml:space="preserve"> PAGEREF _Toc49267435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6E833EC" w14:textId="1B5E65EF"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6E0460">
          <w:rPr>
            <w:rStyle w:val="Hyperlink"/>
            <w:noProof/>
            <w:lang w:eastAsia="en-GB"/>
          </w:rPr>
          <w:t>4.2.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of access to their personal data and relevant supplementary information</w:t>
        </w:r>
        <w:r w:rsidR="00E917D5">
          <w:rPr>
            <w:noProof/>
            <w:webHidden/>
          </w:rPr>
          <w:tab/>
        </w:r>
        <w:r w:rsidR="00E917D5">
          <w:rPr>
            <w:noProof/>
            <w:webHidden/>
          </w:rPr>
          <w:fldChar w:fldCharType="begin"/>
        </w:r>
        <w:r w:rsidR="00E917D5">
          <w:rPr>
            <w:noProof/>
            <w:webHidden/>
          </w:rPr>
          <w:instrText xml:space="preserve"> PAGEREF _Toc49267436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351CA938" w14:textId="3CC445AE"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6E0460">
          <w:rPr>
            <w:rStyle w:val="Hyperlink"/>
            <w:noProof/>
            <w:lang w:eastAsia="en-GB"/>
          </w:rPr>
          <w:t>4.3.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rectification if the information held is inaccurate or incomplete</w:t>
        </w:r>
        <w:r w:rsidR="00E917D5">
          <w:rPr>
            <w:noProof/>
            <w:webHidden/>
          </w:rPr>
          <w:tab/>
        </w:r>
        <w:r w:rsidR="00E917D5">
          <w:rPr>
            <w:noProof/>
            <w:webHidden/>
          </w:rPr>
          <w:fldChar w:fldCharType="begin"/>
        </w:r>
        <w:r w:rsidR="00E917D5">
          <w:rPr>
            <w:noProof/>
            <w:webHidden/>
          </w:rPr>
          <w:instrText xml:space="preserve"> PAGEREF _Toc49267437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794A3EF" w14:textId="59579447"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6E0460">
          <w:rPr>
            <w:rStyle w:val="Hyperlink"/>
            <w:noProof/>
            <w:lang w:eastAsia="en-GB"/>
          </w:rPr>
          <w:t>4.4.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erasure of personal data</w:t>
        </w:r>
        <w:r w:rsidR="00E917D5">
          <w:rPr>
            <w:noProof/>
            <w:webHidden/>
          </w:rPr>
          <w:tab/>
        </w:r>
        <w:r w:rsidR="00E917D5">
          <w:rPr>
            <w:noProof/>
            <w:webHidden/>
          </w:rPr>
          <w:fldChar w:fldCharType="begin"/>
        </w:r>
        <w:r w:rsidR="00E917D5">
          <w:rPr>
            <w:noProof/>
            <w:webHidden/>
          </w:rPr>
          <w:instrText xml:space="preserve"> PAGEREF _Toc49267438 \h </w:instrText>
        </w:r>
        <w:r w:rsidR="00E917D5">
          <w:rPr>
            <w:noProof/>
            <w:webHidden/>
          </w:rPr>
        </w:r>
        <w:r w:rsidR="00E917D5">
          <w:rPr>
            <w:noProof/>
            <w:webHidden/>
          </w:rPr>
          <w:fldChar w:fldCharType="separate"/>
        </w:r>
        <w:r w:rsidR="001B72B4">
          <w:rPr>
            <w:noProof/>
            <w:webHidden/>
          </w:rPr>
          <w:t>8</w:t>
        </w:r>
        <w:r w:rsidR="00E917D5">
          <w:rPr>
            <w:noProof/>
            <w:webHidden/>
          </w:rPr>
          <w:fldChar w:fldCharType="end"/>
        </w:r>
      </w:hyperlink>
    </w:p>
    <w:p w14:paraId="0C61D275" w14:textId="2CD1EC87"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6E0460">
          <w:rPr>
            <w:rStyle w:val="Hyperlink"/>
            <w:noProof/>
            <w:lang w:eastAsia="en-GB"/>
          </w:rPr>
          <w:t>4.5.</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restrict the processing of personal data</w:t>
        </w:r>
        <w:r w:rsidR="00E917D5">
          <w:rPr>
            <w:noProof/>
            <w:webHidden/>
          </w:rPr>
          <w:tab/>
        </w:r>
        <w:r w:rsidR="00E917D5">
          <w:rPr>
            <w:noProof/>
            <w:webHidden/>
          </w:rPr>
          <w:fldChar w:fldCharType="begin"/>
        </w:r>
        <w:r w:rsidR="00E917D5">
          <w:rPr>
            <w:noProof/>
            <w:webHidden/>
          </w:rPr>
          <w:instrText xml:space="preserve"> PAGEREF _Toc49267439 \h </w:instrText>
        </w:r>
        <w:r w:rsidR="00E917D5">
          <w:rPr>
            <w:noProof/>
            <w:webHidden/>
          </w:rPr>
        </w:r>
        <w:r w:rsidR="00E917D5">
          <w:rPr>
            <w:noProof/>
            <w:webHidden/>
          </w:rPr>
          <w:fldChar w:fldCharType="separate"/>
        </w:r>
        <w:r w:rsidR="001B72B4">
          <w:rPr>
            <w:noProof/>
            <w:webHidden/>
          </w:rPr>
          <w:t>9</w:t>
        </w:r>
        <w:r w:rsidR="00E917D5">
          <w:rPr>
            <w:noProof/>
            <w:webHidden/>
          </w:rPr>
          <w:fldChar w:fldCharType="end"/>
        </w:r>
      </w:hyperlink>
    </w:p>
    <w:p w14:paraId="1FD382AF" w14:textId="1EDA640B"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6E0460">
          <w:rPr>
            <w:rStyle w:val="Hyperlink"/>
            <w:noProof/>
            <w:lang w:eastAsia="en-GB"/>
          </w:rPr>
          <w:t>4.6.</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data portability</w:t>
        </w:r>
        <w:r w:rsidR="00E917D5">
          <w:rPr>
            <w:noProof/>
            <w:webHidden/>
          </w:rPr>
          <w:tab/>
        </w:r>
        <w:r w:rsidR="00E917D5">
          <w:rPr>
            <w:noProof/>
            <w:webHidden/>
          </w:rPr>
          <w:fldChar w:fldCharType="begin"/>
        </w:r>
        <w:r w:rsidR="00E917D5">
          <w:rPr>
            <w:noProof/>
            <w:webHidden/>
          </w:rPr>
          <w:instrText xml:space="preserve"> PAGEREF _Toc49267440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1049458D" w14:textId="24E88953"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6E0460">
          <w:rPr>
            <w:rStyle w:val="Hyperlink"/>
            <w:noProof/>
            <w:lang w:eastAsia="en-GB"/>
          </w:rPr>
          <w:t>4.7.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processing</w:t>
        </w:r>
        <w:r w:rsidR="00E917D5">
          <w:rPr>
            <w:noProof/>
            <w:webHidden/>
          </w:rPr>
          <w:tab/>
        </w:r>
        <w:r w:rsidR="00E917D5">
          <w:rPr>
            <w:noProof/>
            <w:webHidden/>
          </w:rPr>
          <w:fldChar w:fldCharType="begin"/>
        </w:r>
        <w:r w:rsidR="00E917D5">
          <w:rPr>
            <w:noProof/>
            <w:webHidden/>
          </w:rPr>
          <w:instrText xml:space="preserve"> PAGEREF _Toc49267441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65FDDAC2" w14:textId="10FFAE52"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6E0460">
          <w:rPr>
            <w:rStyle w:val="Hyperlink"/>
            <w:noProof/>
            <w:lang w:eastAsia="en-GB"/>
          </w:rPr>
          <w:t>4.8.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automated decision making and profiling</w:t>
        </w:r>
        <w:r w:rsidR="00E917D5">
          <w:rPr>
            <w:noProof/>
            <w:webHidden/>
          </w:rPr>
          <w:tab/>
        </w:r>
        <w:r w:rsidR="00E917D5">
          <w:rPr>
            <w:noProof/>
            <w:webHidden/>
          </w:rPr>
          <w:fldChar w:fldCharType="begin"/>
        </w:r>
        <w:r w:rsidR="00E917D5">
          <w:rPr>
            <w:noProof/>
            <w:webHidden/>
          </w:rPr>
          <w:instrText xml:space="preserve"> PAGEREF _Toc49267442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6BE2894" w14:textId="1A38C37C"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6E0460">
          <w:rPr>
            <w:rStyle w:val="Hyperlink"/>
            <w:noProof/>
          </w:rPr>
          <w:t>5.</w:t>
        </w:r>
        <w:r w:rsidR="00E917D5">
          <w:rPr>
            <w:rFonts w:asciiTheme="minorHAnsi" w:eastAsiaTheme="minorEastAsia" w:hAnsiTheme="minorHAnsi" w:cstheme="minorBidi"/>
            <w:noProof/>
            <w:szCs w:val="22"/>
            <w:lang w:eastAsia="en-GB"/>
          </w:rPr>
          <w:tab/>
        </w:r>
        <w:r w:rsidR="00E917D5" w:rsidRPr="006E0460">
          <w:rPr>
            <w:rStyle w:val="Hyperlink"/>
            <w:noProof/>
          </w:rPr>
          <w:t>Subject Access Requests</w:t>
        </w:r>
        <w:r w:rsidR="00E917D5">
          <w:rPr>
            <w:noProof/>
            <w:webHidden/>
          </w:rPr>
          <w:tab/>
        </w:r>
        <w:r w:rsidR="00E917D5">
          <w:rPr>
            <w:noProof/>
            <w:webHidden/>
          </w:rPr>
          <w:fldChar w:fldCharType="begin"/>
        </w:r>
        <w:r w:rsidR="00E917D5">
          <w:rPr>
            <w:noProof/>
            <w:webHidden/>
          </w:rPr>
          <w:instrText xml:space="preserve"> PAGEREF _Toc49267443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827A961" w14:textId="18AA2757"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6E0460">
          <w:rPr>
            <w:rStyle w:val="Hyperlink"/>
            <w:noProof/>
          </w:rPr>
          <w:t>6.</w:t>
        </w:r>
        <w:r w:rsidR="00E917D5">
          <w:rPr>
            <w:rFonts w:asciiTheme="minorHAnsi" w:eastAsiaTheme="minorEastAsia" w:hAnsiTheme="minorHAnsi" w:cstheme="minorBidi"/>
            <w:noProof/>
            <w:szCs w:val="22"/>
            <w:lang w:eastAsia="en-GB"/>
          </w:rPr>
          <w:tab/>
        </w:r>
        <w:r w:rsidR="00E917D5" w:rsidRPr="006E0460">
          <w:rPr>
            <w:rStyle w:val="Hyperlink"/>
            <w:noProof/>
          </w:rPr>
          <w:t>Data Protection and Privacy by Design</w:t>
        </w:r>
        <w:r w:rsidR="00E917D5">
          <w:rPr>
            <w:noProof/>
            <w:webHidden/>
          </w:rPr>
          <w:tab/>
        </w:r>
        <w:r w:rsidR="00E917D5">
          <w:rPr>
            <w:noProof/>
            <w:webHidden/>
          </w:rPr>
          <w:fldChar w:fldCharType="begin"/>
        </w:r>
        <w:r w:rsidR="00E917D5">
          <w:rPr>
            <w:noProof/>
            <w:webHidden/>
          </w:rPr>
          <w:instrText xml:space="preserve"> PAGEREF _Toc49267444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0499D27F" w14:textId="5F16EE8B"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6E0460">
          <w:rPr>
            <w:rStyle w:val="Hyperlink"/>
            <w:noProof/>
          </w:rPr>
          <w:t>6.1.</w:t>
        </w:r>
        <w:r w:rsidR="00E917D5">
          <w:rPr>
            <w:rFonts w:asciiTheme="minorHAnsi" w:eastAsiaTheme="minorEastAsia" w:hAnsiTheme="minorHAnsi" w:cstheme="minorBidi"/>
            <w:noProof/>
            <w:szCs w:val="22"/>
            <w:lang w:eastAsia="en-GB"/>
          </w:rPr>
          <w:tab/>
        </w:r>
        <w:r w:rsidR="00E917D5" w:rsidRPr="006E0460">
          <w:rPr>
            <w:rStyle w:val="Hyperlink"/>
            <w:noProof/>
          </w:rPr>
          <w:t>DPIAs</w:t>
        </w:r>
        <w:r w:rsidR="00E917D5">
          <w:rPr>
            <w:noProof/>
            <w:webHidden/>
          </w:rPr>
          <w:tab/>
        </w:r>
        <w:r w:rsidR="00E917D5">
          <w:rPr>
            <w:noProof/>
            <w:webHidden/>
          </w:rPr>
          <w:fldChar w:fldCharType="begin"/>
        </w:r>
        <w:r w:rsidR="00E917D5">
          <w:rPr>
            <w:noProof/>
            <w:webHidden/>
          </w:rPr>
          <w:instrText xml:space="preserve"> PAGEREF _Toc49267445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1C2D06F7" w14:textId="21B24875"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6E0460">
          <w:rPr>
            <w:rStyle w:val="Hyperlink"/>
            <w:noProof/>
            <w:lang w:eastAsia="en-GB"/>
          </w:rPr>
          <w:t>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Training &amp; Awareness</w:t>
        </w:r>
        <w:r w:rsidR="00E917D5">
          <w:rPr>
            <w:noProof/>
            <w:webHidden/>
          </w:rPr>
          <w:tab/>
        </w:r>
        <w:r w:rsidR="00E917D5">
          <w:rPr>
            <w:noProof/>
            <w:webHidden/>
          </w:rPr>
          <w:fldChar w:fldCharType="begin"/>
        </w:r>
        <w:r w:rsidR="00E917D5">
          <w:rPr>
            <w:noProof/>
            <w:webHidden/>
          </w:rPr>
          <w:instrText xml:space="preserve"> PAGEREF _Toc49267446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0670E762" w14:textId="3E37C42D"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6E0460">
          <w:rPr>
            <w:rStyle w:val="Hyperlink"/>
            <w:noProof/>
            <w:lang w:eastAsia="en-GB"/>
          </w:rPr>
          <w:t>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Publication of Information</w:t>
        </w:r>
        <w:r w:rsidR="00E917D5">
          <w:rPr>
            <w:noProof/>
            <w:webHidden/>
          </w:rPr>
          <w:tab/>
        </w:r>
        <w:r w:rsidR="00E917D5">
          <w:rPr>
            <w:noProof/>
            <w:webHidden/>
          </w:rPr>
          <w:fldChar w:fldCharType="begin"/>
        </w:r>
        <w:r w:rsidR="00E917D5">
          <w:rPr>
            <w:noProof/>
            <w:webHidden/>
          </w:rPr>
          <w:instrText xml:space="preserve"> PAGEREF _Toc49267447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3469502D" w14:textId="18E65A24"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6E0460">
          <w:rPr>
            <w:rStyle w:val="Hyperlink"/>
            <w:rFonts w:eastAsia="Calibri"/>
            <w:noProof/>
          </w:rPr>
          <w:t>9.</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Managing Consent</w:t>
        </w:r>
        <w:r w:rsidR="00E917D5">
          <w:rPr>
            <w:noProof/>
            <w:webHidden/>
          </w:rPr>
          <w:tab/>
        </w:r>
        <w:r w:rsidR="00E917D5">
          <w:rPr>
            <w:noProof/>
            <w:webHidden/>
          </w:rPr>
          <w:fldChar w:fldCharType="begin"/>
        </w:r>
        <w:r w:rsidR="00E917D5">
          <w:rPr>
            <w:noProof/>
            <w:webHidden/>
          </w:rPr>
          <w:instrText xml:space="preserve"> PAGEREF _Toc49267448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4735A351" w14:textId="661D1E07"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6E0460">
          <w:rPr>
            <w:rStyle w:val="Hyperlink"/>
            <w:rFonts w:eastAsia="Calibri"/>
            <w:noProof/>
          </w:rPr>
          <w:t>9.1.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Consent to use personal data including images and voice recordings</w:t>
        </w:r>
        <w:r w:rsidR="00E917D5">
          <w:rPr>
            <w:noProof/>
            <w:webHidden/>
          </w:rPr>
          <w:tab/>
        </w:r>
        <w:r w:rsidR="00E917D5">
          <w:rPr>
            <w:noProof/>
            <w:webHidden/>
          </w:rPr>
          <w:fldChar w:fldCharType="begin"/>
        </w:r>
        <w:r w:rsidR="00E917D5">
          <w:rPr>
            <w:noProof/>
            <w:webHidden/>
          </w:rPr>
          <w:instrText xml:space="preserve"> PAGEREF _Toc49267449 \h </w:instrText>
        </w:r>
        <w:r w:rsidR="00E917D5">
          <w:rPr>
            <w:noProof/>
            <w:webHidden/>
          </w:rPr>
        </w:r>
        <w:r w:rsidR="00E917D5">
          <w:rPr>
            <w:noProof/>
            <w:webHidden/>
          </w:rPr>
          <w:fldChar w:fldCharType="separate"/>
        </w:r>
        <w:r w:rsidR="001B72B4">
          <w:rPr>
            <w:noProof/>
            <w:webHidden/>
          </w:rPr>
          <w:t>14</w:t>
        </w:r>
        <w:r w:rsidR="00E917D5">
          <w:rPr>
            <w:noProof/>
            <w:webHidden/>
          </w:rPr>
          <w:fldChar w:fldCharType="end"/>
        </w:r>
      </w:hyperlink>
    </w:p>
    <w:p w14:paraId="6FC73383" w14:textId="1164EE34" w:rsidR="00E917D5" w:rsidRDefault="00663459"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9726EA">
          <w:rPr>
            <w:rStyle w:val="Hyperlink"/>
            <w:rFonts w:eastAsia="Calibri"/>
            <w:noProof/>
            <w:lang w:eastAsia="en-GB"/>
          </w:rPr>
          <w:t>9.2.</w:t>
        </w:r>
        <w:r w:rsidR="00E917D5" w:rsidRPr="009726EA">
          <w:rPr>
            <w:rFonts w:asciiTheme="minorHAnsi" w:eastAsiaTheme="minorEastAsia" w:hAnsiTheme="minorHAnsi" w:cstheme="minorBidi"/>
            <w:noProof/>
            <w:szCs w:val="22"/>
            <w:lang w:eastAsia="en-GB"/>
          </w:rPr>
          <w:tab/>
        </w:r>
        <w:r w:rsidR="00E917D5" w:rsidRPr="009726EA">
          <w:rPr>
            <w:rStyle w:val="Hyperlink"/>
            <w:rFonts w:eastAsia="Calibri"/>
            <w:noProof/>
            <w:lang w:eastAsia="en-GB"/>
          </w:rPr>
          <w:t>Data sharing during a public health emergency: consent and data retention</w:t>
        </w:r>
        <w:r w:rsidR="00E917D5">
          <w:rPr>
            <w:noProof/>
            <w:webHidden/>
          </w:rPr>
          <w:tab/>
        </w:r>
        <w:r w:rsidR="00E917D5">
          <w:rPr>
            <w:noProof/>
            <w:webHidden/>
          </w:rPr>
          <w:fldChar w:fldCharType="begin"/>
        </w:r>
        <w:r w:rsidR="00E917D5">
          <w:rPr>
            <w:noProof/>
            <w:webHidden/>
          </w:rPr>
          <w:instrText xml:space="preserve"> PAGEREF _Toc49267450 \h </w:instrText>
        </w:r>
        <w:r w:rsidR="00E917D5">
          <w:rPr>
            <w:noProof/>
            <w:webHidden/>
          </w:rPr>
        </w:r>
        <w:r w:rsidR="00E917D5">
          <w:rPr>
            <w:noProof/>
            <w:webHidden/>
          </w:rPr>
          <w:fldChar w:fldCharType="separate"/>
        </w:r>
        <w:r w:rsidR="001B72B4">
          <w:rPr>
            <w:noProof/>
            <w:webHidden/>
          </w:rPr>
          <w:t>15</w:t>
        </w:r>
        <w:r w:rsidR="00E917D5">
          <w:rPr>
            <w:noProof/>
            <w:webHidden/>
          </w:rPr>
          <w:fldChar w:fldCharType="end"/>
        </w:r>
      </w:hyperlink>
    </w:p>
    <w:p w14:paraId="481027AB" w14:textId="398ED352"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6E0460">
          <w:rPr>
            <w:rStyle w:val="Hyperlink"/>
            <w:rFonts w:eastAsia="Calibri"/>
            <w:noProof/>
          </w:rPr>
          <w:t>10.</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Data Security and Integrity</w:t>
        </w:r>
        <w:r w:rsidR="00E917D5">
          <w:rPr>
            <w:noProof/>
            <w:webHidden/>
          </w:rPr>
          <w:tab/>
        </w:r>
        <w:r w:rsidR="00E917D5">
          <w:rPr>
            <w:noProof/>
            <w:webHidden/>
          </w:rPr>
          <w:fldChar w:fldCharType="begin"/>
        </w:r>
        <w:r w:rsidR="00E917D5">
          <w:rPr>
            <w:noProof/>
            <w:webHidden/>
          </w:rPr>
          <w:instrText xml:space="preserve"> PAGEREF _Toc49267451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2ECEA75C" w14:textId="3FA545AD"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6E0460">
          <w:rPr>
            <w:rStyle w:val="Hyperlink"/>
            <w:rFonts w:eastAsia="Calibri"/>
            <w:noProof/>
            <w:lang w:eastAsia="en-GB"/>
          </w:rPr>
          <w:t>10.1.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Classification of data</w:t>
        </w:r>
        <w:r w:rsidR="00E917D5">
          <w:rPr>
            <w:noProof/>
            <w:webHidden/>
          </w:rPr>
          <w:tab/>
        </w:r>
        <w:r w:rsidR="00E917D5">
          <w:rPr>
            <w:noProof/>
            <w:webHidden/>
          </w:rPr>
          <w:fldChar w:fldCharType="begin"/>
        </w:r>
        <w:r w:rsidR="00E917D5">
          <w:rPr>
            <w:noProof/>
            <w:webHidden/>
          </w:rPr>
          <w:instrText xml:space="preserve"> PAGEREF _Toc49267452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48F73EE6" w14:textId="31160F75"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6E0460">
          <w:rPr>
            <w:rStyle w:val="Hyperlink"/>
            <w:rFonts w:eastAsia="Calibri"/>
            <w:noProof/>
            <w:lang w:eastAsia="en-GB"/>
          </w:rPr>
          <w:t>10.2.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Organisational and technical security measures</w:t>
        </w:r>
        <w:r w:rsidR="00E917D5">
          <w:rPr>
            <w:noProof/>
            <w:webHidden/>
          </w:rPr>
          <w:tab/>
        </w:r>
        <w:r w:rsidR="00E917D5">
          <w:rPr>
            <w:noProof/>
            <w:webHidden/>
          </w:rPr>
          <w:fldChar w:fldCharType="begin"/>
        </w:r>
        <w:r w:rsidR="00E917D5">
          <w:rPr>
            <w:noProof/>
            <w:webHidden/>
          </w:rPr>
          <w:instrText xml:space="preserve"> PAGEREF _Toc49267453 \h </w:instrText>
        </w:r>
        <w:r w:rsidR="00E917D5">
          <w:rPr>
            <w:noProof/>
            <w:webHidden/>
          </w:rPr>
        </w:r>
        <w:r w:rsidR="00E917D5">
          <w:rPr>
            <w:noProof/>
            <w:webHidden/>
          </w:rPr>
          <w:fldChar w:fldCharType="separate"/>
        </w:r>
        <w:r w:rsidR="001B72B4">
          <w:rPr>
            <w:noProof/>
            <w:webHidden/>
          </w:rPr>
          <w:t>17</w:t>
        </w:r>
        <w:r w:rsidR="00E917D5">
          <w:rPr>
            <w:noProof/>
            <w:webHidden/>
          </w:rPr>
          <w:fldChar w:fldCharType="end"/>
        </w:r>
      </w:hyperlink>
    </w:p>
    <w:p w14:paraId="5034EC86" w14:textId="785A0D93"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6E0460">
          <w:rPr>
            <w:rStyle w:val="Hyperlink"/>
            <w:noProof/>
          </w:rPr>
          <w:t>10.3.</w:t>
        </w:r>
        <w:r w:rsidR="00E917D5">
          <w:rPr>
            <w:rFonts w:asciiTheme="minorHAnsi" w:eastAsiaTheme="minorEastAsia" w:hAnsiTheme="minorHAnsi" w:cstheme="minorBidi"/>
            <w:noProof/>
            <w:szCs w:val="22"/>
            <w:lang w:eastAsia="en-GB"/>
          </w:rPr>
          <w:tab/>
        </w:r>
        <w:r w:rsidR="00E917D5" w:rsidRPr="006E0460">
          <w:rPr>
            <w:rStyle w:val="Hyperlink"/>
            <w:noProof/>
          </w:rPr>
          <w:t>Email</w:t>
        </w:r>
        <w:r w:rsidR="00E917D5">
          <w:rPr>
            <w:noProof/>
            <w:webHidden/>
          </w:rPr>
          <w:tab/>
        </w:r>
        <w:r w:rsidR="00E917D5">
          <w:rPr>
            <w:noProof/>
            <w:webHidden/>
          </w:rPr>
          <w:fldChar w:fldCharType="begin"/>
        </w:r>
        <w:r w:rsidR="00E917D5">
          <w:rPr>
            <w:noProof/>
            <w:webHidden/>
          </w:rPr>
          <w:instrText xml:space="preserve"> PAGEREF _Toc49267454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1962AAE5" w14:textId="31F060CD"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6E0460">
          <w:rPr>
            <w:rStyle w:val="Hyperlink"/>
            <w:noProof/>
          </w:rPr>
          <w:t>10.4.</w:t>
        </w:r>
        <w:r w:rsidR="00E917D5">
          <w:rPr>
            <w:rFonts w:asciiTheme="minorHAnsi" w:eastAsiaTheme="minorEastAsia" w:hAnsiTheme="minorHAnsi" w:cstheme="minorBidi"/>
            <w:noProof/>
            <w:szCs w:val="22"/>
            <w:lang w:eastAsia="en-GB"/>
          </w:rPr>
          <w:tab/>
        </w:r>
        <w:r w:rsidR="009726EA">
          <w:rPr>
            <w:rFonts w:asciiTheme="minorHAnsi" w:eastAsiaTheme="minorEastAsia" w:hAnsiTheme="minorHAnsi" w:cstheme="minorBidi"/>
            <w:noProof/>
            <w:szCs w:val="22"/>
            <w:lang w:eastAsia="en-GB"/>
          </w:rPr>
          <w:t xml:space="preserve">Surveillance Cameras including </w:t>
        </w:r>
        <w:r w:rsidR="00E917D5" w:rsidRPr="006E0460">
          <w:rPr>
            <w:rStyle w:val="Hyperlink"/>
            <w:noProof/>
          </w:rPr>
          <w:t>CCTV</w:t>
        </w:r>
        <w:r w:rsidR="00E917D5">
          <w:rPr>
            <w:noProof/>
            <w:webHidden/>
          </w:rPr>
          <w:tab/>
        </w:r>
        <w:r w:rsidR="00E917D5">
          <w:rPr>
            <w:noProof/>
            <w:webHidden/>
          </w:rPr>
          <w:fldChar w:fldCharType="begin"/>
        </w:r>
        <w:r w:rsidR="00E917D5">
          <w:rPr>
            <w:noProof/>
            <w:webHidden/>
          </w:rPr>
          <w:instrText xml:space="preserve"> PAGEREF _Toc49267455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7942E157" w14:textId="0484BC6E"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6E0460">
          <w:rPr>
            <w:rStyle w:val="Hyperlink"/>
            <w:rFonts w:eastAsia="Calibri"/>
            <w:noProof/>
            <w:lang w:eastAsia="en-GB"/>
          </w:rPr>
          <w:t>10.5.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Transfers of data outside the EU</w:t>
        </w:r>
        <w:r w:rsidR="00E917D5">
          <w:rPr>
            <w:noProof/>
            <w:webHidden/>
          </w:rPr>
          <w:tab/>
        </w:r>
        <w:r w:rsidR="00E917D5">
          <w:rPr>
            <w:noProof/>
            <w:webHidden/>
          </w:rPr>
          <w:fldChar w:fldCharType="begin"/>
        </w:r>
        <w:r w:rsidR="00E917D5">
          <w:rPr>
            <w:noProof/>
            <w:webHidden/>
          </w:rPr>
          <w:instrText xml:space="preserve"> PAGEREF _Toc49267456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15CBB1C1" w14:textId="189E4A66" w:rsidR="00E917D5" w:rsidRDefault="00663459"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6E0460">
          <w:rPr>
            <w:rStyle w:val="Hyperlink"/>
            <w:rFonts w:eastAsia="Calibri"/>
            <w:noProof/>
            <w:lang w:eastAsia="en-GB"/>
          </w:rPr>
          <w:t>10.6.</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Record keeping</w:t>
        </w:r>
        <w:r w:rsidR="00E917D5">
          <w:rPr>
            <w:noProof/>
            <w:webHidden/>
          </w:rPr>
          <w:tab/>
        </w:r>
        <w:r w:rsidR="00E917D5">
          <w:rPr>
            <w:noProof/>
            <w:webHidden/>
          </w:rPr>
          <w:fldChar w:fldCharType="begin"/>
        </w:r>
        <w:r w:rsidR="00E917D5">
          <w:rPr>
            <w:noProof/>
            <w:webHidden/>
          </w:rPr>
          <w:instrText xml:space="preserve"> PAGEREF _Toc49267457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426F095D" w14:textId="01C362E9"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6E0460">
          <w:rPr>
            <w:rStyle w:val="Hyperlink"/>
            <w:rFonts w:eastAsia="Calibri"/>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Sharing</w:t>
        </w:r>
        <w:r w:rsidR="00E917D5">
          <w:rPr>
            <w:noProof/>
            <w:webHidden/>
          </w:rPr>
          <w:tab/>
        </w:r>
        <w:r w:rsidR="00E917D5">
          <w:rPr>
            <w:noProof/>
            <w:webHidden/>
          </w:rPr>
          <w:fldChar w:fldCharType="begin"/>
        </w:r>
        <w:r w:rsidR="00E917D5">
          <w:rPr>
            <w:noProof/>
            <w:webHidden/>
          </w:rPr>
          <w:instrText xml:space="preserve"> PAGEREF _Toc49267458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38C6FCDE" w14:textId="4D7404D9"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6E0460">
          <w:rPr>
            <w:rStyle w:val="Hyperlink"/>
            <w:rFonts w:eastAsia="Calibri"/>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Retention</w:t>
        </w:r>
        <w:r w:rsidR="00E917D5">
          <w:rPr>
            <w:noProof/>
            <w:webHidden/>
          </w:rPr>
          <w:tab/>
        </w:r>
        <w:r w:rsidR="00E917D5">
          <w:rPr>
            <w:noProof/>
            <w:webHidden/>
          </w:rPr>
          <w:fldChar w:fldCharType="begin"/>
        </w:r>
        <w:r w:rsidR="00E917D5">
          <w:rPr>
            <w:noProof/>
            <w:webHidden/>
          </w:rPr>
          <w:instrText xml:space="preserve"> PAGEREF _Toc49267459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44DFA072" w14:textId="2AD47452"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6E0460">
          <w:rPr>
            <w:rStyle w:val="Hyperlink"/>
            <w:rFonts w:eastAsia="Calibri"/>
            <w:noProof/>
            <w:lang w:eastAsia="en-GB"/>
          </w:rPr>
          <w:t>13.</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Disposal</w:t>
        </w:r>
        <w:r w:rsidR="00E917D5">
          <w:rPr>
            <w:noProof/>
            <w:webHidden/>
          </w:rPr>
          <w:tab/>
        </w:r>
        <w:r w:rsidR="00E917D5">
          <w:rPr>
            <w:noProof/>
            <w:webHidden/>
          </w:rPr>
          <w:fldChar w:fldCharType="begin"/>
        </w:r>
        <w:r w:rsidR="00E917D5">
          <w:rPr>
            <w:noProof/>
            <w:webHidden/>
          </w:rPr>
          <w:instrText xml:space="preserve"> PAGEREF _Toc49267460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521B2069" w14:textId="32061E87"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6E0460">
          <w:rPr>
            <w:rStyle w:val="Hyperlink"/>
            <w:rFonts w:eastAsia="Calibri"/>
            <w:noProof/>
          </w:rPr>
          <w:t>14.</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Breach Reporting</w:t>
        </w:r>
        <w:r w:rsidR="00E917D5">
          <w:rPr>
            <w:noProof/>
            <w:webHidden/>
          </w:rPr>
          <w:tab/>
        </w:r>
        <w:r w:rsidR="00E917D5">
          <w:rPr>
            <w:noProof/>
            <w:webHidden/>
          </w:rPr>
          <w:fldChar w:fldCharType="begin"/>
        </w:r>
        <w:r w:rsidR="00E917D5">
          <w:rPr>
            <w:noProof/>
            <w:webHidden/>
          </w:rPr>
          <w:instrText xml:space="preserve"> PAGEREF _Toc49267461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75B744AB" w14:textId="0A69956F" w:rsidR="00E917D5" w:rsidRDefault="00663459"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6E0460">
          <w:rPr>
            <w:rStyle w:val="Hyperlink"/>
            <w:rFonts w:eastAsia="Calibri"/>
            <w:noProof/>
            <w:lang w:eastAsia="en-GB"/>
          </w:rPr>
          <w:t>15.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Our Obligations to our Data Processors</w:t>
        </w:r>
        <w:r w:rsidR="00E917D5">
          <w:rPr>
            <w:noProof/>
            <w:webHidden/>
          </w:rPr>
          <w:tab/>
        </w:r>
        <w:r w:rsidR="00E917D5">
          <w:rPr>
            <w:noProof/>
            <w:webHidden/>
          </w:rPr>
          <w:fldChar w:fldCharType="begin"/>
        </w:r>
        <w:r w:rsidR="00E917D5">
          <w:rPr>
            <w:noProof/>
            <w:webHidden/>
          </w:rPr>
          <w:instrText xml:space="preserve"> PAGEREF _Toc49267462 \h </w:instrText>
        </w:r>
        <w:r w:rsidR="00E917D5">
          <w:rPr>
            <w:noProof/>
            <w:webHidden/>
          </w:rPr>
        </w:r>
        <w:r w:rsidR="00E917D5">
          <w:rPr>
            <w:noProof/>
            <w:webHidden/>
          </w:rPr>
          <w:fldChar w:fldCharType="separate"/>
        </w:r>
        <w:r w:rsidR="001B72B4">
          <w:rPr>
            <w:noProof/>
            <w:webHidden/>
          </w:rPr>
          <w:t>21</w:t>
        </w:r>
        <w:r w:rsidR="00E917D5">
          <w:rPr>
            <w:noProof/>
            <w:webHidden/>
          </w:rPr>
          <w:fldChar w:fldCharType="end"/>
        </w:r>
      </w:hyperlink>
    </w:p>
    <w:p w14:paraId="7961C933" w14:textId="12D23CE0" w:rsidR="003832C6" w:rsidRDefault="00F23C8F" w:rsidP="00E917D5">
      <w:pPr>
        <w:tabs>
          <w:tab w:val="right" w:leader="dot" w:pos="10204"/>
        </w:tabs>
        <w:spacing w:before="0" w:line="276" w:lineRule="auto"/>
        <w:ind w:left="0"/>
      </w:pPr>
      <w:r w:rsidRPr="000B2143">
        <w:fldChar w:fldCharType="end"/>
      </w:r>
    </w:p>
    <w:p w14:paraId="4CD9CE25" w14:textId="5A3C9F3B" w:rsidR="00CE45E8" w:rsidRPr="00CE45E8" w:rsidRDefault="00CE45E8" w:rsidP="00CE45E8">
      <w:pPr>
        <w:spacing w:before="0" w:line="276" w:lineRule="auto"/>
        <w:ind w:left="0"/>
        <w:rPr>
          <w:sz w:val="24"/>
          <w:szCs w:val="22"/>
        </w:rPr>
      </w:pPr>
      <w:r w:rsidRPr="00C8203E">
        <w:rPr>
          <w:sz w:val="24"/>
          <w:szCs w:val="22"/>
        </w:rPr>
        <w:t xml:space="preserve">Appendix </w:t>
      </w:r>
      <w:r w:rsidR="00305298">
        <w:rPr>
          <w:sz w:val="24"/>
          <w:szCs w:val="22"/>
        </w:rPr>
        <w:t>A</w:t>
      </w:r>
      <w:r>
        <w:rPr>
          <w:sz w:val="24"/>
          <w:szCs w:val="22"/>
        </w:rPr>
        <w:tab/>
        <w:t>-</w:t>
      </w:r>
      <w:r>
        <w:rPr>
          <w:sz w:val="24"/>
          <w:szCs w:val="22"/>
        </w:rPr>
        <w:tab/>
      </w:r>
      <w:r w:rsidRPr="00C8203E">
        <w:rPr>
          <w:sz w:val="24"/>
          <w:szCs w:val="22"/>
        </w:rPr>
        <w:t>Data Classifications and Handling Requirements</w:t>
      </w:r>
    </w:p>
    <w:p w14:paraId="14FEBC1C" w14:textId="77777777" w:rsidR="00CE45E8" w:rsidRPr="000B2143" w:rsidRDefault="00CE45E8" w:rsidP="00CE45E8">
      <w:pPr>
        <w:tabs>
          <w:tab w:val="right" w:leader="dot" w:pos="10204"/>
        </w:tabs>
        <w:spacing w:before="0" w:line="276" w:lineRule="auto"/>
        <w:ind w:left="0"/>
      </w:pPr>
    </w:p>
    <w:p w14:paraId="7961C934" w14:textId="77777777" w:rsidR="007417EF" w:rsidRPr="000B2143" w:rsidRDefault="007417EF" w:rsidP="005E5D3A">
      <w:pPr>
        <w:spacing w:after="200" w:line="276" w:lineRule="auto"/>
        <w:ind w:left="0"/>
        <w:rPr>
          <w:rFonts w:eastAsia="Calibri"/>
          <w:szCs w:val="22"/>
          <w:lang w:eastAsia="en-GB"/>
        </w:rPr>
        <w:sectPr w:rsidR="007417EF" w:rsidRPr="000B2143" w:rsidSect="005F5863">
          <w:footerReference w:type="first" r:id="rId22"/>
          <w:pgSz w:w="11906" w:h="16838"/>
          <w:pgMar w:top="680" w:right="851" w:bottom="680" w:left="851" w:header="709" w:footer="510" w:gutter="0"/>
          <w:cols w:space="708"/>
          <w:titlePg/>
          <w:docGrid w:linePitch="360"/>
        </w:sectPr>
      </w:pPr>
    </w:p>
    <w:p w14:paraId="48625C33" w14:textId="77777777" w:rsidR="00CE45E8" w:rsidRPr="000B2143" w:rsidRDefault="00CE45E8" w:rsidP="00CE45E8">
      <w:pPr>
        <w:pStyle w:val="Heading1"/>
      </w:pPr>
      <w:bookmarkStart w:id="1" w:name="_Toc49244840"/>
      <w:bookmarkStart w:id="2" w:name="_Toc49267425"/>
      <w:bookmarkStart w:id="3" w:name="_Toc469477403"/>
      <w:r w:rsidRPr="00E34043">
        <w:lastRenderedPageBreak/>
        <w:t>Introduction</w:t>
      </w:r>
      <w:bookmarkEnd w:id="1"/>
      <w:bookmarkEnd w:id="2"/>
    </w:p>
    <w:p w14:paraId="0077FCE1" w14:textId="77777777" w:rsidR="00CE45E8" w:rsidRPr="000B2143" w:rsidRDefault="00CE45E8" w:rsidP="00CE45E8">
      <w:pPr>
        <w:rPr>
          <w:rFonts w:asciiTheme="minorHAnsi" w:eastAsia="Calibri" w:hAnsiTheme="minorHAnsi"/>
          <w:szCs w:val="22"/>
          <w:lang w:eastAsia="en-GB"/>
        </w:rPr>
      </w:pPr>
      <w:r w:rsidRPr="000B214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0B2143" w:rsidRDefault="00CE45E8" w:rsidP="00CE45E8">
      <w:pPr>
        <w:rPr>
          <w:rFonts w:eastAsia="Calibri"/>
          <w:lang w:eastAsia="en-GB"/>
        </w:rPr>
      </w:pPr>
      <w:r w:rsidRPr="000B2143">
        <w:rPr>
          <w:rFonts w:eastAsia="Calibri"/>
          <w:lang w:eastAsia="en-GB"/>
        </w:rPr>
        <w:t xml:space="preserve">The General Data Protection Regulation (GDPR) significantly updates previous Data Protection law </w:t>
      </w:r>
      <w:r w:rsidRPr="000B2143">
        <w:t xml:space="preserve">to </w:t>
      </w:r>
      <w:r w:rsidRPr="000B2143">
        <w:rPr>
          <w:rFonts w:eastAsia="Calibri"/>
          <w:lang w:eastAsia="en-GB"/>
        </w:rPr>
        <w:t>reflect changes in technology and the way organisations collect and use information about people in the 21</w:t>
      </w:r>
      <w:r w:rsidRPr="000B2143">
        <w:rPr>
          <w:rFonts w:eastAsia="Calibri"/>
          <w:vertAlign w:val="superscript"/>
          <w:lang w:eastAsia="en-GB"/>
        </w:rPr>
        <w:t>st</w:t>
      </w:r>
      <w:r w:rsidRPr="000B2143">
        <w:rPr>
          <w:rFonts w:eastAsia="Calibri"/>
          <w:lang w:eastAsia="en-GB"/>
        </w:rPr>
        <w:t xml:space="preserve"> century.  It </w:t>
      </w:r>
      <w:r w:rsidRPr="000B2143">
        <w:rPr>
          <w:rFonts w:eastAsia="Calibri"/>
          <w:szCs w:val="22"/>
          <w:lang w:eastAsia="en-GB"/>
        </w:rPr>
        <w:t>regulates the processing of personal data and gives rights of privacy protection to all living persons.</w:t>
      </w:r>
    </w:p>
    <w:p w14:paraId="55CCEDE3" w14:textId="63E8BBA3" w:rsidR="00CE45E8" w:rsidRPr="000B2143" w:rsidRDefault="00CE45E8" w:rsidP="00CE45E8">
      <w:pPr>
        <w:rPr>
          <w:rFonts w:eastAsia="Calibri"/>
          <w:lang w:eastAsia="en-GB"/>
        </w:rPr>
      </w:pPr>
      <w:r w:rsidRPr="000B2143">
        <w:rPr>
          <w:rFonts w:eastAsia="Calibri"/>
          <w:lang w:eastAsia="en-GB"/>
        </w:rPr>
        <w:t xml:space="preserve">In accordance with the GDPR and DPA, we at </w:t>
      </w:r>
      <w:proofErr w:type="spellStart"/>
      <w:r w:rsidR="00270D43" w:rsidRPr="00270D43">
        <w:rPr>
          <w:rFonts w:eastAsia="Calibri"/>
          <w:lang w:eastAsia="en-GB"/>
        </w:rPr>
        <w:t>Crosscanonby</w:t>
      </w:r>
      <w:proofErr w:type="spellEnd"/>
      <w:r w:rsidR="00270D43" w:rsidRPr="00270D43">
        <w:rPr>
          <w:rFonts w:eastAsia="Calibri"/>
          <w:lang w:eastAsia="en-GB"/>
        </w:rPr>
        <w:t xml:space="preserve"> St John’s CE </w:t>
      </w:r>
      <w:r w:rsidRPr="002E5F12">
        <w:rPr>
          <w:rFonts w:eastAsia="Calibri"/>
          <w:color w:val="000000" w:themeColor="text1"/>
          <w:lang w:eastAsia="en-GB"/>
        </w:rPr>
        <w:t xml:space="preserve">School </w:t>
      </w:r>
      <w:r w:rsidRPr="000B2143">
        <w:rPr>
          <w:rFonts w:eastAsia="Calibri"/>
          <w:lang w:eastAsia="en-GB"/>
        </w:rPr>
        <w:t xml:space="preserve">recognise that we collect and process personal data and because we decide how and why we do that, we are </w:t>
      </w:r>
      <w:r w:rsidRPr="000B2143">
        <w:rPr>
          <w:rFonts w:eastAsia="Calibri"/>
          <w:i/>
          <w:lang w:eastAsia="en-GB"/>
        </w:rPr>
        <w:t>data controllers</w:t>
      </w:r>
      <w:r w:rsidRPr="000B2143">
        <w:rPr>
          <w:rFonts w:eastAsia="Calibri"/>
          <w:lang w:eastAsia="en-GB"/>
        </w:rPr>
        <w:t>.  This means that we have legal obligations to people regarding how we handle their da</w:t>
      </w:r>
      <w:r w:rsidR="00270D43">
        <w:rPr>
          <w:rFonts w:eastAsia="Calibri"/>
          <w:lang w:eastAsia="en-GB"/>
        </w:rPr>
        <w:t>ta and manage their privacy and</w:t>
      </w:r>
      <w:r w:rsidRPr="000B2143">
        <w:rPr>
          <w:rFonts w:eastAsia="Calibri"/>
          <w:lang w:eastAsia="en-GB"/>
        </w:rPr>
        <w:t xml:space="preserve"> we must register as a data controller with the Informat</w:t>
      </w:r>
      <w:r w:rsidR="00270D43">
        <w:rPr>
          <w:rFonts w:eastAsia="Calibri"/>
          <w:lang w:eastAsia="en-GB"/>
        </w:rPr>
        <w:t>ion Commissioner’s Office (ICO).</w:t>
      </w:r>
      <w:r w:rsidRPr="000B2143">
        <w:rPr>
          <w:rFonts w:eastAsia="Calibri"/>
          <w:lang w:eastAsia="en-GB"/>
        </w:rPr>
        <w:t xml:space="preserve">  Anyone can read the details of our ICO notification by going online to</w:t>
      </w:r>
      <w:r w:rsidRPr="000B2143">
        <w:rPr>
          <w:rFonts w:eastAsia="Calibri"/>
          <w:color w:val="FF0000"/>
          <w:lang w:eastAsia="en-GB"/>
        </w:rPr>
        <w:t xml:space="preserve"> </w:t>
      </w:r>
      <w:hyperlink r:id="rId23" w:history="1">
        <w:r w:rsidRPr="000B2143">
          <w:rPr>
            <w:rStyle w:val="Hyperlink"/>
            <w:rFonts w:eastAsia="Calibri"/>
            <w:lang w:eastAsia="en-GB"/>
          </w:rPr>
          <w:t>https://ico.org.</w:t>
        </w:r>
        <w:r w:rsidRPr="000B2143">
          <w:rPr>
            <w:rStyle w:val="Hyperlink"/>
            <w:rFonts w:eastAsia="Calibri"/>
            <w:lang w:eastAsia="en-GB"/>
          </w:rPr>
          <w:t>u</w:t>
        </w:r>
        <w:r w:rsidRPr="000B2143">
          <w:rPr>
            <w:rStyle w:val="Hyperlink"/>
            <w:rFonts w:eastAsia="Calibri"/>
            <w:lang w:eastAsia="en-GB"/>
          </w:rPr>
          <w:t>k/esdwebpages/search</w:t>
        </w:r>
      </w:hyperlink>
      <w:r w:rsidRPr="00F4699E">
        <w:rPr>
          <w:rFonts w:eastAsia="Calibri"/>
          <w:color w:val="000000" w:themeColor="text1"/>
          <w:lang w:eastAsia="en-GB"/>
        </w:rPr>
        <w:t xml:space="preserve"> </w:t>
      </w:r>
      <w:r w:rsidRPr="000B2143">
        <w:rPr>
          <w:rFonts w:eastAsia="Calibri"/>
          <w:lang w:eastAsia="en-GB"/>
        </w:rPr>
        <w:t xml:space="preserve">and entering our registration number.  Data controllers are normally organisations and not people although our </w:t>
      </w:r>
      <w:r>
        <w:rPr>
          <w:rFonts w:eastAsia="Calibri"/>
          <w:lang w:eastAsia="en-GB"/>
        </w:rPr>
        <w:t>H</w:t>
      </w:r>
      <w:r w:rsidRPr="000B2143">
        <w:rPr>
          <w:rFonts w:eastAsia="Calibri"/>
          <w:lang w:eastAsia="en-GB"/>
        </w:rPr>
        <w:t>ead teacher is responsible for everything we do day-to-day and we have appointed a Data Protection Officer (DPO).</w:t>
      </w:r>
    </w:p>
    <w:p w14:paraId="31CEF64B" w14:textId="5B826B86" w:rsidR="00CE45E8" w:rsidRPr="002E5F12" w:rsidRDefault="00CE45E8" w:rsidP="00CE45E8">
      <w:pPr>
        <w:spacing w:before="0" w:after="60"/>
        <w:rPr>
          <w:rFonts w:eastAsia="Calibri"/>
          <w:color w:val="000000" w:themeColor="text1"/>
          <w:lang w:eastAsia="en-GB"/>
        </w:rPr>
      </w:pPr>
      <w:r w:rsidRPr="000B2143">
        <w:rPr>
          <w:rFonts w:eastAsia="Calibri"/>
          <w:lang w:eastAsia="en-GB"/>
        </w:rPr>
        <w:t>Our ICO Registration Number is</w:t>
      </w:r>
      <w:r w:rsidR="00270D43">
        <w:rPr>
          <w:rFonts w:eastAsia="Calibri"/>
          <w:lang w:eastAsia="en-GB"/>
        </w:rPr>
        <w:t>:   Z8944350</w:t>
      </w:r>
      <w:r w:rsidR="00663459">
        <w:rPr>
          <w:rFonts w:eastAsia="Calibri"/>
          <w:lang w:eastAsia="en-GB"/>
        </w:rPr>
        <w:t xml:space="preserve"> (to be renewed on 28</w:t>
      </w:r>
      <w:r w:rsidR="00663459" w:rsidRPr="00663459">
        <w:rPr>
          <w:rFonts w:eastAsia="Calibri"/>
          <w:vertAlign w:val="superscript"/>
          <w:lang w:eastAsia="en-GB"/>
        </w:rPr>
        <w:t>th</w:t>
      </w:r>
      <w:r w:rsidR="00663459">
        <w:rPr>
          <w:rFonts w:eastAsia="Calibri"/>
          <w:lang w:eastAsia="en-GB"/>
        </w:rPr>
        <w:t xml:space="preserve"> March 2024)</w:t>
      </w:r>
    </w:p>
    <w:p w14:paraId="6BCB6EB7" w14:textId="523DB142" w:rsidR="00CE45E8" w:rsidRPr="002E5F12" w:rsidRDefault="00CE45E8" w:rsidP="00CE45E8">
      <w:pPr>
        <w:spacing w:before="0" w:after="60"/>
        <w:rPr>
          <w:rFonts w:eastAsia="Calibri"/>
          <w:color w:val="000000" w:themeColor="text1"/>
          <w:lang w:eastAsia="en-GB"/>
        </w:rPr>
      </w:pPr>
      <w:r w:rsidRPr="000B2143">
        <w:rPr>
          <w:rFonts w:eastAsia="Calibri"/>
          <w:lang w:eastAsia="en-GB"/>
        </w:rPr>
        <w:t>Our Data Protection Officer is:</w:t>
      </w:r>
      <w:r w:rsidR="00270D43">
        <w:rPr>
          <w:rFonts w:eastAsia="Calibri"/>
          <w:color w:val="FF0000"/>
          <w:lang w:eastAsia="en-GB"/>
        </w:rPr>
        <w:t xml:space="preserve"> </w:t>
      </w:r>
      <w:r w:rsidR="00663459">
        <w:rPr>
          <w:rFonts w:eastAsia="Calibri"/>
          <w:color w:val="FF0000"/>
          <w:lang w:eastAsia="en-GB"/>
        </w:rPr>
        <w:t>Miss Paula Hodgins</w:t>
      </w:r>
    </w:p>
    <w:p w14:paraId="766349A7" w14:textId="7E7CD15B" w:rsidR="00CE45E8" w:rsidRPr="002E5F12" w:rsidRDefault="00CE45E8" w:rsidP="00CE45E8">
      <w:pPr>
        <w:spacing w:before="0"/>
        <w:rPr>
          <w:rFonts w:eastAsia="Calibri"/>
          <w:color w:val="000000" w:themeColor="text1"/>
          <w:lang w:eastAsia="en-GB"/>
        </w:rPr>
      </w:pPr>
      <w:r w:rsidRPr="000B2143">
        <w:rPr>
          <w:rFonts w:eastAsia="Calibri"/>
          <w:lang w:eastAsia="en-GB"/>
        </w:rPr>
        <w:t xml:space="preserve">Contact our DPO on </w:t>
      </w:r>
      <w:r w:rsidR="00663459">
        <w:rPr>
          <w:rFonts w:eastAsia="Calibri"/>
          <w:color w:val="FF0000"/>
          <w:lang w:eastAsia="en-GB"/>
        </w:rPr>
        <w:t>01900 812326</w:t>
      </w:r>
      <w:r w:rsidRPr="000B2143">
        <w:rPr>
          <w:rFonts w:eastAsia="Calibri"/>
          <w:lang w:eastAsia="en-GB"/>
        </w:rPr>
        <w:t xml:space="preserve"> email them at:</w:t>
      </w:r>
      <w:r w:rsidRPr="002E5F12">
        <w:rPr>
          <w:rFonts w:eastAsia="Calibri"/>
          <w:color w:val="000000" w:themeColor="text1"/>
          <w:lang w:eastAsia="en-GB"/>
        </w:rPr>
        <w:t xml:space="preserve"> </w:t>
      </w:r>
      <w:r w:rsidR="00663459">
        <w:rPr>
          <w:rFonts w:eastAsia="Calibri"/>
          <w:color w:val="000000" w:themeColor="text1"/>
          <w:lang w:eastAsia="en-GB"/>
        </w:rPr>
        <w:t>head@</w:t>
      </w:r>
      <w:r w:rsidR="00663459">
        <w:rPr>
          <w:rFonts w:eastAsia="Calibri"/>
          <w:lang w:eastAsia="en-GB"/>
        </w:rPr>
        <w:t>crosscanonby.</w:t>
      </w:r>
      <w:r w:rsidR="00270D43">
        <w:rPr>
          <w:rFonts w:eastAsia="Calibri"/>
          <w:lang w:eastAsia="en-GB"/>
        </w:rPr>
        <w:t>cumbria.sch.uk</w:t>
      </w:r>
    </w:p>
    <w:p w14:paraId="5A0D9084" w14:textId="77777777" w:rsidR="00CE45E8" w:rsidRPr="000B2143" w:rsidRDefault="00CE45E8" w:rsidP="00CE45E8">
      <w:pPr>
        <w:rPr>
          <w:rFonts w:eastAsia="Calibri"/>
          <w:lang w:eastAsia="en-GB"/>
        </w:rPr>
      </w:pPr>
      <w:r w:rsidRPr="000B2143">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0B2143" w:rsidRDefault="00CE45E8" w:rsidP="00CE45E8">
      <w:pPr>
        <w:pStyle w:val="Heading2"/>
        <w:rPr>
          <w:lang w:eastAsia="en-GB"/>
        </w:rPr>
      </w:pPr>
      <w:bookmarkStart w:id="4" w:name="_Toc49244841"/>
      <w:bookmarkStart w:id="5" w:name="_Toc49267426"/>
      <w:r w:rsidRPr="000B2143">
        <w:rPr>
          <w:lang w:eastAsia="en-GB"/>
        </w:rPr>
        <w:t>Policy purpose</w:t>
      </w:r>
      <w:bookmarkEnd w:id="4"/>
      <w:bookmarkEnd w:id="5"/>
    </w:p>
    <w:p w14:paraId="762C870D" w14:textId="77777777" w:rsidR="00CE45E8" w:rsidRPr="000B2143" w:rsidRDefault="00CE45E8" w:rsidP="00CE45E8">
      <w:pPr>
        <w:rPr>
          <w:rFonts w:eastAsia="Calibri"/>
          <w:lang w:eastAsia="en-GB"/>
        </w:rPr>
      </w:pPr>
      <w:r w:rsidRPr="000B2143">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our obligations in the context of what we do;</w:t>
      </w:r>
    </w:p>
    <w:p w14:paraId="0A4AB1EA"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roles, responsibilities, reporting and management structures aimed at protecting people’s personal data and their rights;</w:t>
      </w:r>
    </w:p>
    <w:p w14:paraId="6E9821E4"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procedures for handling data to achieve our aim of taking reasonable and proportionate steps to protect people.</w:t>
      </w:r>
    </w:p>
    <w:p w14:paraId="5D591765" w14:textId="77777777" w:rsidR="00CE45E8" w:rsidRPr="000B2143" w:rsidRDefault="00CE45E8" w:rsidP="00CE45E8">
      <w:pPr>
        <w:pStyle w:val="Heading2"/>
        <w:rPr>
          <w:lang w:eastAsia="en-GB"/>
        </w:rPr>
      </w:pPr>
      <w:bookmarkStart w:id="6" w:name="_Toc49244842"/>
      <w:bookmarkStart w:id="7" w:name="_Toc49267427"/>
      <w:r w:rsidRPr="000B2143">
        <w:rPr>
          <w:lang w:eastAsia="en-GB"/>
        </w:rPr>
        <w:t>Policy scope and definitions</w:t>
      </w:r>
      <w:bookmarkEnd w:id="6"/>
      <w:bookmarkEnd w:id="7"/>
    </w:p>
    <w:p w14:paraId="3DE3695D" w14:textId="77777777" w:rsidR="00CE45E8" w:rsidRPr="000B2143" w:rsidRDefault="00CE45E8" w:rsidP="00CE45E8">
      <w:pPr>
        <w:rPr>
          <w:rFonts w:eastAsia="Calibri"/>
          <w:lang w:eastAsia="en-GB"/>
        </w:rPr>
      </w:pPr>
      <w:r w:rsidRPr="000B2143">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0B2143" w:rsidRDefault="00CE45E8" w:rsidP="00CE45E8">
      <w:pPr>
        <w:rPr>
          <w:rFonts w:eastAsia="Calibri"/>
          <w:lang w:eastAsia="en-GB"/>
        </w:rPr>
      </w:pPr>
      <w:r w:rsidRPr="000B2143">
        <w:rPr>
          <w:rFonts w:eastAsia="Calibri"/>
          <w:lang w:eastAsia="en-GB"/>
        </w:rPr>
        <w:t>The following definitions explain a little more about our approach to personal data:</w:t>
      </w:r>
    </w:p>
    <w:p w14:paraId="40E220A2" w14:textId="77777777" w:rsidR="00CE45E8" w:rsidRPr="000B2143" w:rsidRDefault="00CE45E8" w:rsidP="00CE45E8">
      <w:pPr>
        <w:rPr>
          <w:rFonts w:eastAsia="Calibri"/>
          <w:lang w:eastAsia="en-GB"/>
        </w:rPr>
      </w:pPr>
      <w:r w:rsidRPr="000B2143">
        <w:rPr>
          <w:rFonts w:eastAsia="Calibri"/>
          <w:b/>
          <w:lang w:eastAsia="en-GB"/>
        </w:rPr>
        <w:t>‘Data processors’</w:t>
      </w:r>
      <w:r w:rsidRPr="000B2143">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0B2143" w:rsidRDefault="00CE45E8" w:rsidP="00CE45E8">
      <w:pPr>
        <w:rPr>
          <w:rFonts w:eastAsia="Calibri"/>
          <w:lang w:eastAsia="en-GB"/>
        </w:rPr>
      </w:pPr>
      <w:r w:rsidRPr="000B2143">
        <w:rPr>
          <w:rFonts w:eastAsia="Calibri"/>
          <w:b/>
          <w:lang w:eastAsia="en-GB"/>
        </w:rPr>
        <w:lastRenderedPageBreak/>
        <w:t>‘Data subjects’</w:t>
      </w:r>
      <w:r w:rsidRPr="000B2143">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0B2143" w:rsidRDefault="00CE45E8" w:rsidP="00CE45E8">
      <w:pPr>
        <w:rPr>
          <w:rFonts w:eastAsia="Calibri"/>
          <w:lang w:eastAsia="en-GB"/>
        </w:rPr>
      </w:pPr>
      <w:r w:rsidRPr="000B2143">
        <w:rPr>
          <w:rFonts w:eastAsia="Calibri"/>
          <w:b/>
          <w:lang w:eastAsia="en-GB"/>
        </w:rPr>
        <w:t>‘Personal data’</w:t>
      </w:r>
      <w:r w:rsidRPr="000B214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0B2143">
        <w:rPr>
          <w:rFonts w:eastAsia="Calibri"/>
          <w:szCs w:val="22"/>
          <w:lang w:eastAsia="en-GB"/>
        </w:rPr>
        <w:t>and may include facts or opinions about them</w:t>
      </w:r>
      <w:r w:rsidRPr="000B2143">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0B2143" w:rsidRDefault="00CE45E8" w:rsidP="00CE45E8">
      <w:pPr>
        <w:rPr>
          <w:rFonts w:eastAsia="Calibri"/>
          <w:lang w:eastAsia="en-GB"/>
        </w:rPr>
      </w:pPr>
      <w:r w:rsidRPr="000B2143">
        <w:rPr>
          <w:rFonts w:eastAsia="Calibri"/>
          <w:b/>
          <w:lang w:eastAsia="en-GB"/>
        </w:rPr>
        <w:t xml:space="preserve">‘Sensitive personal data’ </w:t>
      </w:r>
      <w:r w:rsidRPr="000B2143">
        <w:rPr>
          <w:rFonts w:eastAsia="Calibri"/>
          <w:lang w:eastAsia="en-GB"/>
        </w:rPr>
        <w:t xml:space="preserve">or </w:t>
      </w:r>
      <w:r w:rsidRPr="000B2143">
        <w:rPr>
          <w:rFonts w:eastAsia="Calibri"/>
          <w:b/>
          <w:lang w:eastAsia="en-GB"/>
        </w:rPr>
        <w:t xml:space="preserve">‘special category data’ </w:t>
      </w:r>
      <w:r w:rsidRPr="000B2143">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0B2143" w:rsidRDefault="00CE45E8" w:rsidP="00CE45E8">
      <w:pPr>
        <w:rPr>
          <w:rFonts w:eastAsia="Calibri"/>
          <w:lang w:eastAsia="en-GB"/>
        </w:rPr>
      </w:pPr>
      <w:r w:rsidRPr="000B2143">
        <w:rPr>
          <w:rFonts w:eastAsia="Calibri"/>
          <w:b/>
          <w:lang w:eastAsia="en-GB"/>
        </w:rPr>
        <w:t>‘Pseudonymised personal or sensitive personal data’</w:t>
      </w:r>
      <w:r w:rsidRPr="000B2143">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3F99915" w:rsidR="00CE45E8" w:rsidRDefault="00CE45E8" w:rsidP="00CE45E8">
      <w:pPr>
        <w:spacing w:after="240"/>
        <w:rPr>
          <w:rFonts w:eastAsia="Calibri"/>
          <w:lang w:eastAsia="en-GB"/>
        </w:rPr>
      </w:pPr>
      <w:r w:rsidRPr="000B2143">
        <w:rPr>
          <w:rFonts w:eastAsia="Calibri"/>
          <w:b/>
          <w:lang w:eastAsia="en-GB"/>
        </w:rPr>
        <w:t>‘Supervisory Authority’</w:t>
      </w:r>
      <w:r w:rsidRPr="000B2143">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1D49015E" w14:textId="77777777" w:rsidR="009726EA" w:rsidRPr="009726EA" w:rsidRDefault="009726EA" w:rsidP="009726EA">
      <w:pPr>
        <w:spacing w:before="0"/>
        <w:rPr>
          <w:rFonts w:eastAsia="Calibri"/>
          <w:bCs/>
          <w:lang w:eastAsia="en-GB"/>
        </w:rPr>
      </w:pPr>
      <w:r w:rsidRPr="009726EA">
        <w:rPr>
          <w:rFonts w:eastAsia="Calibri"/>
          <w:b/>
          <w:highlight w:val="yellow"/>
          <w:lang w:eastAsia="en-GB"/>
        </w:rPr>
        <w:t>‘</w:t>
      </w:r>
      <w:r w:rsidRPr="009726EA">
        <w:rPr>
          <w:rFonts w:eastAsia="Calibri"/>
          <w:b/>
          <w:lang w:eastAsia="en-GB"/>
        </w:rPr>
        <w:t>third country’</w:t>
      </w:r>
      <w:r w:rsidRPr="009726EA">
        <w:rPr>
          <w:rFonts w:eastAsia="Calibri"/>
          <w:bCs/>
          <w:lang w:eastAsia="en-GB"/>
        </w:rPr>
        <w:t xml:space="preserve"> is the designation given to a country where there is no privacy and security of data equivalence agreement and transfers of personal data are restricted unless the data is specially protected, or an exception applies.  The UK is a ‘third country’ to states in the EU GDPR zone (the EU member states plus Norway, Liechtenstein and Iceland) so,  The exceptions that apply to the UK are the </w:t>
      </w:r>
      <w:hyperlink r:id="rId24" w:history="1">
        <w:r w:rsidRPr="009726EA">
          <w:rPr>
            <w:rFonts w:eastAsia="Calibri"/>
            <w:bCs/>
            <w:color w:val="0000FF"/>
            <w:u w:val="single"/>
            <w:lang w:eastAsia="en-GB"/>
          </w:rPr>
          <w:t>adequacy decision on transfers under EU GDPR</w:t>
        </w:r>
      </w:hyperlink>
      <w:r w:rsidRPr="009726EA">
        <w:rPr>
          <w:rFonts w:eastAsia="Calibri"/>
          <w:bCs/>
          <w:lang w:eastAsia="en-GB"/>
        </w:rPr>
        <w:t xml:space="preserve"> and the </w:t>
      </w:r>
      <w:hyperlink r:id="rId25" w:history="1">
        <w:r w:rsidRPr="009726EA">
          <w:rPr>
            <w:rFonts w:eastAsia="Calibri"/>
            <w:bCs/>
            <w:color w:val="0000FF"/>
            <w:u w:val="single"/>
            <w:lang w:eastAsia="en-GB"/>
          </w:rPr>
          <w:t>adequacy decision on transfers under the Law Enforcement Directive</w:t>
        </w:r>
      </w:hyperlink>
      <w:r w:rsidRPr="009726EA">
        <w:rPr>
          <w:rFonts w:eastAsia="Calibri"/>
          <w:bCs/>
          <w:lang w:eastAsia="en-GB"/>
        </w:rPr>
        <w:t xml:space="preserve"> on data transfers between the EU and UK.  A ‘third country’ to the UK, is any state or country worldwide which is not a part of the UK and to which the UK under UK GDPR restricts transfers of personal data unless the personal data is specially protected, or an exception applies.  The exceptions that apply to some of these ‘third countries’ are limited and described in the </w:t>
      </w:r>
      <w:hyperlink r:id="rId26" w:history="1">
        <w:r w:rsidRPr="009726EA">
          <w:rPr>
            <w:rFonts w:eastAsia="Calibri"/>
            <w:bCs/>
            <w:color w:val="0000FF"/>
            <w:u w:val="single"/>
            <w:lang w:eastAsia="en-GB"/>
          </w:rPr>
          <w:t>adequacy decisions</w:t>
        </w:r>
      </w:hyperlink>
      <w:r w:rsidRPr="009726EA">
        <w:rPr>
          <w:rFonts w:eastAsia="Calibri"/>
          <w:bCs/>
          <w:lang w:eastAsia="en-GB"/>
        </w:rPr>
        <w:t xml:space="preserve"> the UK has made (see Section 10.5 for more information).</w:t>
      </w:r>
    </w:p>
    <w:p w14:paraId="4972A840" w14:textId="77777777" w:rsidR="009726EA" w:rsidRPr="000B2143" w:rsidRDefault="009726EA" w:rsidP="00CE45E8">
      <w:pPr>
        <w:spacing w:after="240"/>
        <w:rPr>
          <w:rFonts w:eastAsia="Calibri"/>
          <w:lang w:eastAsia="en-GB"/>
        </w:rPr>
      </w:pPr>
    </w:p>
    <w:p w14:paraId="388814B6" w14:textId="77777777" w:rsidR="00CE45E8" w:rsidRPr="000B2143" w:rsidRDefault="00CE45E8" w:rsidP="00CE45E8">
      <w:pPr>
        <w:rPr>
          <w:rFonts w:eastAsia="Calibri"/>
          <w:lang w:eastAsia="en-GB"/>
        </w:rPr>
      </w:pPr>
      <w:r w:rsidRPr="000B2143">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0B2143" w:rsidRDefault="00CE45E8" w:rsidP="00CE45E8">
      <w:pPr>
        <w:rPr>
          <w:rFonts w:eastAsia="Calibri"/>
          <w:lang w:eastAsia="en-GB"/>
        </w:rPr>
      </w:pPr>
      <w:r w:rsidRPr="000B214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0B2143" w:rsidRDefault="00CE45E8" w:rsidP="00CE45E8">
      <w:pPr>
        <w:rPr>
          <w:rFonts w:eastAsia="Calibri"/>
          <w:lang w:eastAsia="en-GB"/>
        </w:rPr>
      </w:pPr>
      <w:r w:rsidRPr="000B2143">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0B2143" w:rsidRDefault="00CE45E8" w:rsidP="00CE45E8">
      <w:pPr>
        <w:rPr>
          <w:rFonts w:eastAsia="Calibri"/>
          <w:b/>
          <w:lang w:eastAsia="en-GB"/>
        </w:rPr>
      </w:pPr>
      <w:bookmarkStart w:id="8" w:name="_Toc469477389"/>
      <w:r w:rsidRPr="000B2143">
        <w:rPr>
          <w:rFonts w:eastAsia="Calibri"/>
          <w:b/>
          <w:lang w:eastAsia="en-GB"/>
        </w:rPr>
        <w:t>Associated policies</w:t>
      </w:r>
      <w:bookmarkEnd w:id="8"/>
      <w:r w:rsidRPr="000B2143">
        <w:rPr>
          <w:rFonts w:eastAsia="Calibri"/>
          <w:b/>
          <w:lang w:eastAsia="en-GB"/>
        </w:rPr>
        <w:t xml:space="preserve"> or documents include:</w:t>
      </w:r>
    </w:p>
    <w:p w14:paraId="63FA8F3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Overarching Safeguarding Statement</w:t>
      </w:r>
    </w:p>
    <w:p w14:paraId="1E55E9A9"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Child Protection Policy and procedures</w:t>
      </w:r>
    </w:p>
    <w:p w14:paraId="60F1AB58"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Online Safety Policy and procedures</w:t>
      </w:r>
    </w:p>
    <w:p w14:paraId="32473C97" w14:textId="44F2AFF4"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 xml:space="preserve">CCTV Procedures </w:t>
      </w:r>
    </w:p>
    <w:p w14:paraId="71EC3CB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lastRenderedPageBreak/>
        <w:t>Freedom of Information Publication Scheme</w:t>
      </w:r>
    </w:p>
    <w:p w14:paraId="0EE29D8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Health and Safety Policy</w:t>
      </w:r>
      <w:r>
        <w:rPr>
          <w:rFonts w:eastAsia="Calibri"/>
          <w:lang w:eastAsia="en-GB"/>
        </w:rPr>
        <w:t xml:space="preserve"> and procedures</w:t>
      </w:r>
    </w:p>
    <w:p w14:paraId="26C27540"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Procedures for Using Pupils’ Images</w:t>
      </w:r>
    </w:p>
    <w:p w14:paraId="0D18E1F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Whole School Behaviour Policy</w:t>
      </w:r>
      <w:r>
        <w:rPr>
          <w:rFonts w:eastAsia="Calibri"/>
          <w:lang w:eastAsia="en-GB"/>
        </w:rPr>
        <w:t xml:space="preserve"> and procedures</w:t>
      </w:r>
    </w:p>
    <w:p w14:paraId="0EA229D6" w14:textId="77777777" w:rsidR="00CE45E8" w:rsidRPr="000B2143" w:rsidRDefault="00CE45E8" w:rsidP="00CE45E8">
      <w:pPr>
        <w:numPr>
          <w:ilvl w:val="0"/>
          <w:numId w:val="5"/>
        </w:numPr>
        <w:spacing w:before="0" w:after="60"/>
        <w:ind w:left="1097"/>
        <w:rPr>
          <w:rFonts w:eastAsia="Calibri"/>
          <w:lang w:eastAsia="en-GB"/>
        </w:rPr>
      </w:pPr>
      <w:r w:rsidRPr="000B2143">
        <w:rPr>
          <w:rFonts w:eastAsia="Calibri"/>
          <w:lang w:eastAsia="en-GB"/>
        </w:rPr>
        <w:t>Staff Code of Conduct</w:t>
      </w:r>
    </w:p>
    <w:p w14:paraId="7E2BAD70" w14:textId="77777777" w:rsidR="00CE45E8" w:rsidRPr="000B2143" w:rsidRDefault="00CE45E8" w:rsidP="00CE45E8">
      <w:pPr>
        <w:pStyle w:val="Heading1"/>
        <w:rPr>
          <w:lang w:eastAsia="en-GB"/>
        </w:rPr>
      </w:pPr>
      <w:bookmarkStart w:id="9" w:name="_Toc49244843"/>
      <w:bookmarkStart w:id="10" w:name="_Toc49267428"/>
      <w:bookmarkStart w:id="11" w:name="_Toc469477394"/>
      <w:r w:rsidRPr="000B2143">
        <w:rPr>
          <w:lang w:eastAsia="en-GB"/>
        </w:rPr>
        <w:t>Roles and Responsibilities</w:t>
      </w:r>
      <w:bookmarkEnd w:id="9"/>
      <w:bookmarkEnd w:id="10"/>
    </w:p>
    <w:p w14:paraId="6CA99274" w14:textId="77777777" w:rsidR="00CE45E8" w:rsidRPr="000B2143" w:rsidRDefault="00CE45E8" w:rsidP="00CE45E8">
      <w:pPr>
        <w:spacing w:after="60"/>
        <w:rPr>
          <w:rFonts w:eastAsia="Calibri"/>
          <w:b/>
          <w:lang w:eastAsia="en-GB"/>
        </w:rPr>
      </w:pPr>
      <w:r w:rsidRPr="000B2143">
        <w:rPr>
          <w:rFonts w:eastAsia="Calibri"/>
          <w:b/>
          <w:lang w:eastAsia="en-GB"/>
        </w:rPr>
        <w:t>Our responsibilities as a data controller include:</w:t>
      </w:r>
    </w:p>
    <w:p w14:paraId="40645437"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Analysing and documenting the types of personal data we hold and their uses.</w:t>
      </w:r>
    </w:p>
    <w:p w14:paraId="63FFA75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Identifying our lawful basis for processing personal data.</w:t>
      </w:r>
    </w:p>
    <w:p w14:paraId="61C4450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Having procedures which support the rights of the individual.</w:t>
      </w:r>
    </w:p>
    <w:p w14:paraId="4199A1E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Ensuring consent procedures are lawful.</w:t>
      </w:r>
    </w:p>
    <w:p w14:paraId="3DE595EE"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Implementing and reviewing procedures to detect, report and investigate personal data breaches.</w:t>
      </w:r>
    </w:p>
    <w:p w14:paraId="2BB591F8"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Storing data in safe and secure ways.</w:t>
      </w:r>
    </w:p>
    <w:p w14:paraId="6FADAE02"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Assessing risks to individual rights and freedoms should data be compromised.</w:t>
      </w:r>
    </w:p>
    <w:p w14:paraId="74F97789" w14:textId="77777777" w:rsidR="00CE45E8" w:rsidRPr="000B2143" w:rsidRDefault="00CE45E8" w:rsidP="00CE45E8">
      <w:pPr>
        <w:spacing w:after="60"/>
        <w:rPr>
          <w:rFonts w:eastAsia="Calibri"/>
          <w:b/>
          <w:lang w:eastAsia="en-GB"/>
        </w:rPr>
      </w:pPr>
      <w:r w:rsidRPr="000B2143">
        <w:rPr>
          <w:rFonts w:eastAsia="Calibri"/>
          <w:b/>
          <w:lang w:eastAsia="en-GB"/>
        </w:rPr>
        <w:t>Staff responsibilities include:</w:t>
      </w:r>
    </w:p>
    <w:p w14:paraId="216BC9DE" w14:textId="270207A5" w:rsidR="00CE45E8" w:rsidRPr="002E5F12" w:rsidRDefault="00CE45E8" w:rsidP="005C3AF6">
      <w:pPr>
        <w:pStyle w:val="ListParagraph"/>
        <w:numPr>
          <w:ilvl w:val="0"/>
          <w:numId w:val="33"/>
        </w:numPr>
        <w:rPr>
          <w:rFonts w:eastAsia="Calibri"/>
          <w:lang w:eastAsia="en-GB"/>
        </w:rPr>
      </w:pPr>
      <w:r w:rsidRPr="002E5F12">
        <w:rPr>
          <w:rFonts w:eastAsia="Calibri"/>
          <w:lang w:eastAsia="en-GB"/>
        </w:rPr>
        <w:t>Understanding their data protection obligations in line with their training and professional duties</w:t>
      </w:r>
      <w:r w:rsidR="00336204">
        <w:rPr>
          <w:rFonts w:eastAsia="Calibri"/>
          <w:lang w:eastAsia="en-GB"/>
        </w:rPr>
        <w:t xml:space="preserve"> and with our </w:t>
      </w:r>
      <w:proofErr w:type="spellStart"/>
      <w:r w:rsidR="00336204">
        <w:rPr>
          <w:rFonts w:eastAsia="Calibri"/>
          <w:lang w:eastAsia="en-GB"/>
        </w:rPr>
        <w:t>polices</w:t>
      </w:r>
      <w:proofErr w:type="spellEnd"/>
      <w:r w:rsidR="00336204">
        <w:rPr>
          <w:rFonts w:eastAsia="Calibri"/>
          <w:lang w:eastAsia="en-GB"/>
        </w:rPr>
        <w:t xml:space="preserve"> and procedures</w:t>
      </w:r>
      <w:r w:rsidRPr="002E5F12">
        <w:rPr>
          <w:rFonts w:eastAsia="Calibri"/>
          <w:lang w:eastAsia="en-GB"/>
        </w:rPr>
        <w:t>.</w:t>
      </w:r>
    </w:p>
    <w:p w14:paraId="3F2C104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Checking that their data processing activities comply with our policy and are justified.</w:t>
      </w:r>
    </w:p>
    <w:p w14:paraId="187A6531"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Not using data in any unlawful way.</w:t>
      </w:r>
    </w:p>
    <w:p w14:paraId="2A88CF03"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Storing data carefully and correctly to avoid breaches of data protection.</w:t>
      </w:r>
    </w:p>
    <w:p w14:paraId="5D7A6122"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0B2143" w:rsidRDefault="00CE45E8" w:rsidP="00CE45E8">
      <w:pPr>
        <w:spacing w:before="0" w:after="60"/>
        <w:rPr>
          <w:rFonts w:eastAsia="Calibri"/>
          <w:b/>
          <w:lang w:eastAsia="en-GB"/>
        </w:rPr>
      </w:pPr>
      <w:r w:rsidRPr="000B2143">
        <w:rPr>
          <w:rFonts w:eastAsia="Calibri"/>
          <w:b/>
          <w:lang w:eastAsia="en-GB"/>
        </w:rPr>
        <w:t>The Data Protection Officer’s responsibilities include:</w:t>
      </w:r>
    </w:p>
    <w:p w14:paraId="38FBB3AE"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Keeping governors updated about data protection responsibilities, risks and issues.</w:t>
      </w:r>
    </w:p>
    <w:p w14:paraId="2B28E7EA"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Reviewing the data protection policy, associated policies and all relevant procedures regularly.</w:t>
      </w:r>
    </w:p>
    <w:p w14:paraId="5B55BD58"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Arranging data protection training and advice for all staff and others included in this policy.</w:t>
      </w:r>
    </w:p>
    <w:p w14:paraId="034DC1CC"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Answering questions on data protection from staff, governors and other stakeholders.</w:t>
      </w:r>
    </w:p>
    <w:p w14:paraId="654C7E89"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Responding to individuals such as parents, pupils and employees who want information.</w:t>
      </w:r>
    </w:p>
    <w:p w14:paraId="429F3133"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Checking on and approving of any third parties that handle our data and any contracts or agreements regarding data processing.</w:t>
      </w:r>
    </w:p>
    <w:p w14:paraId="702F4CCA" w14:textId="77777777" w:rsidR="00CE45E8" w:rsidRPr="000B2143" w:rsidRDefault="00CE45E8" w:rsidP="00CE45E8">
      <w:pPr>
        <w:spacing w:after="60"/>
        <w:rPr>
          <w:rFonts w:eastAsia="Calibri"/>
          <w:b/>
          <w:lang w:eastAsia="en-GB"/>
        </w:rPr>
      </w:pPr>
      <w:r w:rsidRPr="000B2143">
        <w:rPr>
          <w:rFonts w:eastAsia="Calibri"/>
          <w:b/>
          <w:lang w:eastAsia="en-GB"/>
        </w:rPr>
        <w:t>The Information Technology Manager’s responsibilities include:</w:t>
      </w:r>
    </w:p>
    <w:p w14:paraId="61A1C45D"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Ensuring all systems, services, software and equipment meet acceptable security standards and can be appropriately filtered and monitored.</w:t>
      </w:r>
    </w:p>
    <w:p w14:paraId="15F6FBAE"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Checking security hardware and software regularly to ensure it is functioning properly and securely.</w:t>
      </w:r>
    </w:p>
    <w:p w14:paraId="3F21F829"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Researching relevant third-party services (cloud services, data shredding etc.) that we are considering using.</w:t>
      </w:r>
    </w:p>
    <w:p w14:paraId="153A0E58" w14:textId="77777777" w:rsidR="00CE45E8" w:rsidRPr="000B2143" w:rsidRDefault="00CE45E8" w:rsidP="00CE45E8">
      <w:pPr>
        <w:pStyle w:val="Heading1"/>
        <w:rPr>
          <w:lang w:eastAsia="en-GB"/>
        </w:rPr>
      </w:pPr>
      <w:bookmarkStart w:id="12" w:name="_Toc49244844"/>
      <w:bookmarkStart w:id="13" w:name="_Toc49267429"/>
      <w:r w:rsidRPr="000B2143">
        <w:rPr>
          <w:lang w:eastAsia="en-GB"/>
        </w:rPr>
        <w:t>Data Protection Principles</w:t>
      </w:r>
      <w:bookmarkEnd w:id="11"/>
      <w:bookmarkEnd w:id="12"/>
      <w:bookmarkEnd w:id="13"/>
    </w:p>
    <w:p w14:paraId="6F450A73" w14:textId="77777777" w:rsidR="00CE45E8" w:rsidRPr="000B2143" w:rsidRDefault="00CE45E8" w:rsidP="00CE45E8">
      <w:pPr>
        <w:rPr>
          <w:rFonts w:eastAsia="Calibri"/>
          <w:lang w:eastAsia="en-GB"/>
        </w:rPr>
      </w:pPr>
      <w:r w:rsidRPr="000B2143">
        <w:rPr>
          <w:rFonts w:eastAsia="Calibri"/>
          <w:szCs w:val="22"/>
          <w:lang w:eastAsia="en-GB"/>
        </w:rPr>
        <w:t xml:space="preserve">We understand that as a data controller we are responsible for, and need to be able to demonstrate that we comply with the principles set out in </w:t>
      </w:r>
      <w:r w:rsidRPr="000B2143">
        <w:rPr>
          <w:rFonts w:eastAsia="Calibri"/>
          <w:lang w:eastAsia="en-GB"/>
        </w:rPr>
        <w:t>Article 5 of the GDPR which requires that:</w:t>
      </w:r>
    </w:p>
    <w:p w14:paraId="46AEDEBB"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processed lawfully, fairly and in a transparent manner in relation to individuals.</w:t>
      </w:r>
    </w:p>
    <w:p w14:paraId="3DA376A3" w14:textId="77777777" w:rsidR="00CE45E8" w:rsidRPr="000B2143" w:rsidRDefault="00CE45E8" w:rsidP="00CE45E8">
      <w:pPr>
        <w:spacing w:before="0"/>
        <w:ind w:left="1094"/>
        <w:rPr>
          <w:rFonts w:eastAsia="Calibri"/>
          <w:lang w:eastAsia="en-GB"/>
        </w:rPr>
      </w:pPr>
      <w:r w:rsidRPr="000B2143">
        <w:rPr>
          <w:rFonts w:eastAsia="Calibri"/>
          <w:lang w:eastAsia="en-GB"/>
        </w:rPr>
        <w:lastRenderedPageBreak/>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0B2143" w:rsidRDefault="00CE45E8" w:rsidP="00CE45E8">
      <w:pPr>
        <w:spacing w:before="0"/>
        <w:ind w:left="1094"/>
        <w:rPr>
          <w:rFonts w:eastAsia="Calibri"/>
          <w:lang w:eastAsia="en-GB"/>
        </w:rPr>
      </w:pPr>
      <w:r w:rsidRPr="000B214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adequate, relevant and limited to what is necessary in relation to the purposes for which they are processed.</w:t>
      </w:r>
    </w:p>
    <w:p w14:paraId="2E7D3ECF" w14:textId="77777777" w:rsidR="00CE45E8" w:rsidRPr="000B2143" w:rsidRDefault="00CE45E8" w:rsidP="00CE45E8">
      <w:pPr>
        <w:spacing w:before="0"/>
        <w:ind w:left="1094"/>
        <w:rPr>
          <w:rFonts w:cs="Arial"/>
          <w:color w:val="000000"/>
          <w:szCs w:val="22"/>
        </w:rPr>
      </w:pPr>
      <w:r w:rsidRPr="000B2143">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accurate and, where necessary, kept up to date.</w:t>
      </w:r>
      <w:r w:rsidRPr="000B2143">
        <w:rPr>
          <w:rFonts w:eastAsia="Calibri"/>
          <w:lang w:eastAsia="en-GB"/>
        </w:rPr>
        <w:t xml:space="preserve"> </w:t>
      </w:r>
    </w:p>
    <w:p w14:paraId="36FA5962"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review and update personal data on a regular basis.  </w:t>
      </w:r>
      <w:r w:rsidRPr="000B214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0B214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kept for no longer than is necessary.</w:t>
      </w:r>
    </w:p>
    <w:p w14:paraId="30C2E751" w14:textId="650F6573" w:rsidR="00336204" w:rsidRPr="00336204" w:rsidRDefault="00CE45E8" w:rsidP="00336204">
      <w:pPr>
        <w:ind w:left="1094"/>
        <w:rPr>
          <w:rFonts w:eastAsia="Calibri"/>
          <w:highlight w:val="green"/>
          <w:lang w:eastAsia="en-GB"/>
        </w:rPr>
      </w:pPr>
      <w:r w:rsidRPr="000B214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w:t>
      </w:r>
      <w:r w:rsidRPr="00336204">
        <w:rPr>
          <w:rFonts w:eastAsia="Calibri"/>
          <w:lang w:eastAsia="en-GB"/>
        </w:rPr>
        <w:t>he</w:t>
      </w:r>
      <w:r w:rsidR="00336204" w:rsidRPr="00336204">
        <w:rPr>
          <w:rFonts w:eastAsia="Calibri"/>
          <w:color w:val="000000" w:themeColor="text1"/>
          <w:lang w:eastAsia="en-GB"/>
        </w:rPr>
        <w:t xml:space="preserve"> </w:t>
      </w:r>
      <w:hyperlink r:id="rId27" w:history="1">
        <w:r w:rsidR="00336204" w:rsidRPr="00336204">
          <w:rPr>
            <w:color w:val="0000FF"/>
            <w:u w:val="single"/>
          </w:rPr>
          <w:t>IRMS Schools Toolkit - Information and Records Management Society</w:t>
        </w:r>
      </w:hyperlink>
      <w:r w:rsidR="00336204" w:rsidRPr="00336204">
        <w:rPr>
          <w:rFonts w:eastAsia="Calibri"/>
          <w:color w:val="FF0000"/>
          <w:lang w:eastAsia="en-GB"/>
        </w:rPr>
        <w:t xml:space="preserve"> </w:t>
      </w:r>
    </w:p>
    <w:p w14:paraId="6D49A2C9" w14:textId="7B9C284C" w:rsidR="00CE45E8" w:rsidRPr="000B2143" w:rsidRDefault="00CE45E8" w:rsidP="00CE45E8">
      <w:pPr>
        <w:spacing w:before="0"/>
        <w:ind w:left="1094"/>
        <w:rPr>
          <w:rFonts w:eastAsia="Calibri"/>
          <w:lang w:eastAsia="en-GB"/>
        </w:rPr>
      </w:pPr>
      <w:r w:rsidRPr="000B2143">
        <w:rPr>
          <w:rFonts w:eastAsia="Calibri"/>
          <w:lang w:eastAsia="en-GB"/>
        </w:rPr>
        <w:t xml:space="preserve"> </w:t>
      </w:r>
    </w:p>
    <w:p w14:paraId="3CF6DE53" w14:textId="77777777" w:rsidR="00CE45E8" w:rsidRPr="000B2143" w:rsidRDefault="00CE45E8" w:rsidP="00CE45E8">
      <w:pPr>
        <w:ind w:left="1094"/>
        <w:rPr>
          <w:rFonts w:eastAsia="Calibri"/>
          <w:lang w:eastAsia="en-GB"/>
        </w:rPr>
      </w:pPr>
      <w:r w:rsidRPr="000B214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processed in a manner that ensures appropriate security of it.</w:t>
      </w:r>
    </w:p>
    <w:p w14:paraId="7385D0E0"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0B2143" w:rsidRDefault="00CE45E8" w:rsidP="00CE45E8">
      <w:pPr>
        <w:ind w:left="1094"/>
        <w:rPr>
          <w:rFonts w:eastAsia="Calibri"/>
          <w:lang w:eastAsia="en-GB"/>
        </w:rPr>
      </w:pPr>
      <w:r w:rsidRPr="000B2143">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0B2143">
          <w:rPr>
            <w:rStyle w:val="Hyperlink"/>
            <w:rFonts w:eastAsia="Calibri"/>
            <w:lang w:eastAsia="en-GB"/>
          </w:rPr>
          <w:t>Section 10.2</w:t>
        </w:r>
      </w:hyperlink>
      <w:r w:rsidRPr="000B2143">
        <w:rPr>
          <w:rFonts w:eastAsia="Calibri"/>
          <w:lang w:eastAsia="en-GB"/>
        </w:rPr>
        <w:t xml:space="preserve"> for more information about the organisational and technological measures we employ to achieve this.</w:t>
      </w:r>
    </w:p>
    <w:p w14:paraId="144DAFD7" w14:textId="77777777" w:rsidR="00CE45E8" w:rsidRPr="000B2143" w:rsidRDefault="00CE45E8" w:rsidP="00CE45E8">
      <w:pPr>
        <w:rPr>
          <w:rFonts w:eastAsia="Calibri"/>
        </w:rPr>
      </w:pPr>
      <w:r w:rsidRPr="000B2143">
        <w:rPr>
          <w:rFonts w:eastAsia="Calibri"/>
          <w:lang w:eastAsia="en-GB"/>
        </w:rPr>
        <w:t xml:space="preserve">The first principle of data protection is </w:t>
      </w:r>
      <w:r w:rsidRPr="000B2143">
        <w:rPr>
          <w:rFonts w:eastAsia="Calibri"/>
          <w:b/>
          <w:lang w:eastAsia="en-GB"/>
        </w:rPr>
        <w:t>fair, lawful and transparent processing</w:t>
      </w:r>
      <w:r w:rsidRPr="000B2143">
        <w:rPr>
          <w:rFonts w:eastAsia="Calibri"/>
          <w:lang w:eastAsia="en-GB"/>
        </w:rPr>
        <w:t xml:space="preserve">, and is the foundation on which everything else is </w:t>
      </w:r>
      <w:r w:rsidRPr="000B2143">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0B2143" w:rsidRDefault="00CE45E8" w:rsidP="00CE45E8">
      <w:pPr>
        <w:pStyle w:val="Heading2"/>
        <w:rPr>
          <w:lang w:eastAsia="en-GB"/>
        </w:rPr>
      </w:pPr>
      <w:bookmarkStart w:id="14" w:name="_Conditions_for_the"/>
      <w:bookmarkStart w:id="15" w:name="_Toc49244845"/>
      <w:bookmarkStart w:id="16" w:name="_Toc49267430"/>
      <w:bookmarkEnd w:id="14"/>
      <w:r w:rsidRPr="000B2143">
        <w:rPr>
          <w:lang w:eastAsia="en-GB"/>
        </w:rPr>
        <w:lastRenderedPageBreak/>
        <w:t>Conditions for the lawful processing of personal data</w:t>
      </w:r>
      <w:bookmarkEnd w:id="15"/>
      <w:bookmarkEnd w:id="16"/>
    </w:p>
    <w:p w14:paraId="053C8121" w14:textId="77777777" w:rsidR="00CE45E8" w:rsidRPr="000B2143" w:rsidRDefault="00CE45E8" w:rsidP="00CE45E8">
      <w:pPr>
        <w:spacing w:after="240"/>
        <w:rPr>
          <w:rFonts w:eastAsia="Calibri"/>
          <w:lang w:eastAsia="en-GB"/>
        </w:rPr>
      </w:pPr>
      <w:r w:rsidRPr="000B2143">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0B2143"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Consent of the data subject.</w:t>
            </w:r>
          </w:p>
        </w:tc>
      </w:tr>
      <w:tr w:rsidR="00CE45E8" w:rsidRPr="000B2143"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contract with the data subject or to take steps to enter into a contract.</w:t>
            </w:r>
          </w:p>
        </w:tc>
      </w:tr>
      <w:tr w:rsidR="00CE45E8" w:rsidRPr="000B2143"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compliance with a legal obligation.</w:t>
            </w:r>
          </w:p>
        </w:tc>
      </w:tr>
      <w:tr w:rsidR="00CE45E8" w:rsidRPr="000B2143"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to protect the vital interests (life) of a data subject or another person.</w:t>
            </w:r>
          </w:p>
        </w:tc>
      </w:tr>
      <w:tr w:rsidR="00CE45E8" w:rsidRPr="000B2143"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0B2143"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0B2143">
              <w:rPr>
                <w:rFonts w:cs="Arial"/>
                <w:color w:val="000000"/>
                <w:kern w:val="24"/>
                <w:szCs w:val="22"/>
                <w:u w:val="single"/>
                <w:lang w:eastAsia="en-GB"/>
              </w:rPr>
              <w:t>not</w:t>
            </w:r>
            <w:r w:rsidRPr="000B2143">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0B2143" w:rsidRDefault="00CE45E8" w:rsidP="00CE45E8">
      <w:pPr>
        <w:rPr>
          <w:rFonts w:eastAsia="Calibri"/>
          <w:lang w:eastAsia="en-GB"/>
        </w:rPr>
      </w:pPr>
      <w:r w:rsidRPr="000B2143">
        <w:rPr>
          <w:rFonts w:eastAsia="Calibri"/>
          <w:lang w:eastAsia="en-GB"/>
        </w:rPr>
        <w:t>We rely on different conditions for the lawful processing of personal data for different things.</w:t>
      </w:r>
    </w:p>
    <w:p w14:paraId="332FA6E8" w14:textId="77777777" w:rsidR="00CE45E8" w:rsidRPr="000B2143" w:rsidRDefault="00CE45E8" w:rsidP="00CE45E8">
      <w:pPr>
        <w:rPr>
          <w:rFonts w:eastAsia="Calibri"/>
          <w:lang w:eastAsia="en-GB"/>
        </w:rPr>
      </w:pPr>
      <w:r w:rsidRPr="000B2143">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4A15259A" w:rsidR="00CE45E8" w:rsidRPr="000B2143" w:rsidRDefault="00CE45E8" w:rsidP="00CE45E8">
      <w:pPr>
        <w:rPr>
          <w:rFonts w:eastAsia="Calibri"/>
          <w:lang w:eastAsia="en-GB"/>
        </w:rPr>
      </w:pPr>
      <w:r w:rsidRPr="000B2143">
        <w:rPr>
          <w:rFonts w:eastAsia="Calibri"/>
          <w:lang w:eastAsia="en-GB"/>
        </w:rPr>
        <w:t xml:space="preserve">To process the personal data of our pupils we generally rely on 6(1)(e) i.e. to educate them.  Some pieces of data are processed for other reasons.  For example, we publish their </w:t>
      </w:r>
      <w:r w:rsidR="00270D43" w:rsidRPr="00270D43">
        <w:rPr>
          <w:rFonts w:eastAsia="Calibri"/>
          <w:lang w:eastAsia="en-GB"/>
        </w:rPr>
        <w:t>SATs</w:t>
      </w:r>
      <w:r w:rsidRPr="00270D43">
        <w:rPr>
          <w:rFonts w:eastAsia="Calibri"/>
          <w:lang w:eastAsia="en-GB"/>
        </w:rPr>
        <w:t xml:space="preserve"> </w:t>
      </w:r>
      <w:r w:rsidRPr="000B2143">
        <w:rPr>
          <w:rFonts w:eastAsia="Calibri"/>
          <w:lang w:eastAsia="en-GB"/>
        </w:rPr>
        <w:t>results relying on 6(1)(c) because the law requires us to; we hold their next of kin data relying on 6(1)(d); and we use their image sometimes relying on 6(1)(a).</w:t>
      </w:r>
    </w:p>
    <w:p w14:paraId="4405BBBA" w14:textId="77777777" w:rsidR="00CE45E8" w:rsidRPr="000B2143" w:rsidRDefault="00CE45E8" w:rsidP="00CE45E8">
      <w:pPr>
        <w:rPr>
          <w:rFonts w:eastAsia="Calibri"/>
          <w:lang w:eastAsia="en-GB"/>
        </w:rPr>
      </w:pPr>
      <w:r w:rsidRPr="000B2143">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0B2143" w:rsidRDefault="00CE45E8" w:rsidP="00CE45E8">
      <w:pPr>
        <w:pStyle w:val="Heading2"/>
        <w:rPr>
          <w:lang w:eastAsia="en-GB"/>
        </w:rPr>
      </w:pPr>
      <w:bookmarkStart w:id="17" w:name="_Conditions_for_the_1"/>
      <w:bookmarkStart w:id="18" w:name="_Toc49244846"/>
      <w:bookmarkStart w:id="19" w:name="_Toc49267431"/>
      <w:bookmarkEnd w:id="17"/>
      <w:r w:rsidRPr="000B2143">
        <w:rPr>
          <w:lang w:eastAsia="en-GB"/>
        </w:rPr>
        <w:t>Conditions for the lawful processing of special categories of data</w:t>
      </w:r>
      <w:bookmarkEnd w:id="18"/>
      <w:bookmarkEnd w:id="19"/>
    </w:p>
    <w:p w14:paraId="2E9BC26B" w14:textId="77777777" w:rsidR="00CE45E8" w:rsidRPr="000B2143" w:rsidRDefault="00CE45E8" w:rsidP="00CE45E8">
      <w:pPr>
        <w:spacing w:after="240"/>
        <w:rPr>
          <w:rFonts w:eastAsia="Calibri"/>
          <w:lang w:eastAsia="en-GB"/>
        </w:rPr>
      </w:pPr>
      <w:r w:rsidRPr="000B2143">
        <w:rPr>
          <w:rFonts w:eastAsia="Calibri"/>
        </w:rPr>
        <w:t xml:space="preserve">To process a piece of sensitive personal data we must satisfy at least one condition for the lawful processing of special categories of data from Article 9 of the GDPR set out the table below </w:t>
      </w:r>
      <w:r w:rsidRPr="000B2143">
        <w:rPr>
          <w:rFonts w:eastAsia="Calibri"/>
          <w:b/>
        </w:rPr>
        <w:t>as well as</w:t>
      </w:r>
      <w:r w:rsidRPr="000B2143">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0B2143"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Explicit consent of data subject, unless prohibited by EU/National law.</w:t>
            </w:r>
          </w:p>
        </w:tc>
      </w:tr>
      <w:tr w:rsidR="00CE45E8" w:rsidRPr="000B2143"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meet obligations under employment, social security or social protection law, or a collective agreement.</w:t>
            </w:r>
          </w:p>
        </w:tc>
      </w:tr>
      <w:tr w:rsidR="00CE45E8" w:rsidRPr="000B2143"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0B2143"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0B2143"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relates to personal data already made public by the data subject.</w:t>
            </w:r>
          </w:p>
        </w:tc>
      </w:tr>
      <w:tr w:rsidR="00CE45E8" w:rsidRPr="000B2143"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the establishment, exercise or defence of legal claims or court judicial capacity.</w:t>
            </w:r>
          </w:p>
        </w:tc>
      </w:tr>
      <w:tr w:rsidR="00CE45E8" w:rsidRPr="000B2143"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Substantial public interest under EU/National law proportionate to the aim pursued and which contains appropriate safeguards.</w:t>
            </w:r>
          </w:p>
        </w:tc>
      </w:tr>
      <w:tr w:rsidR="00CE45E8" w:rsidRPr="000B2143"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lastRenderedPageBreak/>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0B2143"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w:t>
            </w:r>
            <w:proofErr w:type="spellStart"/>
            <w:r w:rsidRPr="000B2143">
              <w:rPr>
                <w:rFonts w:cs="Arial"/>
                <w:b/>
                <w:bCs/>
                <w:color w:val="000000"/>
                <w:kern w:val="24"/>
                <w:szCs w:val="22"/>
                <w:lang w:eastAsia="en-GB"/>
              </w:rPr>
              <w:t>i</w:t>
            </w:r>
            <w:proofErr w:type="spellEnd"/>
            <w:r w:rsidRPr="000B2143">
              <w:rPr>
                <w:rFonts w:cs="Arial"/>
                <w:b/>
                <w:bCs/>
                <w:color w:val="000000"/>
                <w:kern w:val="24"/>
                <w:szCs w:val="22"/>
                <w:lang w:eastAsia="en-GB"/>
              </w:rPr>
              <w:t>)</w:t>
            </w:r>
          </w:p>
        </w:tc>
        <w:tc>
          <w:tcPr>
            <w:tcW w:w="4560" w:type="pct"/>
            <w:shd w:val="clear" w:color="auto" w:fill="auto"/>
            <w:tcMar>
              <w:top w:w="57" w:type="dxa"/>
              <w:left w:w="108" w:type="dxa"/>
              <w:bottom w:w="57" w:type="dxa"/>
              <w:right w:w="108" w:type="dxa"/>
            </w:tcMar>
            <w:vAlign w:val="center"/>
            <w:hideMark/>
          </w:tcPr>
          <w:p w14:paraId="79E6F937"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0B2143" w:rsidRDefault="00CE45E8" w:rsidP="00CE45E8">
      <w:pPr>
        <w:spacing w:before="240"/>
        <w:rPr>
          <w:rFonts w:eastAsia="Calibri"/>
          <w:lang w:eastAsia="en-GB"/>
        </w:rPr>
      </w:pPr>
      <w:r w:rsidRPr="000B2143">
        <w:rPr>
          <w:rFonts w:eastAsia="Calibri"/>
          <w:lang w:eastAsia="en-GB"/>
        </w:rPr>
        <w:t>We rely on different conditions for the lawful processing of sensitive personal data for different things.</w:t>
      </w:r>
    </w:p>
    <w:p w14:paraId="7A55F4E4" w14:textId="77777777" w:rsidR="00CE45E8" w:rsidRPr="000B2143" w:rsidRDefault="00CE45E8" w:rsidP="00CE45E8">
      <w:pPr>
        <w:rPr>
          <w:rFonts w:eastAsia="Calibri"/>
          <w:lang w:eastAsia="en-GB"/>
        </w:rPr>
      </w:pPr>
      <w:r w:rsidRPr="000B2143">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w:t>
      </w:r>
      <w:proofErr w:type="spellStart"/>
      <w:r w:rsidRPr="000B2143">
        <w:rPr>
          <w:rFonts w:eastAsia="Calibri"/>
          <w:lang w:eastAsia="en-GB"/>
        </w:rPr>
        <w:t>i</w:t>
      </w:r>
      <w:proofErr w:type="spellEnd"/>
      <w:r w:rsidRPr="000B2143">
        <w:rPr>
          <w:rFonts w:eastAsia="Calibri"/>
          <w:lang w:eastAsia="en-GB"/>
        </w:rPr>
        <w:t>) to report on their health to Public Health England (PHE) or the Health &amp; Safety Executive (HSE) as required; and 9(2)(f) to retain accident and ill-health information in case of a claim for compensation.</w:t>
      </w:r>
    </w:p>
    <w:p w14:paraId="4EA0D3AD" w14:textId="77777777" w:rsidR="00CE45E8" w:rsidRPr="000B2143" w:rsidRDefault="00CE45E8" w:rsidP="00CE45E8">
      <w:pPr>
        <w:rPr>
          <w:rFonts w:eastAsia="Calibri"/>
          <w:lang w:eastAsia="en-GB"/>
        </w:rPr>
      </w:pPr>
      <w:r w:rsidRPr="000B2143">
        <w:rPr>
          <w:rFonts w:eastAsia="Calibri"/>
          <w:lang w:eastAsia="en-GB"/>
        </w:rPr>
        <w:t>To process the sensitive personal data of our pupils we rely on 9(2)(b) in respect of child protection and multi-agency safeguarding work; 9(2)(b) or 9(2)(h) to use their health information to protect them at school; 9(2)(</w:t>
      </w:r>
      <w:proofErr w:type="spellStart"/>
      <w:r w:rsidRPr="000B2143">
        <w:rPr>
          <w:rFonts w:eastAsia="Calibri"/>
          <w:lang w:eastAsia="en-GB"/>
        </w:rPr>
        <w:t>i</w:t>
      </w:r>
      <w:proofErr w:type="spellEnd"/>
      <w:r w:rsidRPr="000B2143">
        <w:rPr>
          <w:rFonts w:eastAsia="Calibri"/>
          <w:lang w:eastAsia="en-GB"/>
        </w:rPr>
        <w:t>) to report on their health to PHE or the HSE as required; and 9(2)(f) to retain accident and ill-health information in case of a claim for compensation.</w:t>
      </w:r>
    </w:p>
    <w:p w14:paraId="0AE56FA3" w14:textId="77777777" w:rsidR="00CE45E8" w:rsidRPr="000B2143" w:rsidRDefault="00CE45E8" w:rsidP="00CE45E8">
      <w:pPr>
        <w:rPr>
          <w:rFonts w:eastAsia="Calibri"/>
          <w:lang w:eastAsia="en-GB"/>
        </w:rPr>
      </w:pPr>
      <w:r w:rsidRPr="000B2143">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0B2143" w:rsidRDefault="00CE45E8" w:rsidP="00CE45E8">
      <w:pPr>
        <w:pStyle w:val="Heading2"/>
        <w:rPr>
          <w:lang w:eastAsia="en-GB"/>
        </w:rPr>
      </w:pPr>
      <w:bookmarkStart w:id="20" w:name="_Deciding_which_condition"/>
      <w:bookmarkStart w:id="21" w:name="_Toc49244847"/>
      <w:bookmarkStart w:id="22" w:name="_Toc49267432"/>
      <w:bookmarkEnd w:id="20"/>
      <w:r w:rsidRPr="000B2143">
        <w:rPr>
          <w:lang w:eastAsia="en-GB"/>
        </w:rPr>
        <w:t>Deciding which condition to rely on</w:t>
      </w:r>
      <w:bookmarkEnd w:id="21"/>
      <w:bookmarkEnd w:id="22"/>
    </w:p>
    <w:p w14:paraId="3F695D38" w14:textId="77777777" w:rsidR="00CE45E8" w:rsidRPr="000B2143" w:rsidRDefault="00CE45E8" w:rsidP="00CE45E8">
      <w:pPr>
        <w:rPr>
          <w:rFonts w:eastAsia="Calibri"/>
          <w:lang w:eastAsia="en-GB"/>
        </w:rPr>
      </w:pPr>
      <w:r w:rsidRPr="000B2143">
        <w:rPr>
          <w:rFonts w:eastAsia="Calibri"/>
          <w:lang w:eastAsia="en-GB"/>
        </w:rPr>
        <w:t xml:space="preserve">More than one lawful basis may apply, but we only need </w:t>
      </w:r>
      <w:r w:rsidRPr="000B2143">
        <w:rPr>
          <w:rFonts w:eastAsia="Calibri"/>
          <w:b/>
          <w:lang w:eastAsia="en-GB"/>
        </w:rPr>
        <w:t>one</w:t>
      </w:r>
      <w:r w:rsidRPr="000B2143">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purpose for processing the data?</w:t>
      </w:r>
    </w:p>
    <w:p w14:paraId="0F1A8AFC"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Can it reasonably be done in a different way?</w:t>
      </w:r>
    </w:p>
    <w:p w14:paraId="08528C83"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Is there a choice as to whether or not to process the data?</w:t>
      </w:r>
    </w:p>
    <w:p w14:paraId="61E54272"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Who does the processing benefit?</w:t>
      </w:r>
    </w:p>
    <w:p w14:paraId="33330CD8"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After selecting the lawful basis, is this the same as the lawful basis the data subject would expect?</w:t>
      </w:r>
    </w:p>
    <w:p w14:paraId="488096DB"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impact of the processing on the individual?</w:t>
      </w:r>
    </w:p>
    <w:p w14:paraId="082827F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in a position of power over them?</w:t>
      </w:r>
    </w:p>
    <w:p w14:paraId="07926230"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they a vulnerable person?</w:t>
      </w:r>
    </w:p>
    <w:p w14:paraId="15CD800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Would they be likely to object to the processing?</w:t>
      </w:r>
    </w:p>
    <w:p w14:paraId="07B5C6BE"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able to stop the processing at any time on request, and have we factored in how to do this?</w:t>
      </w:r>
    </w:p>
    <w:p w14:paraId="639628F5" w14:textId="77777777" w:rsidR="00CE45E8" w:rsidRPr="000B2143" w:rsidRDefault="00CE45E8" w:rsidP="00CE45E8">
      <w:pPr>
        <w:pStyle w:val="Heading2"/>
        <w:rPr>
          <w:lang w:eastAsia="en-GB"/>
        </w:rPr>
      </w:pPr>
      <w:bookmarkStart w:id="23" w:name="_Toc49244848"/>
      <w:bookmarkStart w:id="24" w:name="_Toc49267433"/>
      <w:r w:rsidRPr="000B2143">
        <w:rPr>
          <w:lang w:eastAsia="en-GB"/>
        </w:rPr>
        <w:t>Privacy Notices</w:t>
      </w:r>
      <w:bookmarkEnd w:id="23"/>
      <w:bookmarkEnd w:id="24"/>
    </w:p>
    <w:p w14:paraId="12AE3937" w14:textId="2468456E" w:rsidR="00CE45E8" w:rsidRPr="000B2143" w:rsidRDefault="00CE45E8" w:rsidP="00CE45E8">
      <w:pPr>
        <w:spacing w:after="60"/>
        <w:rPr>
          <w:rFonts w:eastAsia="Calibri"/>
          <w:lang w:eastAsia="en-GB"/>
        </w:rPr>
      </w:pPr>
      <w:r w:rsidRPr="000B2143">
        <w:rPr>
          <w:rFonts w:eastAsia="Calibri"/>
          <w:lang w:eastAsia="en-GB"/>
        </w:rPr>
        <w:t>Our Privacy Notice</w:t>
      </w:r>
      <w:r w:rsidR="00336204">
        <w:rPr>
          <w:rFonts w:eastAsia="Calibri"/>
          <w:lang w:eastAsia="en-GB"/>
        </w:rPr>
        <w:t>s</w:t>
      </w:r>
      <w:r w:rsidRPr="000B2143">
        <w:rPr>
          <w:rFonts w:eastAsia="Calibri"/>
          <w:lang w:eastAsia="en-GB"/>
        </w:rPr>
        <w:t xml:space="preserve"> </w:t>
      </w:r>
      <w:r w:rsidR="00336204">
        <w:rPr>
          <w:rFonts w:eastAsia="Calibri"/>
          <w:lang w:eastAsia="en-GB"/>
        </w:rPr>
        <w:t>are</w:t>
      </w:r>
      <w:r w:rsidRPr="000B2143">
        <w:rPr>
          <w:rFonts w:eastAsia="Calibri"/>
          <w:lang w:eastAsia="en-GB"/>
        </w:rPr>
        <w:t xml:space="preserve"> an important and necessary way of being transparent and telling </w:t>
      </w:r>
      <w:r>
        <w:rPr>
          <w:rFonts w:eastAsia="Calibri"/>
          <w:lang w:eastAsia="en-GB"/>
        </w:rPr>
        <w:t xml:space="preserve">governors, </w:t>
      </w:r>
      <w:r w:rsidRPr="000B2143">
        <w:rPr>
          <w:rFonts w:eastAsia="Calibri"/>
          <w:lang w:eastAsia="en-GB"/>
        </w:rPr>
        <w:t>parents, pupils</w:t>
      </w:r>
      <w:r w:rsidR="00336204">
        <w:rPr>
          <w:rFonts w:eastAsia="Calibri"/>
          <w:lang w:eastAsia="en-GB"/>
        </w:rPr>
        <w:t>,</w:t>
      </w:r>
      <w:r w:rsidRPr="000B2143">
        <w:rPr>
          <w:rFonts w:eastAsia="Calibri"/>
          <w:lang w:eastAsia="en-GB"/>
        </w:rPr>
        <w:t xml:space="preserve"> staff</w:t>
      </w:r>
      <w:r w:rsidR="00336204">
        <w:rPr>
          <w:rFonts w:eastAsia="Calibri"/>
          <w:lang w:eastAsia="en-GB"/>
        </w:rPr>
        <w:t xml:space="preserve"> contractors and visitors</w:t>
      </w:r>
      <w:r w:rsidRPr="000B2143">
        <w:rPr>
          <w:rFonts w:eastAsia="Calibri"/>
          <w:lang w:eastAsia="en-GB"/>
        </w:rPr>
        <w:t xml:space="preserve"> what we are doing with their information.  To comply with the </w:t>
      </w:r>
      <w:proofErr w:type="gramStart"/>
      <w:r w:rsidR="00336204">
        <w:rPr>
          <w:rFonts w:eastAsia="Calibri"/>
          <w:lang w:eastAsia="en-GB"/>
        </w:rPr>
        <w:t>law</w:t>
      </w:r>
      <w:proofErr w:type="gramEnd"/>
      <w:r w:rsidRPr="000B2143">
        <w:rPr>
          <w:rFonts w:eastAsia="Calibri"/>
          <w:lang w:eastAsia="en-GB"/>
        </w:rPr>
        <w:t xml:space="preserve"> it will include:</w:t>
      </w:r>
    </w:p>
    <w:p w14:paraId="40D5B046"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identity and contact details as the data controller and those of our DPO.</w:t>
      </w:r>
    </w:p>
    <w:p w14:paraId="60D8373B"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purpose of the processing and the lawful basis or bases we are relying on.</w:t>
      </w:r>
    </w:p>
    <w:p w14:paraId="61CBCF6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or a third party’s legitimate interests in having it.</w:t>
      </w:r>
    </w:p>
    <w:p w14:paraId="62E0EE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categories of personal data we process.</w:t>
      </w:r>
    </w:p>
    <w:p w14:paraId="6A287C8E"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Any recipient or categories of recipients of the personal data.</w:t>
      </w:r>
    </w:p>
    <w:p w14:paraId="2E3F3811"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Details of transfers to third (</w:t>
      </w:r>
      <w:proofErr w:type="spellStart"/>
      <w:proofErr w:type="gramStart"/>
      <w:r w:rsidRPr="002E5F12">
        <w:rPr>
          <w:rFonts w:eastAsia="Calibri"/>
          <w:lang w:eastAsia="en-GB"/>
        </w:rPr>
        <w:t>non EU</w:t>
      </w:r>
      <w:proofErr w:type="spellEnd"/>
      <w:proofErr w:type="gramEnd"/>
      <w:r w:rsidRPr="002E5F12">
        <w:rPr>
          <w:rFonts w:eastAsia="Calibri"/>
          <w:lang w:eastAsia="en-GB"/>
        </w:rPr>
        <w:t>) countries and the safeguards.</w:t>
      </w:r>
    </w:p>
    <w:p w14:paraId="4A56ADE8"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Retention periods or the criteria used to determine them.</w:t>
      </w:r>
    </w:p>
    <w:p w14:paraId="7A5A6CED"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each of the data subject’s rights.</w:t>
      </w:r>
    </w:p>
    <w:p w14:paraId="7A11C385"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withdraw consent at any time, where relevant.</w:t>
      </w:r>
    </w:p>
    <w:p w14:paraId="1686B63C"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lodge a complaint with the ICO.</w:t>
      </w:r>
    </w:p>
    <w:p w14:paraId="4909EB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sources of personal data and whether they are publicly accessible.</w:t>
      </w:r>
    </w:p>
    <w:p w14:paraId="1C9A517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lastRenderedPageBreak/>
        <w:t>Whether providing personal data is statutory or contractual and the possible consequences of failing to provide it.</w:t>
      </w:r>
    </w:p>
    <w:p w14:paraId="67347FB9"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any automated decision making, including profiling; how decisions are made, the significance and the consequences.</w:t>
      </w:r>
    </w:p>
    <w:p w14:paraId="7961C9D8" w14:textId="7187A3E8" w:rsidR="00D81856" w:rsidRPr="000B2143" w:rsidRDefault="00E4605B" w:rsidP="005E5D3A">
      <w:pPr>
        <w:rPr>
          <w:rFonts w:eastAsia="Calibri"/>
          <w:lang w:eastAsia="en-GB"/>
        </w:rPr>
      </w:pPr>
      <w:r w:rsidRPr="000B2143">
        <w:rPr>
          <w:rFonts w:eastAsia="Calibri"/>
          <w:lang w:eastAsia="en-GB"/>
        </w:rPr>
        <w:t xml:space="preserve">Our privacy notice relevant to pupils can be found at </w:t>
      </w:r>
      <w:hyperlink w:anchor="_Privacy_Notice_(How" w:history="1">
        <w:r w:rsidRPr="000B2143">
          <w:rPr>
            <w:rStyle w:val="Hyperlink"/>
            <w:rFonts w:eastAsia="Calibri"/>
            <w:lang w:eastAsia="en-GB"/>
          </w:rPr>
          <w:t>Appendix B</w:t>
        </w:r>
      </w:hyperlink>
      <w:r w:rsidR="007F4B9D">
        <w:rPr>
          <w:rFonts w:eastAsia="Calibri"/>
          <w:lang w:eastAsia="en-GB"/>
        </w:rPr>
        <w:t xml:space="preserve">, </w:t>
      </w:r>
      <w:r w:rsidRPr="000B2143">
        <w:rPr>
          <w:rFonts w:eastAsia="Calibri"/>
          <w:lang w:eastAsia="en-GB"/>
        </w:rPr>
        <w:t xml:space="preserve">the one relevant to our workforce at </w:t>
      </w:r>
      <w:hyperlink w:anchor="_Example_School_Privacy_1" w:history="1">
        <w:r w:rsidRPr="000B2143">
          <w:rPr>
            <w:rStyle w:val="Hyperlink"/>
            <w:rFonts w:eastAsia="Calibri"/>
            <w:lang w:eastAsia="en-GB"/>
          </w:rPr>
          <w:t>Appendix C</w:t>
        </w:r>
      </w:hyperlink>
      <w:r w:rsidR="00E1385E" w:rsidRPr="0000597A">
        <w:rPr>
          <w:rStyle w:val="Hyperlink"/>
          <w:rFonts w:eastAsia="Calibri"/>
          <w:lang w:eastAsia="en-GB"/>
        </w:rPr>
        <w:t>,</w:t>
      </w:r>
      <w:r w:rsidR="007F4B9D" w:rsidRPr="0000597A">
        <w:rPr>
          <w:rStyle w:val="Hyperlink"/>
          <w:rFonts w:eastAsia="Calibri"/>
          <w:color w:val="auto"/>
          <w:u w:val="none"/>
          <w:lang w:eastAsia="en-GB"/>
        </w:rPr>
        <w:t xml:space="preserve"> the one relevant to our governors at </w:t>
      </w:r>
      <w:hyperlink w:anchor="_Example_School_Privacy" w:history="1">
        <w:r w:rsidR="007F4B9D" w:rsidRPr="0000597A">
          <w:rPr>
            <w:rStyle w:val="Hyperlink"/>
            <w:rFonts w:eastAsia="Calibri"/>
            <w:lang w:eastAsia="en-GB"/>
          </w:rPr>
          <w:t>Appendix D</w:t>
        </w:r>
      </w:hyperlink>
      <w:r w:rsidR="00932D0D" w:rsidRPr="0000597A">
        <w:rPr>
          <w:rFonts w:eastAsia="Calibri"/>
          <w:lang w:eastAsia="en-GB"/>
        </w:rPr>
        <w:t>,</w:t>
      </w:r>
      <w:r w:rsidR="00932D0D">
        <w:rPr>
          <w:rFonts w:eastAsia="Calibri"/>
          <w:lang w:eastAsia="en-GB"/>
        </w:rPr>
        <w:t xml:space="preserve"> and the one relevant to our visitors at </w:t>
      </w:r>
      <w:hyperlink w:anchor="_Model_Parental_Consent" w:history="1">
        <w:r w:rsidR="00932D0D" w:rsidRPr="00932D0D">
          <w:rPr>
            <w:rStyle w:val="Hyperlink"/>
            <w:rFonts w:eastAsia="Calibri"/>
            <w:lang w:eastAsia="en-GB"/>
          </w:rPr>
          <w:t>Appendix E</w:t>
        </w:r>
      </w:hyperlink>
      <w:r w:rsidR="00932D0D">
        <w:rPr>
          <w:rFonts w:eastAsia="Calibri"/>
          <w:lang w:eastAsia="en-GB"/>
        </w:rPr>
        <w:t xml:space="preserve">.  </w:t>
      </w:r>
      <w:r w:rsidRPr="007F4B9D">
        <w:rPr>
          <w:rFonts w:eastAsia="Calibri"/>
          <w:lang w:eastAsia="en-GB"/>
        </w:rPr>
        <w:t xml:space="preserve"> </w:t>
      </w:r>
      <w:r w:rsidRPr="000B2143">
        <w:rPr>
          <w:rFonts w:eastAsia="Calibri"/>
          <w:lang w:eastAsia="en-GB"/>
        </w:rPr>
        <w:t xml:space="preserve">They are also made available </w:t>
      </w:r>
      <w:r w:rsidR="00D81856" w:rsidRPr="000B2143">
        <w:rPr>
          <w:rFonts w:eastAsia="Calibri"/>
          <w:lang w:eastAsia="en-GB"/>
        </w:rPr>
        <w:t>on our website, on noticeboards, in communications with parents and staff etc.</w:t>
      </w:r>
    </w:p>
    <w:p w14:paraId="3D01525B" w14:textId="77777777" w:rsidR="00CE45E8" w:rsidRPr="000B2143" w:rsidRDefault="00CE45E8" w:rsidP="00CE45E8">
      <w:pPr>
        <w:pStyle w:val="Heading1"/>
        <w:rPr>
          <w:lang w:eastAsia="en-GB"/>
        </w:rPr>
      </w:pPr>
      <w:bookmarkStart w:id="25" w:name="_Individuals’_rights_and"/>
      <w:bookmarkStart w:id="26" w:name="_Toc49244849"/>
      <w:bookmarkStart w:id="27" w:name="_Toc49267434"/>
      <w:bookmarkEnd w:id="3"/>
      <w:bookmarkEnd w:id="25"/>
      <w:r w:rsidRPr="000B2143">
        <w:rPr>
          <w:lang w:eastAsia="en-GB"/>
        </w:rPr>
        <w:t>Individuals’ rights and how we protect them</w:t>
      </w:r>
      <w:bookmarkEnd w:id="26"/>
      <w:bookmarkEnd w:id="27"/>
    </w:p>
    <w:p w14:paraId="76C13B35" w14:textId="77777777" w:rsidR="00CE45E8" w:rsidRPr="000B2143" w:rsidRDefault="00CE45E8" w:rsidP="00CE45E8">
      <w:pPr>
        <w:rPr>
          <w:rFonts w:eastAsia="Calibri"/>
          <w:lang w:eastAsia="en-GB"/>
        </w:rPr>
      </w:pPr>
      <w:r w:rsidRPr="000B2143">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0B2143" w:rsidRDefault="00CE45E8" w:rsidP="00CE45E8">
      <w:pPr>
        <w:pStyle w:val="Heading2"/>
        <w:rPr>
          <w:lang w:eastAsia="en-GB"/>
        </w:rPr>
      </w:pPr>
      <w:bookmarkStart w:id="28" w:name="_Toc49244850"/>
      <w:bookmarkStart w:id="29" w:name="_Toc49267435"/>
      <w:r w:rsidRPr="000B2143">
        <w:rPr>
          <w:lang w:eastAsia="en-GB"/>
        </w:rPr>
        <w:t>The right to be informed about the collection and use of their personal data</w:t>
      </w:r>
      <w:bookmarkEnd w:id="28"/>
      <w:bookmarkEnd w:id="29"/>
    </w:p>
    <w:p w14:paraId="759E7EAA" w14:textId="77777777" w:rsidR="00CE45E8" w:rsidRPr="000B2143" w:rsidRDefault="00CE45E8" w:rsidP="00CE45E8">
      <w:pPr>
        <w:rPr>
          <w:rFonts w:eastAsia="Calibri"/>
          <w:lang w:eastAsia="en-GB"/>
        </w:rPr>
      </w:pPr>
      <w:r w:rsidRPr="000B2143">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0B2143" w:rsidRDefault="00CE45E8" w:rsidP="00CE45E8">
      <w:pPr>
        <w:pStyle w:val="Heading2"/>
        <w:rPr>
          <w:lang w:eastAsia="en-GB"/>
        </w:rPr>
      </w:pPr>
      <w:bookmarkStart w:id="30" w:name="_The_right_of"/>
      <w:bookmarkStart w:id="31" w:name="_Toc49244851"/>
      <w:bookmarkStart w:id="32" w:name="_Toc49267436"/>
      <w:bookmarkEnd w:id="30"/>
      <w:r w:rsidRPr="000B2143">
        <w:rPr>
          <w:lang w:eastAsia="en-GB"/>
        </w:rPr>
        <w:t>The right of access to their personal data and relevant supplementary information</w:t>
      </w:r>
      <w:bookmarkEnd w:id="31"/>
      <w:bookmarkEnd w:id="32"/>
    </w:p>
    <w:p w14:paraId="09F230A3" w14:textId="77777777" w:rsidR="00CE45E8" w:rsidRPr="000B2143" w:rsidRDefault="00CE45E8" w:rsidP="00CE45E8">
      <w:pPr>
        <w:spacing w:before="0"/>
        <w:rPr>
          <w:rFonts w:eastAsia="Calibri"/>
          <w:lang w:eastAsia="en-GB"/>
        </w:rPr>
      </w:pPr>
      <w:r w:rsidRPr="000B2143">
        <w:rPr>
          <w:rFonts w:eastAsia="Calibri"/>
          <w:lang w:eastAsia="en-GB"/>
        </w:rPr>
        <w:t>This includes:</w:t>
      </w:r>
    </w:p>
    <w:p w14:paraId="2B40A4B3"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confirmation that their data is being processed;</w:t>
      </w:r>
    </w:p>
    <w:p w14:paraId="69FB2571"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access to their personal data; and</w:t>
      </w:r>
    </w:p>
    <w:p w14:paraId="62D845A7"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other supplementary information which largely corresponds to the information we must provide in our Privacy Notice.</w:t>
      </w:r>
    </w:p>
    <w:p w14:paraId="1DF4FD33" w14:textId="77777777" w:rsidR="00CE45E8" w:rsidRPr="000B2143" w:rsidRDefault="00CE45E8" w:rsidP="00CE45E8">
      <w:pPr>
        <w:rPr>
          <w:rFonts w:eastAsia="Calibri"/>
          <w:lang w:eastAsia="en-GB"/>
        </w:rPr>
      </w:pPr>
      <w:r w:rsidRPr="000B2143">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for our procedure on handling SARs.</w:t>
      </w:r>
    </w:p>
    <w:p w14:paraId="5AA245B9" w14:textId="77777777" w:rsidR="00CE45E8" w:rsidRPr="000B2143" w:rsidRDefault="00CE45E8" w:rsidP="00CE45E8">
      <w:pPr>
        <w:pStyle w:val="Heading2"/>
        <w:rPr>
          <w:lang w:eastAsia="en-GB"/>
        </w:rPr>
      </w:pPr>
      <w:bookmarkStart w:id="33" w:name="_Toc49244852"/>
      <w:bookmarkStart w:id="34" w:name="_Toc49267437"/>
      <w:r w:rsidRPr="000B2143">
        <w:rPr>
          <w:lang w:eastAsia="en-GB"/>
        </w:rPr>
        <w:t>The right to rectification if the information held is inaccurate or incomplete</w:t>
      </w:r>
      <w:bookmarkEnd w:id="33"/>
      <w:bookmarkEnd w:id="34"/>
    </w:p>
    <w:p w14:paraId="1E59ACE4" w14:textId="77777777" w:rsidR="00CE45E8" w:rsidRPr="000B2143" w:rsidRDefault="00CE45E8" w:rsidP="00CE45E8">
      <w:pPr>
        <w:rPr>
          <w:rFonts w:eastAsia="Calibri"/>
          <w:lang w:eastAsia="en-GB"/>
        </w:rPr>
      </w:pPr>
      <w:r w:rsidRPr="000B2143">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0B2143" w:rsidRDefault="00CE45E8" w:rsidP="00CE45E8">
      <w:pPr>
        <w:rPr>
          <w:rFonts w:eastAsia="Calibri"/>
          <w:lang w:eastAsia="en-GB"/>
        </w:rPr>
      </w:pPr>
      <w:r w:rsidRPr="000B2143">
        <w:rPr>
          <w:rFonts w:eastAsia="Calibri"/>
          <w:lang w:eastAsia="en-GB"/>
        </w:rPr>
        <w:t xml:space="preserve">The right to rectification will depend on why we asked for the personal data.  For example: a person’s name should </w:t>
      </w:r>
      <w:r w:rsidRPr="000B2143">
        <w:rPr>
          <w:rFonts w:eastAsia="Calibri"/>
          <w:b/>
          <w:lang w:eastAsia="en-GB"/>
        </w:rPr>
        <w:t>not</w:t>
      </w:r>
      <w:r w:rsidRPr="000B2143">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0B2143" w:rsidRDefault="00CE45E8" w:rsidP="00CE45E8">
      <w:pPr>
        <w:rPr>
          <w:rFonts w:eastAsia="Calibri"/>
          <w:lang w:eastAsia="en-GB"/>
        </w:rPr>
      </w:pPr>
      <w:r w:rsidRPr="000B2143">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w:t>
      </w:r>
      <w:proofErr w:type="gramStart"/>
      <w:r w:rsidRPr="000B2143">
        <w:rPr>
          <w:rFonts w:eastAsia="Calibri"/>
          <w:lang w:eastAsia="en-GB"/>
        </w:rPr>
        <w:t>take into account</w:t>
      </w:r>
      <w:proofErr w:type="gramEnd"/>
      <w:r w:rsidRPr="000B2143">
        <w:rPr>
          <w:rFonts w:eastAsia="Calibri"/>
          <w:lang w:eastAsia="en-GB"/>
        </w:rPr>
        <w:t xml:space="preserve"> arguments and evidence provided by the data subject and anything we have already tried to do to ensure the data is accurate.  </w:t>
      </w:r>
    </w:p>
    <w:p w14:paraId="4127C7D6"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for rectification if the request is manifestly unfounded or excessive, </w:t>
      </w:r>
      <w:proofErr w:type="gramStart"/>
      <w:r w:rsidRPr="000B2143">
        <w:rPr>
          <w:rFonts w:eastAsia="Calibri"/>
          <w:lang w:eastAsia="en-GB"/>
        </w:rPr>
        <w:t>taking into account</w:t>
      </w:r>
      <w:proofErr w:type="gramEnd"/>
      <w:r w:rsidRPr="000B2143">
        <w:rPr>
          <w:rFonts w:eastAsia="Calibri"/>
          <w:lang w:eastAsia="en-GB"/>
        </w:rPr>
        <w:t xml:space="preserve">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w:t>
      </w:r>
      <w:r w:rsidRPr="000B2143">
        <w:rPr>
          <w:rFonts w:eastAsia="Calibri"/>
          <w:lang w:eastAsia="en-GB"/>
        </w:rPr>
        <w:lastRenderedPageBreak/>
        <w:t xml:space="preserve">the reasons without undue delay and </w:t>
      </w:r>
      <w:r w:rsidRPr="000B2143">
        <w:rPr>
          <w:rFonts w:eastAsia="Calibri"/>
          <w:b/>
          <w:lang w:eastAsia="en-GB"/>
        </w:rPr>
        <w:t>within one mon</w:t>
      </w:r>
      <w:r w:rsidRPr="000B2143">
        <w:rPr>
          <w:rFonts w:eastAsia="Calibri"/>
          <w:lang w:eastAsia="en-GB"/>
        </w:rPr>
        <w:t>th.  We do not have to comply with the request until we have received the fee.</w:t>
      </w:r>
    </w:p>
    <w:p w14:paraId="2E2A35E9" w14:textId="77777777" w:rsidR="00CE45E8" w:rsidRPr="000B2143" w:rsidRDefault="00CE45E8" w:rsidP="00CE45E8">
      <w:pPr>
        <w:rPr>
          <w:rFonts w:eastAsia="Calibri"/>
          <w:lang w:eastAsia="en-GB"/>
        </w:rPr>
      </w:pPr>
      <w:r w:rsidRPr="000B2143">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0B2143">
          <w:rPr>
            <w:rStyle w:val="Hyperlink"/>
            <w:rFonts w:eastAsia="Calibri"/>
            <w:lang w:eastAsia="en-GB"/>
          </w:rPr>
          <w:t>see Section 4.5</w:t>
        </w:r>
      </w:hyperlink>
      <w:r w:rsidRPr="000B2143">
        <w:rPr>
          <w:rFonts w:eastAsia="Calibri"/>
          <w:lang w:eastAsia="en-GB"/>
        </w:rPr>
        <w:t>).</w:t>
      </w:r>
    </w:p>
    <w:p w14:paraId="2462E4F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rectification requested, our decision, and the date we communicated the decision.</w:t>
      </w:r>
    </w:p>
    <w:p w14:paraId="00F6AFDA" w14:textId="77777777" w:rsidR="00CE45E8" w:rsidRPr="000B2143" w:rsidRDefault="00CE45E8" w:rsidP="00CE45E8">
      <w:pPr>
        <w:pStyle w:val="Heading2"/>
        <w:rPr>
          <w:lang w:eastAsia="en-GB"/>
        </w:rPr>
      </w:pPr>
      <w:bookmarkStart w:id="35" w:name="_The_right_to"/>
      <w:bookmarkStart w:id="36" w:name="_Toc49244853"/>
      <w:bookmarkStart w:id="37" w:name="_Toc49267438"/>
      <w:bookmarkEnd w:id="35"/>
      <w:r w:rsidRPr="000B2143">
        <w:rPr>
          <w:lang w:eastAsia="en-GB"/>
        </w:rPr>
        <w:t>The right to erasure of personal data</w:t>
      </w:r>
      <w:bookmarkEnd w:id="36"/>
      <w:bookmarkEnd w:id="37"/>
    </w:p>
    <w:p w14:paraId="12C4E2B0" w14:textId="77777777" w:rsidR="00CE45E8" w:rsidRPr="000B2143" w:rsidRDefault="00CE45E8" w:rsidP="00CE45E8">
      <w:pPr>
        <w:spacing w:after="60"/>
        <w:rPr>
          <w:rFonts w:eastAsia="Calibri"/>
          <w:lang w:eastAsia="en-GB"/>
        </w:rPr>
      </w:pPr>
      <w:r w:rsidRPr="000B2143">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the personal data is no longer necessary for the reason we originally collected or processed it;</w:t>
      </w:r>
    </w:p>
    <w:p w14:paraId="7D339A49"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relying on consent as our lawful basis for holding the data, and the individual withdraws their consent;</w:t>
      </w:r>
    </w:p>
    <w:p w14:paraId="3FB2E78E" w14:textId="0F17031B" w:rsidR="00CE45E8" w:rsidRPr="002E5F12" w:rsidRDefault="00CE45E8" w:rsidP="005C3AF6">
      <w:pPr>
        <w:pStyle w:val="ListParagraph"/>
        <w:numPr>
          <w:ilvl w:val="0"/>
          <w:numId w:val="39"/>
        </w:numPr>
        <w:rPr>
          <w:rFonts w:eastAsia="Calibri"/>
          <w:lang w:eastAsia="en-GB"/>
        </w:rPr>
      </w:pPr>
      <w:r w:rsidRPr="002E5F12">
        <w:rPr>
          <w:rFonts w:eastAsia="Calibri"/>
          <w:lang w:eastAsia="en-GB"/>
        </w:rPr>
        <w:t xml:space="preserve">we are relying on legitimate interests as our basis for processing, the individual objects to the processing of their data, and there is no overriding legitimate interest to continue </w:t>
      </w:r>
    </w:p>
    <w:p w14:paraId="4D6A0C93"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processing the personal data for direct marketing purposes and the individual objects;</w:t>
      </w:r>
    </w:p>
    <w:p w14:paraId="78714302"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unlawfully i.e. in breach of the lawfulness requirement of the 1st principle;</w:t>
      </w:r>
    </w:p>
    <w:p w14:paraId="2C249B3D"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to do it to comply with a legal obligation; or</w:t>
      </w:r>
    </w:p>
    <w:p w14:paraId="1364423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0B2143" w:rsidRDefault="00CE45E8" w:rsidP="00CE45E8">
      <w:pPr>
        <w:rPr>
          <w:rFonts w:eastAsia="Calibri"/>
          <w:lang w:eastAsia="en-GB"/>
        </w:rPr>
      </w:pPr>
      <w:r w:rsidRPr="000B2143">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on Subject Access Requests.</w:t>
      </w:r>
    </w:p>
    <w:p w14:paraId="07D2719F" w14:textId="77777777" w:rsidR="00CE45E8" w:rsidRPr="000B2143" w:rsidRDefault="00CE45E8" w:rsidP="00CE45E8">
      <w:pPr>
        <w:spacing w:before="0" w:after="60"/>
        <w:rPr>
          <w:rFonts w:eastAsia="Calibri"/>
          <w:lang w:eastAsia="en-GB"/>
        </w:rPr>
      </w:pPr>
      <w:r w:rsidRPr="000B2143">
        <w:rPr>
          <w:rFonts w:eastAsia="Calibri"/>
          <w:lang w:eastAsia="en-GB"/>
        </w:rPr>
        <w:t>Unless it is impossible or disproportionate, we have to tell other organisations about erased data if:</w:t>
      </w:r>
    </w:p>
    <w:p w14:paraId="2F5D9F67"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we erased has been disclosed by us to others; or</w:t>
      </w:r>
    </w:p>
    <w:p w14:paraId="35B90690"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has been made public in an online environment (for example on social networks, forums or websites).</w:t>
      </w:r>
    </w:p>
    <w:p w14:paraId="163D9B7B" w14:textId="77777777" w:rsidR="00CE45E8" w:rsidRPr="000B2143" w:rsidRDefault="00CE45E8" w:rsidP="00CE45E8">
      <w:pPr>
        <w:spacing w:before="0"/>
        <w:rPr>
          <w:rFonts w:eastAsia="Calibri"/>
          <w:lang w:eastAsia="en-GB"/>
        </w:rPr>
      </w:pPr>
      <w:r w:rsidRPr="000B2143">
        <w:rPr>
          <w:rFonts w:eastAsia="Calibri"/>
          <w:lang w:eastAsia="en-GB"/>
        </w:rPr>
        <w:t>If we are asked, we should also tell the individual about the other organisations we gave their data to.</w:t>
      </w:r>
    </w:p>
    <w:p w14:paraId="54827701" w14:textId="77777777" w:rsidR="00CE45E8" w:rsidRPr="000B2143" w:rsidRDefault="00CE45E8" w:rsidP="00CE45E8">
      <w:pPr>
        <w:spacing w:after="60"/>
        <w:rPr>
          <w:rFonts w:eastAsia="Calibri"/>
          <w:lang w:eastAsia="en-GB"/>
        </w:rPr>
      </w:pPr>
      <w:r w:rsidRPr="000B2143">
        <w:rPr>
          <w:rFonts w:eastAsia="Calibri"/>
          <w:lang w:eastAsia="en-GB"/>
        </w:rPr>
        <w:t xml:space="preserve">The right to erasure does </w:t>
      </w:r>
      <w:r w:rsidRPr="000B2143">
        <w:rPr>
          <w:rFonts w:eastAsia="Calibri"/>
          <w:b/>
          <w:lang w:eastAsia="en-GB"/>
        </w:rPr>
        <w:t>not</w:t>
      </w:r>
      <w:r w:rsidRPr="000B2143">
        <w:rPr>
          <w:rFonts w:eastAsia="Calibri"/>
          <w:lang w:eastAsia="en-GB"/>
        </w:rPr>
        <w:t xml:space="preserve"> apply if processing is necessary for one of the following reasons:</w:t>
      </w:r>
    </w:p>
    <w:p w14:paraId="2C1C397B"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exercise the right of freedom of expression and information;</w:t>
      </w:r>
    </w:p>
    <w:p w14:paraId="51D5EE89"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comply with a legal obligation;</w:t>
      </w:r>
    </w:p>
    <w:p w14:paraId="172CE938"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performance of a task carried out in the public interest or in the exercise of official authority;</w:t>
      </w:r>
    </w:p>
    <w:p w14:paraId="30FBCEF4"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lastRenderedPageBreak/>
        <w:t>for the establishment, exercise or defence of legal claims.</w:t>
      </w:r>
    </w:p>
    <w:p w14:paraId="5F20F14C" w14:textId="77777777" w:rsidR="00CE45E8" w:rsidRPr="000B2143" w:rsidRDefault="00CE45E8" w:rsidP="00CE45E8">
      <w:pPr>
        <w:spacing w:after="60"/>
        <w:rPr>
          <w:rFonts w:eastAsia="Calibri"/>
          <w:lang w:eastAsia="en-GB"/>
        </w:rPr>
      </w:pPr>
      <w:r w:rsidRPr="000B2143">
        <w:rPr>
          <w:rFonts w:eastAsia="Calibri"/>
          <w:lang w:eastAsia="en-GB"/>
        </w:rPr>
        <w:t xml:space="preserve">There are also two circumstances when the right to erasure does </w:t>
      </w:r>
      <w:r w:rsidRPr="000B2143">
        <w:rPr>
          <w:rFonts w:eastAsia="Calibri"/>
          <w:b/>
          <w:lang w:eastAsia="en-GB"/>
        </w:rPr>
        <w:t>not</w:t>
      </w:r>
      <w:r w:rsidRPr="000B2143">
        <w:rPr>
          <w:rFonts w:eastAsia="Calibri"/>
          <w:lang w:eastAsia="en-GB"/>
        </w:rPr>
        <w:t xml:space="preserve"> apply to special category data:</w:t>
      </w:r>
    </w:p>
    <w:p w14:paraId="0DD5CCC6"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public health purposes in the public interest; or</w:t>
      </w:r>
    </w:p>
    <w:p w14:paraId="5E1D8B70"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the purposes of preventative or occupational medicine.</w:t>
      </w:r>
    </w:p>
    <w:p w14:paraId="2E7B3AC7" w14:textId="77777777" w:rsidR="00CE45E8" w:rsidRPr="000B2143" w:rsidRDefault="00CE45E8" w:rsidP="00CE45E8">
      <w:pPr>
        <w:rPr>
          <w:rFonts w:eastAsia="Calibri"/>
          <w:lang w:eastAsia="en-GB"/>
        </w:rPr>
      </w:pPr>
      <w:r w:rsidRPr="000B2143">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month</w:t>
      </w:r>
      <w:r w:rsidRPr="000B2143">
        <w:rPr>
          <w:rFonts w:eastAsia="Calibri"/>
          <w:lang w:eastAsia="en-GB"/>
        </w:rPr>
        <w:t>.  We do not have to comply with the request until we have received the fee.</w:t>
      </w:r>
    </w:p>
    <w:p w14:paraId="0DACF00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and manner of request (verbally to class teacher, a note handed to reception etc.), the data subject’s name, the name and address of requester </w:t>
      </w:r>
      <w:r w:rsidRPr="000B2143">
        <w:rPr>
          <w:rFonts w:eastAsia="Calibri"/>
          <w:i/>
          <w:szCs w:val="22"/>
          <w:lang w:eastAsia="en-GB"/>
        </w:rPr>
        <w:t>(if different)</w:t>
      </w:r>
      <w:r w:rsidRPr="000B2143">
        <w:rPr>
          <w:rFonts w:eastAsia="Calibri"/>
          <w:szCs w:val="22"/>
          <w:lang w:eastAsia="en-GB"/>
        </w:rPr>
        <w:t>, the erasure requested, our decision, and the date we communicated the decision.</w:t>
      </w:r>
    </w:p>
    <w:p w14:paraId="3E80EF92" w14:textId="77777777" w:rsidR="00CE45E8" w:rsidRPr="000B2143" w:rsidRDefault="00CE45E8" w:rsidP="00CE45E8">
      <w:pPr>
        <w:pStyle w:val="Heading2"/>
        <w:rPr>
          <w:lang w:eastAsia="en-GB"/>
        </w:rPr>
      </w:pPr>
      <w:bookmarkStart w:id="38" w:name="_The_right_to_1"/>
      <w:bookmarkStart w:id="39" w:name="_Toc49244854"/>
      <w:bookmarkStart w:id="40" w:name="_Toc49267439"/>
      <w:bookmarkEnd w:id="38"/>
      <w:r w:rsidRPr="000B2143">
        <w:rPr>
          <w:lang w:eastAsia="en-GB"/>
        </w:rPr>
        <w:t>The right to restrict the processing of personal data</w:t>
      </w:r>
      <w:bookmarkEnd w:id="39"/>
      <w:bookmarkEnd w:id="40"/>
    </w:p>
    <w:p w14:paraId="73738243" w14:textId="4D399AB4" w:rsidR="00CE45E8" w:rsidRPr="000B2143" w:rsidRDefault="00CE45E8" w:rsidP="00CE45E8">
      <w:pPr>
        <w:spacing w:before="0" w:after="60"/>
        <w:rPr>
          <w:rFonts w:eastAsia="Calibri"/>
          <w:b/>
          <w:lang w:eastAsia="en-GB"/>
        </w:rPr>
      </w:pPr>
      <w:r w:rsidRPr="000B214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contests the accuracy of their personal data and we are verifying it;</w:t>
      </w:r>
    </w:p>
    <w:p w14:paraId="468AF28E"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data has been unlawfully processed i.e. in breach of the 1st principle, and the individual doesn’t want it erased;</w:t>
      </w:r>
    </w:p>
    <w:p w14:paraId="5B88196F"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we no longer need the personal data but the individual needs us to keep it in order to establish, exercise or defend a legal claim; or</w:t>
      </w:r>
    </w:p>
    <w:p w14:paraId="0F44AE17"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0B2143" w:rsidRDefault="00CE45E8" w:rsidP="00CE45E8">
      <w:pPr>
        <w:spacing w:before="0" w:after="60"/>
        <w:rPr>
          <w:rFonts w:eastAsia="Calibri"/>
          <w:lang w:eastAsia="en-GB"/>
        </w:rPr>
      </w:pPr>
      <w:r w:rsidRPr="000B2143">
        <w:rPr>
          <w:rFonts w:eastAsia="Calibri"/>
          <w:lang w:eastAsia="en-GB"/>
        </w:rPr>
        <w:t>We use the most appropriate method applicable at the time to restrict processing including:</w:t>
      </w:r>
    </w:p>
    <w:p w14:paraId="585832A5"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moving the data to another processing system;</w:t>
      </w:r>
    </w:p>
    <w:p w14:paraId="4A9BCFB0"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making the data unavailable to users; or</w:t>
      </w:r>
    </w:p>
    <w:p w14:paraId="567B746B"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removing published data from a website.</w:t>
      </w:r>
    </w:p>
    <w:p w14:paraId="592E12C6" w14:textId="77777777" w:rsidR="00CE45E8" w:rsidRPr="000B2143" w:rsidRDefault="00CE45E8" w:rsidP="00CE45E8">
      <w:pPr>
        <w:spacing w:before="0" w:after="60"/>
        <w:rPr>
          <w:rFonts w:eastAsia="Calibri"/>
          <w:lang w:eastAsia="en-GB"/>
        </w:rPr>
      </w:pPr>
      <w:r w:rsidRPr="000B2143">
        <w:rPr>
          <w:rFonts w:eastAsia="Calibri"/>
          <w:lang w:eastAsia="en-GB"/>
        </w:rPr>
        <w:t>While a restriction is in place we will not do anything with data except store it unless:</w:t>
      </w:r>
    </w:p>
    <w:p w14:paraId="579310F7"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we have the individual’s consent;</w:t>
      </w:r>
    </w:p>
    <w:p w14:paraId="3FFEC82B"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establishment, exercise or defence of legal claims;</w:t>
      </w:r>
    </w:p>
    <w:p w14:paraId="2C51FDCD"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protection of the rights of another person; or</w:t>
      </w:r>
    </w:p>
    <w:p w14:paraId="608275B1"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reasons of important public interest.</w:t>
      </w:r>
    </w:p>
    <w:p w14:paraId="07E9E770" w14:textId="77777777" w:rsidR="00CE45E8" w:rsidRPr="000B2143" w:rsidRDefault="00CE45E8" w:rsidP="00CE45E8">
      <w:pPr>
        <w:rPr>
          <w:rFonts w:eastAsia="Calibri"/>
          <w:lang w:eastAsia="en-GB"/>
        </w:rPr>
      </w:pPr>
      <w:r w:rsidRPr="000B2143">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0B2143" w:rsidRDefault="00CE45E8" w:rsidP="00CE45E8">
      <w:pPr>
        <w:rPr>
          <w:rFonts w:eastAsia="Calibri"/>
          <w:lang w:eastAsia="en-GB"/>
        </w:rPr>
      </w:pPr>
      <w:r w:rsidRPr="000B2143">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0B2143" w:rsidRDefault="00CE45E8" w:rsidP="00CE45E8">
      <w:pPr>
        <w:rPr>
          <w:rFonts w:eastAsia="Calibri"/>
          <w:lang w:eastAsia="en-GB"/>
        </w:rPr>
      </w:pPr>
      <w:r w:rsidRPr="000B2143">
        <w:rPr>
          <w:rFonts w:eastAsia="Calibri"/>
          <w:lang w:eastAsia="en-GB"/>
        </w:rPr>
        <w:lastRenderedPageBreak/>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0B2143" w:rsidRDefault="00CE45E8" w:rsidP="00CE45E8">
      <w:pPr>
        <w:pStyle w:val="Heading2"/>
        <w:rPr>
          <w:lang w:eastAsia="en-GB"/>
        </w:rPr>
      </w:pPr>
      <w:bookmarkStart w:id="41" w:name="_Toc49244855"/>
      <w:bookmarkStart w:id="42" w:name="_Toc49267440"/>
      <w:r w:rsidRPr="000B2143">
        <w:rPr>
          <w:lang w:eastAsia="en-GB"/>
        </w:rPr>
        <w:t>The right to data portability</w:t>
      </w:r>
      <w:bookmarkEnd w:id="41"/>
      <w:bookmarkEnd w:id="42"/>
    </w:p>
    <w:p w14:paraId="73214415" w14:textId="77777777" w:rsidR="00CE45E8" w:rsidRPr="000B2143" w:rsidRDefault="00CE45E8" w:rsidP="00CE45E8">
      <w:pPr>
        <w:spacing w:before="0" w:after="60"/>
        <w:rPr>
          <w:rFonts w:eastAsia="Calibri"/>
          <w:lang w:eastAsia="en-GB"/>
        </w:rPr>
      </w:pPr>
      <w:r w:rsidRPr="000B2143">
        <w:rPr>
          <w:rFonts w:eastAsia="Calibri"/>
          <w:lang w:eastAsia="en-GB"/>
        </w:rPr>
        <w:t>The right to data portability only applies when all 3 of the following conditions are met:</w:t>
      </w:r>
    </w:p>
    <w:p w14:paraId="5E3DC779"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the individual has provided the personal data;</w:t>
      </w:r>
    </w:p>
    <w:p w14:paraId="031A51E4"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 xml:space="preserve">the processing is based on the individual’s consent or for performance of a contract; </w:t>
      </w:r>
      <w:r w:rsidRPr="002E5F12">
        <w:rPr>
          <w:rFonts w:eastAsia="Calibri"/>
          <w:b/>
          <w:lang w:eastAsia="en-GB"/>
        </w:rPr>
        <w:t>and</w:t>
      </w:r>
    </w:p>
    <w:p w14:paraId="23C43EA5"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processing is carried out by automated means.</w:t>
      </w:r>
    </w:p>
    <w:p w14:paraId="3AA3F6DE" w14:textId="77777777" w:rsidR="00CE45E8" w:rsidRPr="000B2143" w:rsidRDefault="00CE45E8" w:rsidP="00CE45E8">
      <w:pPr>
        <w:rPr>
          <w:rFonts w:eastAsia="Calibri"/>
          <w:lang w:eastAsia="en-GB"/>
        </w:rPr>
      </w:pPr>
      <w:r w:rsidRPr="000B2143">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0B2143" w:rsidRDefault="00CE45E8" w:rsidP="00CE45E8">
      <w:pPr>
        <w:pStyle w:val="Heading2"/>
        <w:rPr>
          <w:lang w:eastAsia="en-GB"/>
        </w:rPr>
      </w:pPr>
      <w:bookmarkStart w:id="43" w:name="_Toc49244856"/>
      <w:bookmarkStart w:id="44" w:name="_Toc49267441"/>
      <w:r w:rsidRPr="000B2143">
        <w:rPr>
          <w:lang w:eastAsia="en-GB"/>
        </w:rPr>
        <w:t>The right to object to processing</w:t>
      </w:r>
      <w:bookmarkEnd w:id="43"/>
      <w:bookmarkEnd w:id="44"/>
    </w:p>
    <w:p w14:paraId="73332A26" w14:textId="77777777" w:rsidR="00CE45E8" w:rsidRPr="000B2143" w:rsidRDefault="00CE45E8" w:rsidP="00CE45E8">
      <w:pPr>
        <w:spacing w:before="0" w:after="60"/>
        <w:rPr>
          <w:rFonts w:eastAsia="Calibri"/>
          <w:lang w:eastAsia="en-GB"/>
        </w:rPr>
      </w:pPr>
      <w:r w:rsidRPr="000B2143">
        <w:rPr>
          <w:rFonts w:eastAsia="Calibri"/>
          <w:lang w:eastAsia="en-GB"/>
        </w:rPr>
        <w:t>Individuals must have an objection on “grounds relating to his or her particular situation” and we must stop processing the personal data unless:</w:t>
      </w:r>
    </w:p>
    <w:p w14:paraId="0CE4FA74"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we can demonstrate compelling legitimate grounds for the processing, which override the interests, rights and freedoms of the individual; or</w:t>
      </w:r>
    </w:p>
    <w:p w14:paraId="4768F75A"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the processing is for the establishment, exercise or defence of legal claims.</w:t>
      </w:r>
    </w:p>
    <w:p w14:paraId="20E60EEA" w14:textId="77777777" w:rsidR="00CE45E8" w:rsidRPr="000B2143" w:rsidRDefault="00CE45E8" w:rsidP="00CE45E8">
      <w:pPr>
        <w:spacing w:before="0" w:after="60"/>
        <w:rPr>
          <w:rFonts w:eastAsia="Calibri"/>
          <w:lang w:eastAsia="en-GB"/>
        </w:rPr>
      </w:pPr>
      <w:r w:rsidRPr="000B2143">
        <w:rPr>
          <w:rFonts w:eastAsia="Calibri"/>
          <w:lang w:eastAsia="en-GB"/>
        </w:rPr>
        <w:t>We will:</w:t>
      </w:r>
    </w:p>
    <w:p w14:paraId="34D6EAF8"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stop processing personal data for </w:t>
      </w:r>
      <w:r w:rsidRPr="002E5F12">
        <w:rPr>
          <w:rFonts w:eastAsia="Calibri"/>
          <w:i/>
          <w:lang w:eastAsia="en-GB"/>
        </w:rPr>
        <w:t>direct marketing purposes</w:t>
      </w:r>
      <w:r w:rsidRPr="002E5F12">
        <w:rPr>
          <w:rFonts w:eastAsia="Calibri"/>
          <w:lang w:eastAsia="en-GB"/>
        </w:rPr>
        <w:t xml:space="preserve"> as soon as we receive an objection because there are no exemptions or grounds to refuse; and</w:t>
      </w:r>
    </w:p>
    <w:p w14:paraId="24DAA42E"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deal with an objection to processing for </w:t>
      </w:r>
      <w:r w:rsidRPr="002E5F12">
        <w:rPr>
          <w:rFonts w:eastAsia="Calibri"/>
          <w:i/>
          <w:lang w:eastAsia="en-GB"/>
        </w:rPr>
        <w:t>direct marketing</w:t>
      </w:r>
      <w:r w:rsidRPr="002E5F12">
        <w:rPr>
          <w:rFonts w:eastAsia="Calibri"/>
          <w:lang w:eastAsia="en-GB"/>
        </w:rPr>
        <w:t xml:space="preserve"> at any time and free of charge.</w:t>
      </w:r>
    </w:p>
    <w:p w14:paraId="72D94CA1" w14:textId="77777777" w:rsidR="00CE45E8" w:rsidRPr="000B2143" w:rsidRDefault="00CE45E8" w:rsidP="00CE45E8">
      <w:pPr>
        <w:rPr>
          <w:rFonts w:eastAsia="Calibri"/>
          <w:lang w:eastAsia="en-GB"/>
        </w:rPr>
      </w:pPr>
      <w:r w:rsidRPr="000B2143">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2325265A" w:rsidR="00CE45E8" w:rsidRPr="000B2143" w:rsidRDefault="00CE45E8" w:rsidP="00CE45E8">
      <w:pPr>
        <w:rPr>
          <w:rFonts w:eastAsia="Calibri"/>
          <w:lang w:eastAsia="en-GB"/>
        </w:rPr>
      </w:pPr>
      <w:r w:rsidRPr="000B2143">
        <w:rPr>
          <w:rFonts w:eastAsia="Calibri"/>
          <w:lang w:eastAsia="en-GB"/>
        </w:rPr>
        <w:t>We carry out some processing of personal data online e.g. our visits approval system, responding to DfE data demands online, and any individual can object to our online</w:t>
      </w:r>
      <w:r w:rsidR="003038D2">
        <w:rPr>
          <w:rFonts w:eastAsia="Calibri"/>
          <w:lang w:eastAsia="en-GB"/>
        </w:rPr>
        <w:t xml:space="preserve"> processing by contacting us at admin@boltons.cumbria.sch.uk</w:t>
      </w:r>
    </w:p>
    <w:p w14:paraId="44E0C94B" w14:textId="77777777" w:rsidR="00CE45E8" w:rsidRPr="000B2143" w:rsidRDefault="00CE45E8" w:rsidP="00CE45E8">
      <w:pPr>
        <w:pStyle w:val="Heading2"/>
        <w:rPr>
          <w:lang w:eastAsia="en-GB"/>
        </w:rPr>
      </w:pPr>
      <w:bookmarkStart w:id="45" w:name="_Toc49244857"/>
      <w:bookmarkStart w:id="46" w:name="_Toc49267442"/>
      <w:r w:rsidRPr="000B2143">
        <w:rPr>
          <w:lang w:eastAsia="en-GB"/>
        </w:rPr>
        <w:t>The right to object to automated decision making and profiling</w:t>
      </w:r>
      <w:bookmarkEnd w:id="45"/>
      <w:bookmarkEnd w:id="46"/>
    </w:p>
    <w:p w14:paraId="7E972034" w14:textId="77777777" w:rsidR="00CE45E8" w:rsidRPr="000B2143" w:rsidRDefault="00CE45E8" w:rsidP="00CE45E8">
      <w:pPr>
        <w:rPr>
          <w:rFonts w:eastAsia="Calibri"/>
          <w:lang w:eastAsia="en-GB"/>
        </w:rPr>
      </w:pPr>
      <w:r w:rsidRPr="000B2143">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0B2143" w:rsidRDefault="00CE45E8" w:rsidP="00CE45E8">
      <w:pPr>
        <w:pStyle w:val="Heading1"/>
      </w:pPr>
      <w:bookmarkStart w:id="47" w:name="_Subject_Access_Requests"/>
      <w:bookmarkStart w:id="48" w:name="_Toc49244858"/>
      <w:bookmarkStart w:id="49" w:name="_Toc49267443"/>
      <w:bookmarkStart w:id="50" w:name="_Toc469477425"/>
      <w:bookmarkEnd w:id="47"/>
      <w:r w:rsidRPr="000B2143">
        <w:t>Subject Access Requests</w:t>
      </w:r>
      <w:bookmarkEnd w:id="48"/>
      <w:bookmarkEnd w:id="49"/>
    </w:p>
    <w:p w14:paraId="5DC09835" w14:textId="77777777" w:rsidR="00CE45E8" w:rsidRPr="000B2143" w:rsidRDefault="00CE45E8" w:rsidP="00CE45E8">
      <w:pPr>
        <w:rPr>
          <w:rFonts w:eastAsia="Calibri"/>
          <w:lang w:eastAsia="en-GB"/>
        </w:rPr>
      </w:pPr>
      <w:r w:rsidRPr="000B214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w:t>
      </w:r>
      <w:proofErr w:type="gramStart"/>
      <w:r w:rsidRPr="000B2143">
        <w:rPr>
          <w:rFonts w:eastAsia="Calibri"/>
          <w:lang w:eastAsia="en-GB"/>
        </w:rPr>
        <w:t>make a decision</w:t>
      </w:r>
      <w:proofErr w:type="gramEnd"/>
      <w:r w:rsidRPr="000B2143">
        <w:rPr>
          <w:rFonts w:eastAsia="Calibri"/>
          <w:lang w:eastAsia="en-GB"/>
        </w:rPr>
        <w:t xml:space="preserve">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0B2143" w:rsidRDefault="00CE45E8" w:rsidP="00CE45E8">
      <w:pPr>
        <w:rPr>
          <w:rFonts w:eastAsia="Calibri"/>
          <w:lang w:eastAsia="en-GB"/>
        </w:rPr>
      </w:pPr>
      <w:r w:rsidRPr="000B2143">
        <w:rPr>
          <w:rFonts w:eastAsia="Calibri"/>
          <w:lang w:eastAsia="en-GB"/>
        </w:rPr>
        <w:t xml:space="preserve">The data subject or the person acting on their behalf must make a SAR in writing and we provide a form at </w:t>
      </w:r>
      <w:hyperlink w:anchor="_Subject_Access_Request" w:history="1">
        <w:r w:rsidRPr="000B2143">
          <w:rPr>
            <w:rStyle w:val="Hyperlink"/>
            <w:rFonts w:eastAsia="Calibri"/>
            <w:lang w:eastAsia="en-GB"/>
          </w:rPr>
          <w:t>Appendix A</w:t>
        </w:r>
      </w:hyperlink>
      <w:r w:rsidRPr="000B2143">
        <w:rPr>
          <w:rFonts w:eastAsia="Calibri"/>
          <w:lang w:eastAsia="en-GB"/>
        </w:rPr>
        <w:t xml:space="preserve"> to help people do this.  There is no requirement to use our form, but it can speed up the process by helping the people making requests to provide us with the kind of information we need to </w:t>
      </w:r>
      <w:r w:rsidRPr="000B2143">
        <w:rPr>
          <w:rFonts w:eastAsia="Calibri"/>
          <w:lang w:eastAsia="en-GB"/>
        </w:rPr>
        <w:lastRenderedPageBreak/>
        <w:t xml:space="preserve">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0B2143" w:rsidRDefault="00CE45E8" w:rsidP="00CE45E8">
      <w:pPr>
        <w:rPr>
          <w:rFonts w:eastAsia="Calibri"/>
          <w:lang w:eastAsia="en-GB"/>
        </w:rPr>
      </w:pPr>
      <w:r w:rsidRPr="000B2143">
        <w:rPr>
          <w:rFonts w:eastAsia="Calibri"/>
          <w:lang w:eastAsia="en-GB"/>
        </w:rPr>
        <w:t xml:space="preserve">When we receive a </w:t>
      </w:r>
      <w:proofErr w:type="gramStart"/>
      <w:r w:rsidRPr="000B2143">
        <w:rPr>
          <w:rFonts w:eastAsia="Calibri"/>
          <w:lang w:eastAsia="en-GB"/>
        </w:rPr>
        <w:t>SAR</w:t>
      </w:r>
      <w:proofErr w:type="gramEnd"/>
      <w:r w:rsidRPr="000B2143">
        <w:rPr>
          <w:rFonts w:eastAsia="Calibri"/>
          <w:lang w:eastAsia="en-GB"/>
        </w:rPr>
        <w:t xml:space="preserve"> it will be entered in the </w:t>
      </w:r>
      <w:r w:rsidRPr="000B2143">
        <w:rPr>
          <w:rFonts w:eastAsia="Calibri"/>
          <w:szCs w:val="22"/>
          <w:lang w:eastAsia="en-GB"/>
        </w:rPr>
        <w:t xml:space="preserve">Subject Access Request log book, including the 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4619CD6E" w14:textId="77777777" w:rsidR="00CE45E8" w:rsidRPr="000B2143" w:rsidRDefault="00CE45E8" w:rsidP="00CE45E8">
      <w:pPr>
        <w:rPr>
          <w:rFonts w:eastAsia="Calibri"/>
          <w:lang w:eastAsia="en-GB"/>
        </w:rPr>
      </w:pPr>
      <w:r w:rsidRPr="000B2143">
        <w:rPr>
          <w:rFonts w:eastAsia="Calibri"/>
          <w:lang w:eastAsia="en-GB"/>
        </w:rPr>
        <w:t xml:space="preserve">We aim to provide information without delay and at the latest </w:t>
      </w:r>
      <w:r w:rsidRPr="000B2143">
        <w:rPr>
          <w:rFonts w:eastAsia="Calibri"/>
          <w:b/>
          <w:lang w:eastAsia="en-GB"/>
        </w:rPr>
        <w:t xml:space="preserve">within one month </w:t>
      </w:r>
      <w:r w:rsidRPr="000B2143">
        <w:rPr>
          <w:rFonts w:eastAsia="Calibri"/>
          <w:lang w:eastAsia="en-GB"/>
        </w:rPr>
        <w:t>of receipt of the request.  For example: if we receive a SAR on the 10</w:t>
      </w:r>
      <w:r w:rsidRPr="000B2143">
        <w:rPr>
          <w:rFonts w:eastAsia="Calibri"/>
          <w:vertAlign w:val="superscript"/>
          <w:lang w:eastAsia="en-GB"/>
        </w:rPr>
        <w:t>th</w:t>
      </w:r>
      <w:r w:rsidRPr="000B2143">
        <w:rPr>
          <w:rFonts w:eastAsia="Calibri"/>
          <w:lang w:eastAsia="en-GB"/>
        </w:rPr>
        <w:t xml:space="preserve"> of the month we will respond by the 10</w:t>
      </w:r>
      <w:r w:rsidRPr="000B2143">
        <w:rPr>
          <w:rFonts w:eastAsia="Calibri"/>
          <w:vertAlign w:val="superscript"/>
          <w:lang w:eastAsia="en-GB"/>
        </w:rPr>
        <w:t>th</w:t>
      </w:r>
      <w:r w:rsidRPr="000B214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0B2143" w:rsidRDefault="00CE45E8" w:rsidP="00CE45E8">
      <w:pPr>
        <w:rPr>
          <w:rFonts w:eastAsia="Calibri"/>
          <w:lang w:eastAsia="en-GB"/>
        </w:rPr>
      </w:pPr>
      <w:r w:rsidRPr="000B2143">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0B2143">
        <w:rPr>
          <w:rFonts w:eastAsia="Calibri"/>
          <w:b/>
          <w:lang w:eastAsia="en-GB"/>
        </w:rPr>
        <w:t>does</w:t>
      </w:r>
      <w:r w:rsidRPr="000B2143">
        <w:rPr>
          <w:rFonts w:eastAsia="Calibri"/>
          <w:lang w:eastAsia="en-GB"/>
        </w:rPr>
        <w:t xml:space="preserve"> </w:t>
      </w:r>
      <w:r w:rsidRPr="000B2143">
        <w:rPr>
          <w:rFonts w:eastAsia="Calibri"/>
          <w:b/>
          <w:lang w:eastAsia="en-GB"/>
        </w:rPr>
        <w:t>not</w:t>
      </w:r>
      <w:r w:rsidRPr="000B2143">
        <w:rPr>
          <w:rFonts w:eastAsia="Calibri"/>
          <w:lang w:eastAsia="en-GB"/>
        </w:rPr>
        <w:t xml:space="preserve"> understand the SAR and their rights, we will refer the matter to parents, comply if they agree, and provide the information to parents.  </w:t>
      </w:r>
    </w:p>
    <w:p w14:paraId="57C4AEE3" w14:textId="77777777" w:rsidR="00CE45E8" w:rsidRDefault="00CE45E8" w:rsidP="00CE45E8">
      <w:pPr>
        <w:spacing w:after="60"/>
        <w:rPr>
          <w:rFonts w:eastAsia="Calibri"/>
          <w:lang w:eastAsia="en-GB"/>
        </w:rPr>
      </w:pPr>
      <w:r w:rsidRPr="000B2143">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0B2143">
        <w:rPr>
          <w:rFonts w:eastAsia="Calibri"/>
          <w:b/>
          <w:lang w:eastAsia="en-GB"/>
        </w:rPr>
        <w:t>does</w:t>
      </w:r>
      <w:r w:rsidRPr="000B2143">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0B2143" w:rsidRDefault="00CE45E8" w:rsidP="00CE45E8">
      <w:pPr>
        <w:spacing w:after="60"/>
        <w:rPr>
          <w:rFonts w:eastAsia="Calibri"/>
          <w:lang w:eastAsia="en-GB"/>
        </w:rPr>
      </w:pPr>
      <w:r w:rsidRPr="000B2143">
        <w:rPr>
          <w:rFonts w:eastAsia="Calibri"/>
          <w:lang w:eastAsia="en-GB"/>
        </w:rPr>
        <w:t>In making our decision we will take the following, amongst other things, into account:</w:t>
      </w:r>
    </w:p>
    <w:p w14:paraId="614EB67D"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child’s level of maturity and their ability to make decisions like this;</w:t>
      </w:r>
    </w:p>
    <w:p w14:paraId="23BBB6FF"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nature of the personal data;</w:t>
      </w:r>
    </w:p>
    <w:p w14:paraId="73682974"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court orders relating to parental access or responsibility that may apply;</w:t>
      </w:r>
    </w:p>
    <w:p w14:paraId="7E0B38A7"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detriment to the child or young person if individuals with parental responsibility cannot access this information; and</w:t>
      </w:r>
    </w:p>
    <w:p w14:paraId="71864256"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views the child or young person has on whether their parents should have access to information about them.</w:t>
      </w:r>
    </w:p>
    <w:p w14:paraId="46ABCB50" w14:textId="77777777" w:rsidR="00CE45E8" w:rsidRPr="000B2143" w:rsidRDefault="00CE45E8" w:rsidP="00CE45E8">
      <w:pPr>
        <w:rPr>
          <w:rFonts w:eastAsia="Calibri"/>
          <w:lang w:eastAsia="en-GB"/>
        </w:rPr>
      </w:pPr>
      <w:r w:rsidRPr="000B2143">
        <w:rPr>
          <w:rFonts w:eastAsia="Calibri"/>
          <w:lang w:eastAsia="en-GB"/>
        </w:rPr>
        <w:t xml:space="preserve">If the information requested by a parent in a SAR relates to the ‘educational record’ of a pupil, in accordance with </w:t>
      </w:r>
      <w:r w:rsidRPr="000B2143">
        <w:rPr>
          <w:rFonts w:eastAsia="Calibri"/>
          <w:i/>
          <w:lang w:eastAsia="en-GB"/>
        </w:rPr>
        <w:t>‘The Education (Pupil Information) (England) Regulations 2005’</w:t>
      </w:r>
      <w:r w:rsidRPr="000B2143">
        <w:rPr>
          <w:rFonts w:eastAsia="Calibri"/>
          <w:lang w:eastAsia="en-GB"/>
        </w:rPr>
        <w:t xml:space="preserve">, we will make a pupil’s educational record available for inspection by the parent, free of charge, </w:t>
      </w:r>
      <w:r w:rsidRPr="000B2143">
        <w:rPr>
          <w:rFonts w:eastAsia="Calibri"/>
          <w:b/>
          <w:lang w:eastAsia="en-GB"/>
        </w:rPr>
        <w:t>within fifteen school days</w:t>
      </w:r>
      <w:r w:rsidRPr="000B214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0B2143" w:rsidRDefault="00CE45E8" w:rsidP="00CE45E8">
      <w:pPr>
        <w:rPr>
          <w:rFonts w:eastAsia="Calibri"/>
          <w:lang w:eastAsia="en-GB"/>
        </w:rPr>
      </w:pPr>
      <w:r w:rsidRPr="000B2143">
        <w:rPr>
          <w:rFonts w:eastAsia="Calibri"/>
          <w:lang w:eastAsia="en-GB"/>
        </w:rPr>
        <w:t xml:space="preserve">If the information requested in a SAR does </w:t>
      </w:r>
      <w:r w:rsidRPr="000B2143">
        <w:rPr>
          <w:rFonts w:eastAsia="Calibri"/>
          <w:b/>
          <w:lang w:eastAsia="en-GB"/>
        </w:rPr>
        <w:t>not</w:t>
      </w:r>
      <w:r w:rsidRPr="000B2143">
        <w:rPr>
          <w:rFonts w:eastAsia="Calibri"/>
          <w:lang w:eastAsia="en-GB"/>
        </w:rPr>
        <w:t xml:space="preserve"> relate to the ‘educational record’ of a pupil, we will provide a copy of the information free of charge </w:t>
      </w:r>
      <w:r w:rsidRPr="000B2143">
        <w:rPr>
          <w:rFonts w:eastAsia="Calibri"/>
          <w:b/>
          <w:lang w:eastAsia="en-GB"/>
        </w:rPr>
        <w:t>unless</w:t>
      </w:r>
      <w:r w:rsidRPr="000B214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0B2143" w:rsidRDefault="00CE45E8" w:rsidP="00CE45E8">
      <w:pPr>
        <w:rPr>
          <w:rFonts w:eastAsia="Calibri"/>
          <w:lang w:eastAsia="en-GB"/>
        </w:rPr>
      </w:pPr>
      <w:r w:rsidRPr="000B2143">
        <w:rPr>
          <w:rFonts w:eastAsia="Calibri"/>
          <w:lang w:eastAsia="en-GB"/>
        </w:rPr>
        <w:t xml:space="preserve">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w:t>
      </w:r>
      <w:r w:rsidRPr="000B2143">
        <w:rPr>
          <w:rFonts w:eastAsia="Calibri"/>
          <w:lang w:eastAsia="en-GB"/>
        </w:rPr>
        <w:lastRenderedPageBreak/>
        <w:t>to the parent.  We will use ICO guidance and our knowledge of the capability of our pupils as described above to make decisions about this.</w:t>
      </w:r>
    </w:p>
    <w:p w14:paraId="29A237A6" w14:textId="77777777" w:rsidR="00CE45E8" w:rsidRPr="000B2143" w:rsidRDefault="00CE45E8" w:rsidP="00CE45E8">
      <w:pPr>
        <w:rPr>
          <w:rFonts w:eastAsia="Calibri"/>
          <w:lang w:eastAsia="en-GB"/>
        </w:rPr>
      </w:pPr>
      <w:r w:rsidRPr="000B2143">
        <w:rPr>
          <w:rFonts w:eastAsia="Calibri"/>
          <w:lang w:eastAsia="en-GB"/>
        </w:rPr>
        <w:t>If the request is made electronically, we will provide the information in a commonly used electronic format.</w:t>
      </w:r>
    </w:p>
    <w:p w14:paraId="4F3DAFAC" w14:textId="77777777" w:rsidR="00CE45E8" w:rsidRPr="000B2143" w:rsidRDefault="00CE45E8" w:rsidP="00CE45E8">
      <w:pPr>
        <w:rPr>
          <w:rFonts w:eastAsia="Calibri"/>
          <w:lang w:eastAsia="en-GB"/>
        </w:rPr>
      </w:pPr>
      <w:r w:rsidRPr="000B214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0B2143" w:rsidRDefault="00CE45E8" w:rsidP="00CE45E8">
      <w:pPr>
        <w:rPr>
          <w:rFonts w:eastAsia="Calibri"/>
          <w:lang w:eastAsia="en-GB"/>
        </w:rPr>
      </w:pPr>
      <w:r w:rsidRPr="000B2143">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390EF3AD" w:rsidR="00CE45E8" w:rsidRPr="000B2143" w:rsidRDefault="00CE45E8" w:rsidP="00CE45E8">
      <w:pPr>
        <w:rPr>
          <w:rFonts w:eastAsia="Calibri"/>
          <w:lang w:eastAsia="en-GB"/>
        </w:rPr>
      </w:pPr>
      <w:r w:rsidRPr="000B2143">
        <w:rPr>
          <w:rFonts w:eastAsia="Calibri"/>
          <w:lang w:eastAsia="en-GB"/>
        </w:rPr>
        <w:t>A Subject Access Reques</w:t>
      </w:r>
      <w:r w:rsidR="003038D2">
        <w:rPr>
          <w:rFonts w:eastAsia="Calibri"/>
          <w:lang w:eastAsia="en-GB"/>
        </w:rPr>
        <w:t xml:space="preserve">t should be made in writing to: Mrs </w:t>
      </w:r>
      <w:r w:rsidR="00663459">
        <w:rPr>
          <w:rFonts w:eastAsia="Calibri"/>
          <w:lang w:eastAsia="en-GB"/>
        </w:rPr>
        <w:t>Kelly Bowe</w:t>
      </w:r>
      <w:r w:rsidR="003038D2">
        <w:rPr>
          <w:rFonts w:eastAsia="Calibri"/>
          <w:lang w:eastAsia="en-GB"/>
        </w:rPr>
        <w:t xml:space="preserve">, </w:t>
      </w:r>
      <w:proofErr w:type="spellStart"/>
      <w:r w:rsidR="003038D2">
        <w:rPr>
          <w:rFonts w:eastAsia="Calibri"/>
          <w:lang w:eastAsia="en-GB"/>
        </w:rPr>
        <w:t>Crosscanonby</w:t>
      </w:r>
      <w:proofErr w:type="spellEnd"/>
      <w:r w:rsidR="003038D2">
        <w:rPr>
          <w:rFonts w:eastAsia="Calibri"/>
          <w:lang w:eastAsia="en-GB"/>
        </w:rPr>
        <w:t xml:space="preserve"> St John’s </w:t>
      </w:r>
      <w:r w:rsidR="009D17FB">
        <w:rPr>
          <w:rFonts w:eastAsia="Calibri"/>
          <w:lang w:eastAsia="en-GB"/>
        </w:rPr>
        <w:t xml:space="preserve">School, </w:t>
      </w:r>
      <w:proofErr w:type="spellStart"/>
      <w:r w:rsidR="009D17FB">
        <w:rPr>
          <w:rFonts w:eastAsia="Calibri"/>
          <w:lang w:eastAsia="en-GB"/>
        </w:rPr>
        <w:t>Garborough</w:t>
      </w:r>
      <w:proofErr w:type="spellEnd"/>
      <w:r w:rsidR="009D17FB">
        <w:rPr>
          <w:rFonts w:eastAsia="Calibri"/>
          <w:lang w:eastAsia="en-GB"/>
        </w:rPr>
        <w:t xml:space="preserve"> Close, Crosby, </w:t>
      </w:r>
      <w:proofErr w:type="spellStart"/>
      <w:r w:rsidR="009D17FB">
        <w:rPr>
          <w:rFonts w:eastAsia="Calibri"/>
          <w:lang w:eastAsia="en-GB"/>
        </w:rPr>
        <w:t>Maryport</w:t>
      </w:r>
      <w:proofErr w:type="spellEnd"/>
      <w:r w:rsidR="009D17FB">
        <w:rPr>
          <w:rFonts w:eastAsia="Calibri"/>
          <w:lang w:eastAsia="en-GB"/>
        </w:rPr>
        <w:t>, CA15 6R</w:t>
      </w:r>
      <w:r w:rsidRPr="002E5F12">
        <w:rPr>
          <w:rFonts w:eastAsia="Calibri"/>
          <w:color w:val="000000" w:themeColor="text1"/>
          <w:lang w:eastAsia="en-GB"/>
        </w:rPr>
        <w:t>.</w:t>
      </w:r>
    </w:p>
    <w:p w14:paraId="30A2CE86" w14:textId="77777777" w:rsidR="00CE45E8" w:rsidRPr="000B2143" w:rsidRDefault="00CE45E8" w:rsidP="00CE45E8">
      <w:pPr>
        <w:pStyle w:val="Heading1"/>
      </w:pPr>
      <w:bookmarkStart w:id="51" w:name="_Toc49244859"/>
      <w:bookmarkStart w:id="52" w:name="_Toc49267444"/>
      <w:r w:rsidRPr="000B2143">
        <w:t>Data Protection and Privacy by Design</w:t>
      </w:r>
      <w:bookmarkEnd w:id="51"/>
      <w:bookmarkEnd w:id="52"/>
    </w:p>
    <w:p w14:paraId="70D9AAF7" w14:textId="77777777" w:rsidR="00CE45E8" w:rsidRPr="000B2143" w:rsidRDefault="00CE45E8" w:rsidP="00CE45E8">
      <w:pPr>
        <w:rPr>
          <w:rFonts w:eastAsia="Calibri"/>
        </w:rPr>
      </w:pPr>
      <w:r w:rsidRPr="000B214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0B2143" w:rsidRDefault="00CE45E8" w:rsidP="00CE45E8">
      <w:pPr>
        <w:rPr>
          <w:rFonts w:eastAsia="Calibri"/>
        </w:rPr>
      </w:pPr>
      <w:r w:rsidRPr="000B2143">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0B2143">
          <w:rPr>
            <w:rStyle w:val="Hyperlink"/>
            <w:rFonts w:eastAsia="Calibri"/>
          </w:rPr>
          <w:t>Section 3.3</w:t>
        </w:r>
      </w:hyperlink>
      <w:r w:rsidRPr="000B2143">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0B2143" w:rsidRDefault="00CE45E8" w:rsidP="00CE45E8">
      <w:pPr>
        <w:rPr>
          <w:rFonts w:eastAsia="Calibri"/>
        </w:rPr>
      </w:pPr>
      <w:r w:rsidRPr="000B2143">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5FA2753B" w:rsidR="00CE45E8" w:rsidRDefault="00CE45E8" w:rsidP="00CE45E8">
      <w:pPr>
        <w:pStyle w:val="Heading2"/>
      </w:pPr>
      <w:bookmarkStart w:id="53" w:name="_Toc49244860"/>
      <w:bookmarkStart w:id="54" w:name="_Toc49267445"/>
      <w:r w:rsidRPr="000B2143">
        <w:t>DPIAs</w:t>
      </w:r>
      <w:bookmarkEnd w:id="53"/>
      <w:bookmarkEnd w:id="54"/>
    </w:p>
    <w:p w14:paraId="6E9E4DA6" w14:textId="77777777" w:rsidR="0000597A" w:rsidRPr="0029377D" w:rsidRDefault="0000597A" w:rsidP="0000597A">
      <w:pPr>
        <w:rPr>
          <w:rFonts w:eastAsia="Calibri"/>
        </w:rPr>
      </w:pPr>
      <w:r w:rsidRPr="0000597A">
        <w:rPr>
          <w:rFonts w:eastAsia="Calibri"/>
        </w:rPr>
        <w:t xml:space="preserve">We understand that we have a legal obligation to do a </w:t>
      </w:r>
      <w:hyperlink r:id="rId28" w:history="1">
        <w:r w:rsidRPr="0000597A">
          <w:rPr>
            <w:rStyle w:val="Hyperlink"/>
            <w:rFonts w:eastAsia="Calibri"/>
          </w:rPr>
          <w:t>Data Protection Impact Assessment (DPIA)</w:t>
        </w:r>
      </w:hyperlink>
      <w:r w:rsidRPr="0000597A">
        <w:rPr>
          <w:rFonts w:eastAsia="Calibri"/>
        </w:rPr>
        <w:t xml:space="preserve"> before carrying out processing likely to result in a high risk to individuals’ interests.  We will use the </w:t>
      </w:r>
      <w:hyperlink r:id="rId29" w:history="1">
        <w:r w:rsidRPr="0000597A">
          <w:rPr>
            <w:rStyle w:val="Hyperlink"/>
            <w:rFonts w:eastAsia="Calibri"/>
          </w:rPr>
          <w:t>ICO template</w:t>
        </w:r>
      </w:hyperlink>
      <w:r w:rsidRPr="0000597A">
        <w:rPr>
          <w:rFonts w:eastAsia="Calibri"/>
        </w:rPr>
        <w:t xml:space="preserve"> to help us get this right.  When it involves surveillance cameras, we will use the government guidance and template, </w:t>
      </w:r>
      <w:hyperlink r:id="rId30" w:history="1">
        <w:r w:rsidRPr="0000597A">
          <w:rPr>
            <w:rStyle w:val="Hyperlink"/>
          </w:rPr>
          <w:t>Data protection impact assessments for surveillance cameras</w:t>
        </w:r>
      </w:hyperlink>
      <w:r w:rsidRPr="0000597A">
        <w:t xml:space="preserve">.  </w:t>
      </w:r>
      <w:r w:rsidRPr="0000597A">
        <w:rPr>
          <w:rFonts w:eastAsia="Calibri"/>
        </w:rPr>
        <w:t>If our DPIA identifies a high risk which we cannot mitigate, we must consult the ICO before proceeding.</w:t>
      </w:r>
    </w:p>
    <w:p w14:paraId="2DC3C151" w14:textId="2EC2D0E2" w:rsidR="00CE45E8" w:rsidRPr="000B2143" w:rsidRDefault="00CE45E8" w:rsidP="0000597A">
      <w:pPr>
        <w:spacing w:after="60"/>
        <w:ind w:left="0"/>
        <w:rPr>
          <w:rFonts w:eastAsia="Calibri"/>
        </w:rPr>
      </w:pPr>
      <w:r w:rsidRPr="000B2143">
        <w:rPr>
          <w:rFonts w:eastAsia="Calibri"/>
        </w:rPr>
        <w:t>A DPIA is a process to systematically analyse our processing and help us identify and minimise data</w:t>
      </w:r>
      <w:r w:rsidR="0000597A">
        <w:rPr>
          <w:rFonts w:eastAsia="Calibri"/>
        </w:rPr>
        <w:t xml:space="preserve"> </w:t>
      </w:r>
      <w:r w:rsidRPr="000B2143">
        <w:rPr>
          <w:rFonts w:eastAsia="Calibri"/>
        </w:rPr>
        <w:t>protection risks.  It is meant to:</w:t>
      </w:r>
    </w:p>
    <w:p w14:paraId="49DC0BCE" w14:textId="77777777" w:rsidR="00CE45E8" w:rsidRPr="002E5F12" w:rsidRDefault="00CE45E8" w:rsidP="005C3AF6">
      <w:pPr>
        <w:pStyle w:val="ListParagraph"/>
        <w:numPr>
          <w:ilvl w:val="0"/>
          <w:numId w:val="50"/>
        </w:numPr>
        <w:rPr>
          <w:rFonts w:eastAsia="Calibri"/>
        </w:rPr>
      </w:pPr>
      <w:r w:rsidRPr="002E5F12">
        <w:rPr>
          <w:rFonts w:eastAsia="Calibri"/>
        </w:rPr>
        <w:t>describe the processing and our purposes;</w:t>
      </w:r>
    </w:p>
    <w:p w14:paraId="19BDAD56" w14:textId="77777777" w:rsidR="00CE45E8" w:rsidRPr="002E5F12" w:rsidRDefault="00CE45E8" w:rsidP="005C3AF6">
      <w:pPr>
        <w:pStyle w:val="ListParagraph"/>
        <w:numPr>
          <w:ilvl w:val="0"/>
          <w:numId w:val="50"/>
        </w:numPr>
        <w:rPr>
          <w:rFonts w:eastAsia="Calibri"/>
        </w:rPr>
      </w:pPr>
      <w:r w:rsidRPr="002E5F12">
        <w:rPr>
          <w:rFonts w:eastAsia="Calibri"/>
        </w:rPr>
        <w:t>assess the necessity and proportionality of what we are planning;</w:t>
      </w:r>
    </w:p>
    <w:p w14:paraId="1CAF8B5E" w14:textId="77777777" w:rsidR="00CE45E8" w:rsidRPr="002E5F12" w:rsidRDefault="00CE45E8" w:rsidP="005C3AF6">
      <w:pPr>
        <w:pStyle w:val="ListParagraph"/>
        <w:numPr>
          <w:ilvl w:val="0"/>
          <w:numId w:val="50"/>
        </w:numPr>
        <w:rPr>
          <w:rFonts w:eastAsia="Calibri"/>
        </w:rPr>
      </w:pPr>
      <w:r w:rsidRPr="002E5F12">
        <w:rPr>
          <w:rFonts w:eastAsia="Calibri"/>
        </w:rPr>
        <w:t>identify and assess risks to individuals; and</w:t>
      </w:r>
    </w:p>
    <w:p w14:paraId="158267CC" w14:textId="77777777" w:rsidR="00CE45E8" w:rsidRPr="002E5F12" w:rsidRDefault="00CE45E8" w:rsidP="005C3AF6">
      <w:pPr>
        <w:pStyle w:val="ListParagraph"/>
        <w:numPr>
          <w:ilvl w:val="0"/>
          <w:numId w:val="50"/>
        </w:numPr>
        <w:rPr>
          <w:rFonts w:eastAsia="Calibri"/>
        </w:rPr>
      </w:pPr>
      <w:r w:rsidRPr="002E5F12">
        <w:rPr>
          <w:rFonts w:eastAsia="Calibri"/>
        </w:rPr>
        <w:t>identify any measures to mitigate those risks and protect the data.</w:t>
      </w:r>
    </w:p>
    <w:p w14:paraId="46D4BDFF" w14:textId="77777777" w:rsidR="00CE45E8" w:rsidRPr="000B2143" w:rsidRDefault="00CE45E8" w:rsidP="00CE45E8">
      <w:pPr>
        <w:spacing w:after="60"/>
        <w:rPr>
          <w:rFonts w:eastAsia="Calibri"/>
        </w:rPr>
      </w:pPr>
      <w:r w:rsidRPr="000B2143">
        <w:rPr>
          <w:rFonts w:eastAsia="Calibri"/>
        </w:rPr>
        <w:t>It does not have to eradicate the risk but should help to minimise risks and consider whether or not they are justified.  We will need to do a DPIA if we plan to:</w:t>
      </w:r>
    </w:p>
    <w:p w14:paraId="6A89C503" w14:textId="77777777" w:rsidR="00CE45E8" w:rsidRPr="002E5F12" w:rsidRDefault="00CE45E8" w:rsidP="005C3AF6">
      <w:pPr>
        <w:pStyle w:val="ListParagraph"/>
        <w:numPr>
          <w:ilvl w:val="0"/>
          <w:numId w:val="51"/>
        </w:numPr>
        <w:rPr>
          <w:rFonts w:eastAsia="Calibri"/>
        </w:rPr>
      </w:pPr>
      <w:r w:rsidRPr="002E5F12">
        <w:rPr>
          <w:rFonts w:eastAsia="Calibri"/>
        </w:rPr>
        <w:t>use new technologies;</w:t>
      </w:r>
    </w:p>
    <w:p w14:paraId="4257FB13" w14:textId="77777777" w:rsidR="00CE45E8" w:rsidRPr="002E5F12" w:rsidRDefault="00CE45E8" w:rsidP="005C3AF6">
      <w:pPr>
        <w:pStyle w:val="ListParagraph"/>
        <w:numPr>
          <w:ilvl w:val="0"/>
          <w:numId w:val="51"/>
        </w:numPr>
        <w:rPr>
          <w:rFonts w:eastAsia="Calibri"/>
        </w:rPr>
      </w:pPr>
      <w:r w:rsidRPr="002E5F12">
        <w:rPr>
          <w:rFonts w:eastAsia="Calibri"/>
        </w:rPr>
        <w:t>use profiling or special category data to decide on access to services;</w:t>
      </w:r>
    </w:p>
    <w:p w14:paraId="4447F2D3" w14:textId="77777777" w:rsidR="00CE45E8" w:rsidRPr="002E5F12" w:rsidRDefault="00CE45E8" w:rsidP="005C3AF6">
      <w:pPr>
        <w:pStyle w:val="ListParagraph"/>
        <w:numPr>
          <w:ilvl w:val="0"/>
          <w:numId w:val="51"/>
        </w:numPr>
        <w:rPr>
          <w:rFonts w:eastAsia="Calibri"/>
        </w:rPr>
      </w:pPr>
      <w:r w:rsidRPr="002E5F12">
        <w:rPr>
          <w:rFonts w:eastAsia="Calibri"/>
        </w:rPr>
        <w:t>profile individuals on a large scale;</w:t>
      </w:r>
    </w:p>
    <w:p w14:paraId="173B6A36" w14:textId="77777777" w:rsidR="00CE45E8" w:rsidRPr="002E5F12" w:rsidRDefault="00CE45E8" w:rsidP="005C3AF6">
      <w:pPr>
        <w:pStyle w:val="ListParagraph"/>
        <w:numPr>
          <w:ilvl w:val="0"/>
          <w:numId w:val="51"/>
        </w:numPr>
        <w:rPr>
          <w:rFonts w:eastAsia="Calibri"/>
        </w:rPr>
      </w:pPr>
      <w:r w:rsidRPr="002E5F12">
        <w:rPr>
          <w:rFonts w:eastAsia="Calibri"/>
        </w:rPr>
        <w:lastRenderedPageBreak/>
        <w:t>process biometric or genetic data;</w:t>
      </w:r>
    </w:p>
    <w:p w14:paraId="5D666020" w14:textId="77777777" w:rsidR="00CE45E8" w:rsidRPr="002E5F12" w:rsidRDefault="00CE45E8" w:rsidP="005C3AF6">
      <w:pPr>
        <w:pStyle w:val="ListParagraph"/>
        <w:numPr>
          <w:ilvl w:val="0"/>
          <w:numId w:val="51"/>
        </w:numPr>
        <w:rPr>
          <w:rFonts w:eastAsia="Calibri"/>
        </w:rPr>
      </w:pPr>
      <w:r w:rsidRPr="002E5F12">
        <w:rPr>
          <w:rFonts w:eastAsia="Calibri"/>
        </w:rPr>
        <w:t>match data or combine datasets from different sources;</w:t>
      </w:r>
    </w:p>
    <w:p w14:paraId="3B82828B" w14:textId="77777777" w:rsidR="00CE45E8" w:rsidRPr="002E5F12" w:rsidRDefault="00CE45E8" w:rsidP="005C3AF6">
      <w:pPr>
        <w:pStyle w:val="ListParagraph"/>
        <w:numPr>
          <w:ilvl w:val="0"/>
          <w:numId w:val="51"/>
        </w:numPr>
        <w:rPr>
          <w:rFonts w:eastAsia="Calibri"/>
        </w:rPr>
      </w:pPr>
      <w:r w:rsidRPr="002E5F12">
        <w:rPr>
          <w:rFonts w:eastAsia="Calibri"/>
        </w:rPr>
        <w:t>collect personal data from a source other than the individual without providing them with a privacy notice (‘invisible processing’);</w:t>
      </w:r>
    </w:p>
    <w:p w14:paraId="18D6DCF3" w14:textId="77777777" w:rsidR="00CE45E8" w:rsidRPr="002E5F12" w:rsidRDefault="00CE45E8" w:rsidP="005C3AF6">
      <w:pPr>
        <w:pStyle w:val="ListParagraph"/>
        <w:numPr>
          <w:ilvl w:val="0"/>
          <w:numId w:val="51"/>
        </w:numPr>
        <w:rPr>
          <w:rFonts w:eastAsia="Calibri"/>
        </w:rPr>
      </w:pPr>
      <w:r w:rsidRPr="002E5F12">
        <w:rPr>
          <w:rFonts w:eastAsia="Calibri"/>
        </w:rPr>
        <w:t>track individuals’ location or behaviour;</w:t>
      </w:r>
    </w:p>
    <w:p w14:paraId="05E71093" w14:textId="77777777" w:rsidR="00CE45E8" w:rsidRPr="002E5F12" w:rsidRDefault="00CE45E8" w:rsidP="005C3AF6">
      <w:pPr>
        <w:pStyle w:val="ListParagraph"/>
        <w:numPr>
          <w:ilvl w:val="0"/>
          <w:numId w:val="51"/>
        </w:numPr>
        <w:rPr>
          <w:rFonts w:eastAsia="Calibri"/>
        </w:rPr>
      </w:pPr>
      <w:r w:rsidRPr="002E5F12">
        <w:rPr>
          <w:rFonts w:eastAsia="Calibri"/>
        </w:rPr>
        <w:t>profile children or target services at them; or</w:t>
      </w:r>
    </w:p>
    <w:p w14:paraId="0C739705" w14:textId="77777777" w:rsidR="00CE45E8" w:rsidRPr="002E5F12" w:rsidRDefault="00CE45E8" w:rsidP="005C3AF6">
      <w:pPr>
        <w:pStyle w:val="ListParagraph"/>
        <w:numPr>
          <w:ilvl w:val="0"/>
          <w:numId w:val="51"/>
        </w:numPr>
        <w:rPr>
          <w:rFonts w:eastAsia="Calibri"/>
        </w:rPr>
      </w:pPr>
      <w:r w:rsidRPr="002E5F12">
        <w:rPr>
          <w:rFonts w:eastAsia="Calibri"/>
        </w:rPr>
        <w:t>process data that might endanger the individual’s physical health or safety in the event of a security breach.</w:t>
      </w:r>
    </w:p>
    <w:p w14:paraId="16BE5F5C" w14:textId="77777777" w:rsidR="009D17FB" w:rsidRPr="00BD5512" w:rsidRDefault="00CE45E8" w:rsidP="009D17FB">
      <w:pPr>
        <w:rPr>
          <w:rFonts w:eastAsia="Calibri"/>
        </w:rPr>
      </w:pPr>
      <w:r w:rsidRPr="000B2143">
        <w:rPr>
          <w:rFonts w:eastAsia="Calibri"/>
        </w:rPr>
        <w:t>All staff have a responsibility to identify when their activities around data imply the need for a DPIA.  This could be doing an entirely new task with data, or it could be changing the way a well-e</w:t>
      </w:r>
      <w:r w:rsidR="009D17FB">
        <w:rPr>
          <w:rFonts w:eastAsia="Calibri"/>
        </w:rPr>
        <w:t xml:space="preserve">stablished task is being done. </w:t>
      </w:r>
      <w:r w:rsidR="009D17FB"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 with the full support of the Governing Board.</w:t>
      </w:r>
    </w:p>
    <w:p w14:paraId="49755676" w14:textId="0A41E6A7" w:rsidR="00CE45E8" w:rsidRPr="002E5F12" w:rsidRDefault="00CE45E8" w:rsidP="00CE45E8">
      <w:pPr>
        <w:rPr>
          <w:rFonts w:eastAsia="Calibri"/>
          <w:color w:val="000000" w:themeColor="text1"/>
        </w:rPr>
      </w:pPr>
    </w:p>
    <w:p w14:paraId="3582B6D3" w14:textId="77777777" w:rsidR="00CE45E8" w:rsidRPr="000B2143" w:rsidRDefault="00CE45E8" w:rsidP="00CE45E8">
      <w:pPr>
        <w:pStyle w:val="Heading1"/>
        <w:rPr>
          <w:lang w:eastAsia="en-GB"/>
        </w:rPr>
      </w:pPr>
      <w:bookmarkStart w:id="55" w:name="_Toc49244861"/>
      <w:bookmarkStart w:id="56" w:name="_Toc49267446"/>
      <w:r w:rsidRPr="000B2143">
        <w:rPr>
          <w:lang w:eastAsia="en-GB"/>
        </w:rPr>
        <w:t>Training &amp; Awareness</w:t>
      </w:r>
      <w:bookmarkEnd w:id="50"/>
      <w:bookmarkEnd w:id="55"/>
      <w:bookmarkEnd w:id="56"/>
    </w:p>
    <w:p w14:paraId="72AC7AD7" w14:textId="77777777" w:rsidR="00CE45E8" w:rsidRPr="000B2143" w:rsidRDefault="00CE45E8" w:rsidP="00CE45E8">
      <w:pPr>
        <w:rPr>
          <w:rFonts w:eastAsia="Calibri"/>
          <w:lang w:eastAsia="en-GB"/>
        </w:rPr>
      </w:pPr>
      <w:r w:rsidRPr="000B2143">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626B0344" w:rsidR="00CE45E8" w:rsidRPr="000B2143" w:rsidRDefault="00CE45E8" w:rsidP="00CE45E8">
      <w:pPr>
        <w:rPr>
          <w:rFonts w:eastAsia="Calibri"/>
          <w:lang w:eastAsia="en-GB"/>
        </w:rPr>
      </w:pPr>
      <w:r w:rsidRPr="000B2143">
        <w:rPr>
          <w:rFonts w:eastAsia="Calibri"/>
          <w:lang w:eastAsia="en-GB"/>
        </w:rPr>
        <w:t xml:space="preserve">This policy is available to all staff in hard </w:t>
      </w:r>
      <w:r w:rsidRPr="009D17FB">
        <w:rPr>
          <w:rFonts w:eastAsia="Calibri"/>
          <w:lang w:eastAsia="en-GB"/>
        </w:rPr>
        <w:t xml:space="preserve">copy </w:t>
      </w:r>
      <w:r w:rsidR="009D17FB" w:rsidRPr="009D17FB">
        <w:rPr>
          <w:rFonts w:eastAsia="Calibri"/>
          <w:lang w:eastAsia="en-GB"/>
        </w:rPr>
        <w:t>in the school office</w:t>
      </w:r>
      <w:r w:rsidRPr="009D17FB">
        <w:rPr>
          <w:rFonts w:eastAsia="Calibri"/>
          <w:lang w:eastAsia="en-GB"/>
        </w:rPr>
        <w:t xml:space="preserve"> </w:t>
      </w:r>
      <w:r w:rsidRPr="000B2143">
        <w:rPr>
          <w:rFonts w:eastAsia="Calibri"/>
          <w:lang w:eastAsia="en-GB"/>
        </w:rPr>
        <w:t>and elec</w:t>
      </w:r>
      <w:r w:rsidR="009D17FB">
        <w:rPr>
          <w:rFonts w:eastAsia="Calibri"/>
          <w:lang w:eastAsia="en-GB"/>
        </w:rPr>
        <w:t>tronically on the staff network</w:t>
      </w:r>
      <w:r w:rsidRPr="002E5F12">
        <w:rPr>
          <w:rFonts w:eastAsia="Calibri"/>
          <w:color w:val="000000" w:themeColor="text1"/>
          <w:lang w:eastAsia="en-GB"/>
        </w:rPr>
        <w:t>.</w:t>
      </w:r>
      <w:r w:rsidRPr="000B2143">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0B2143" w:rsidRDefault="00CE45E8" w:rsidP="00CE45E8">
      <w:pPr>
        <w:rPr>
          <w:rFonts w:eastAsia="Calibri"/>
          <w:szCs w:val="22"/>
          <w:lang w:eastAsia="en-GB"/>
        </w:rPr>
      </w:pPr>
      <w:r w:rsidRPr="000B2143">
        <w:rPr>
          <w:rFonts w:eastAsia="Calibri"/>
          <w:lang w:eastAsia="en-GB"/>
        </w:rPr>
        <w:t xml:space="preserve">Anyone can seek general data handling guidance from the ICO on their website </w:t>
      </w:r>
      <w:hyperlink r:id="rId31" w:history="1">
        <w:r w:rsidRPr="000B2143">
          <w:rPr>
            <w:rStyle w:val="Hyperlink"/>
            <w:rFonts w:eastAsia="Calibri"/>
            <w:szCs w:val="22"/>
            <w:lang w:eastAsia="en-GB"/>
          </w:rPr>
          <w:t>https://ico.org.uk</w:t>
        </w:r>
      </w:hyperlink>
      <w:r w:rsidRPr="000B2143">
        <w:rPr>
          <w:rFonts w:eastAsia="Calibri"/>
          <w:szCs w:val="22"/>
          <w:lang w:eastAsia="en-GB"/>
        </w:rPr>
        <w:t>.</w:t>
      </w:r>
    </w:p>
    <w:p w14:paraId="19FBE11D" w14:textId="03126AFA" w:rsidR="00CE45E8" w:rsidRPr="000B2143" w:rsidRDefault="00CE45E8" w:rsidP="00CE45E8">
      <w:pPr>
        <w:rPr>
          <w:rFonts w:eastAsia="Calibri"/>
          <w:lang w:eastAsia="en-GB"/>
        </w:rPr>
      </w:pPr>
      <w:r w:rsidRPr="000B2143">
        <w:rPr>
          <w:rFonts w:eastAsia="Calibri"/>
          <w:szCs w:val="22"/>
          <w:lang w:eastAsia="en-GB"/>
        </w:rPr>
        <w:t>Da</w:t>
      </w:r>
      <w:r w:rsidRPr="000B2143">
        <w:rPr>
          <w:rFonts w:eastAsia="Calibri"/>
          <w:lang w:eastAsia="en-GB"/>
        </w:rPr>
        <w:t>y-to-day support and guida</w:t>
      </w:r>
      <w:r w:rsidR="009D17FB">
        <w:rPr>
          <w:rFonts w:eastAsia="Calibri"/>
          <w:lang w:eastAsia="en-GB"/>
        </w:rPr>
        <w:t xml:space="preserve">nce for staff is available from Mrs </w:t>
      </w:r>
      <w:r w:rsidR="00663459">
        <w:rPr>
          <w:rFonts w:eastAsia="Calibri"/>
          <w:lang w:eastAsia="en-GB"/>
        </w:rPr>
        <w:t>Kelly Bowe</w:t>
      </w:r>
      <w:r w:rsidRPr="000B2143">
        <w:rPr>
          <w:rFonts w:eastAsia="Calibri"/>
          <w:lang w:eastAsia="en-GB"/>
        </w:rPr>
        <w:t xml:space="preserve">.  Any other category of </w:t>
      </w:r>
      <w:r w:rsidRPr="009D17FB">
        <w:rPr>
          <w:rFonts w:eastAsia="Calibri"/>
          <w:lang w:eastAsia="en-GB"/>
        </w:rPr>
        <w:t xml:space="preserve">person wanting help with a data protection issue e.g. contractors, parents etc. can also contact </w:t>
      </w:r>
      <w:r w:rsidR="00663459">
        <w:rPr>
          <w:rFonts w:eastAsia="Calibri"/>
          <w:lang w:eastAsia="en-GB"/>
        </w:rPr>
        <w:t>Mrs Kelly Bowe</w:t>
      </w:r>
      <w:r w:rsidRPr="009D17FB">
        <w:rPr>
          <w:rFonts w:eastAsia="Calibri"/>
          <w:lang w:eastAsia="en-GB"/>
        </w:rPr>
        <w:t xml:space="preserve"> </w:t>
      </w:r>
      <w:r w:rsidRPr="000B2143">
        <w:rPr>
          <w:rFonts w:eastAsia="Calibri"/>
          <w:lang w:eastAsia="en-GB"/>
        </w:rPr>
        <w:t>or are free to contact our DPO using the published contact details.</w:t>
      </w:r>
    </w:p>
    <w:p w14:paraId="6EF7D84B" w14:textId="77777777" w:rsidR="00CE45E8" w:rsidRPr="000B2143" w:rsidRDefault="00CE45E8" w:rsidP="00CE45E8">
      <w:pPr>
        <w:pStyle w:val="Heading1"/>
        <w:rPr>
          <w:lang w:eastAsia="en-GB"/>
        </w:rPr>
      </w:pPr>
      <w:bookmarkStart w:id="57" w:name="_Toc49244862"/>
      <w:bookmarkStart w:id="58" w:name="_Toc49267447"/>
      <w:r w:rsidRPr="000B2143">
        <w:rPr>
          <w:lang w:eastAsia="en-GB"/>
        </w:rPr>
        <w:t>Publication of Information</w:t>
      </w:r>
      <w:bookmarkEnd w:id="57"/>
      <w:bookmarkEnd w:id="58"/>
    </w:p>
    <w:p w14:paraId="3531AF61" w14:textId="77777777" w:rsidR="00CE45E8" w:rsidRPr="000B2143" w:rsidRDefault="00CE45E8" w:rsidP="00CE45E8">
      <w:pPr>
        <w:spacing w:before="0" w:after="60"/>
        <w:rPr>
          <w:rFonts w:eastAsia="Calibri"/>
          <w:lang w:eastAsia="en-GB"/>
        </w:rPr>
      </w:pPr>
      <w:r w:rsidRPr="000B2143">
        <w:rPr>
          <w:rFonts w:eastAsia="Calibri"/>
          <w:lang w:eastAsia="en-GB"/>
        </w:rPr>
        <w:t>At times we publish information which includes personal data, for example:</w:t>
      </w:r>
    </w:p>
    <w:p w14:paraId="4E21F913" w14:textId="33F48E20" w:rsidR="00CE45E8" w:rsidRPr="002E5F12" w:rsidRDefault="00CE45E8" w:rsidP="005C3AF6">
      <w:pPr>
        <w:pStyle w:val="ListParagraph"/>
        <w:numPr>
          <w:ilvl w:val="0"/>
          <w:numId w:val="52"/>
        </w:numPr>
        <w:rPr>
          <w:rFonts w:eastAsia="Calibri"/>
          <w:lang w:eastAsia="en-GB"/>
        </w:rPr>
      </w:pPr>
      <w:r w:rsidRPr="002E5F12">
        <w:rPr>
          <w:rFonts w:eastAsia="Calibri"/>
          <w:lang w:eastAsia="en-GB"/>
        </w:rPr>
        <w:t>internal telephone</w:t>
      </w:r>
      <w:r w:rsidR="0000597A">
        <w:rPr>
          <w:rFonts w:eastAsia="Calibri"/>
          <w:lang w:eastAsia="en-GB"/>
        </w:rPr>
        <w:t xml:space="preserve"> and email </w:t>
      </w:r>
      <w:r w:rsidRPr="002E5F12">
        <w:rPr>
          <w:rFonts w:eastAsia="Calibri"/>
          <w:lang w:eastAsia="en-GB"/>
        </w:rPr>
        <w:t>directory,</w:t>
      </w:r>
    </w:p>
    <w:p w14:paraId="085D29C5"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event information,</w:t>
      </w:r>
    </w:p>
    <w:p w14:paraId="79181233" w14:textId="1ACF7A9E" w:rsidR="00CE45E8" w:rsidRPr="002E5F12" w:rsidRDefault="00CE45E8" w:rsidP="005C3AF6">
      <w:pPr>
        <w:pStyle w:val="ListParagraph"/>
        <w:numPr>
          <w:ilvl w:val="0"/>
          <w:numId w:val="52"/>
        </w:numPr>
        <w:rPr>
          <w:rFonts w:eastAsia="Calibri"/>
          <w:lang w:eastAsia="en-GB"/>
        </w:rPr>
      </w:pPr>
      <w:r w:rsidRPr="002E5F12">
        <w:rPr>
          <w:rFonts w:eastAsia="Calibri"/>
          <w:lang w:eastAsia="en-GB"/>
        </w:rPr>
        <w:t>staff information,</w:t>
      </w:r>
      <w:r w:rsidR="0000597A">
        <w:rPr>
          <w:rFonts w:eastAsia="Calibri"/>
          <w:lang w:eastAsia="en-GB"/>
        </w:rPr>
        <w:t xml:space="preserve"> such as who’s who on our website</w:t>
      </w:r>
    </w:p>
    <w:p w14:paraId="2B7F321A"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lists of students in a team.</w:t>
      </w:r>
    </w:p>
    <w:p w14:paraId="49B1E7C9" w14:textId="2A8F2B56" w:rsidR="00CE45E8" w:rsidRPr="000B2143" w:rsidRDefault="0000597A" w:rsidP="00CE45E8">
      <w:pPr>
        <w:rPr>
          <w:rFonts w:eastAsia="Calibri"/>
          <w:lang w:eastAsia="en-GB"/>
        </w:rPr>
      </w:pPr>
      <w:r>
        <w:rPr>
          <w:rFonts w:eastAsia="Calibri"/>
          <w:lang w:eastAsia="en-GB"/>
        </w:rPr>
        <w:t>Some</w:t>
      </w:r>
      <w:r w:rsidR="00CE45E8" w:rsidRPr="000B2143">
        <w:rPr>
          <w:rFonts w:eastAsia="Calibri"/>
          <w:lang w:eastAsia="en-GB"/>
        </w:rPr>
        <w:t xml:space="preserve"> things we publish can be subject to an individual’s consent and we will seek it as required and consider all reasonable requests to correct, erase or restrict data processing in line with our obligations under the GDPR.</w:t>
      </w:r>
    </w:p>
    <w:p w14:paraId="77EA1FEF" w14:textId="69ABC057" w:rsidR="0000597A" w:rsidRDefault="0000597A" w:rsidP="0000597A">
      <w:pPr>
        <w:rPr>
          <w:rFonts w:eastAsia="Calibri"/>
        </w:rPr>
      </w:pPr>
    </w:p>
    <w:p w14:paraId="0C451E4A" w14:textId="77777777" w:rsidR="0000597A" w:rsidRPr="0000597A" w:rsidRDefault="0000597A" w:rsidP="0000597A">
      <w:pPr>
        <w:keepNext/>
        <w:numPr>
          <w:ilvl w:val="0"/>
          <w:numId w:val="2"/>
        </w:numPr>
        <w:spacing w:before="200" w:after="200"/>
        <w:ind w:left="737" w:hanging="737"/>
        <w:outlineLvl w:val="0"/>
        <w:rPr>
          <w:rFonts w:eastAsia="Calibri"/>
          <w:b/>
          <w:color w:val="1F497D"/>
          <w:sz w:val="28"/>
        </w:rPr>
      </w:pPr>
      <w:bookmarkStart w:id="59" w:name="_Toc112772814"/>
      <w:r w:rsidRPr="0000597A">
        <w:rPr>
          <w:rFonts w:eastAsia="Calibri"/>
          <w:b/>
          <w:color w:val="1F497D"/>
          <w:sz w:val="28"/>
        </w:rPr>
        <w:t>Managing Consent</w:t>
      </w:r>
      <w:bookmarkEnd w:id="59"/>
    </w:p>
    <w:p w14:paraId="52A7BC0C" w14:textId="77777777" w:rsidR="0000597A" w:rsidRPr="0000597A" w:rsidRDefault="0000597A" w:rsidP="0000597A">
      <w:pPr>
        <w:spacing w:before="0" w:after="60"/>
        <w:rPr>
          <w:rFonts w:eastAsia="Calibri"/>
        </w:rPr>
      </w:pPr>
      <w:r w:rsidRPr="0000597A">
        <w:rPr>
          <w:rFonts w:eastAsia="Calibri"/>
        </w:rPr>
        <w:t xml:space="preserve">We only need one lawful reason to process personal and special category data and the law provides us with 6 reasons to choose from for personal data (see </w:t>
      </w:r>
      <w:hyperlink w:anchor="_Conditions_for_the" w:history="1">
        <w:r w:rsidRPr="0000597A">
          <w:rPr>
            <w:rFonts w:eastAsia="Calibri"/>
            <w:color w:val="0000FF"/>
            <w:u w:val="single"/>
          </w:rPr>
          <w:t>Section 3.1</w:t>
        </w:r>
      </w:hyperlink>
      <w:r w:rsidRPr="0000597A">
        <w:rPr>
          <w:rFonts w:eastAsia="Calibri"/>
        </w:rPr>
        <w:t xml:space="preserve">) and 9 reasons for sensitive personal data (see </w:t>
      </w:r>
      <w:hyperlink w:anchor="_Conditions_for_the_1" w:history="1">
        <w:r w:rsidRPr="0000597A">
          <w:rPr>
            <w:rFonts w:eastAsia="Calibri"/>
            <w:color w:val="0000FF"/>
            <w:u w:val="single"/>
          </w:rPr>
          <w:t>Section 3.2</w:t>
        </w:r>
      </w:hyperlink>
      <w:r w:rsidRPr="0000597A">
        <w:rPr>
          <w:rFonts w:eastAsia="Calibri"/>
        </w:rPr>
        <w:t xml:space="preserve">).  This means it is extremely rare for us to have to rely solely on consent as our </w:t>
      </w:r>
      <w:r w:rsidRPr="0000597A">
        <w:rPr>
          <w:rFonts w:eastAsia="Calibri"/>
          <w:i/>
        </w:rPr>
        <w:t>only</w:t>
      </w:r>
      <w:r w:rsidRPr="0000597A">
        <w:rPr>
          <w:rFonts w:eastAsia="Calibri"/>
        </w:rPr>
        <w:t xml:space="preserve"> lawful basis for processing.</w:t>
      </w:r>
    </w:p>
    <w:p w14:paraId="07E5F6EC" w14:textId="77777777" w:rsidR="0000597A" w:rsidRPr="0000597A" w:rsidRDefault="0000597A" w:rsidP="0000597A">
      <w:pPr>
        <w:spacing w:before="0"/>
        <w:rPr>
          <w:rFonts w:eastAsia="Calibri"/>
        </w:rPr>
      </w:pPr>
      <w:r w:rsidRPr="0000597A">
        <w:rPr>
          <w:rFonts w:eastAsia="Calibri"/>
        </w:rPr>
        <w:t>When we do need consent and we ask for it, we will include the following information in our request:</w:t>
      </w:r>
    </w:p>
    <w:p w14:paraId="1C3E780E" w14:textId="77777777" w:rsidR="0000597A" w:rsidRPr="0000597A" w:rsidRDefault="0000597A" w:rsidP="0000597A">
      <w:pPr>
        <w:numPr>
          <w:ilvl w:val="0"/>
          <w:numId w:val="53"/>
        </w:numPr>
        <w:spacing w:before="0"/>
        <w:contextualSpacing/>
        <w:rPr>
          <w:rFonts w:eastAsia="Calibri"/>
        </w:rPr>
      </w:pPr>
      <w:r w:rsidRPr="0000597A">
        <w:rPr>
          <w:rFonts w:eastAsia="Calibri"/>
        </w:rPr>
        <w:t>the name of our school;</w:t>
      </w:r>
    </w:p>
    <w:p w14:paraId="23906D08" w14:textId="77777777" w:rsidR="0000597A" w:rsidRPr="0000597A" w:rsidRDefault="0000597A" w:rsidP="0000597A">
      <w:pPr>
        <w:numPr>
          <w:ilvl w:val="0"/>
          <w:numId w:val="53"/>
        </w:numPr>
        <w:spacing w:before="0"/>
        <w:contextualSpacing/>
        <w:rPr>
          <w:rFonts w:eastAsia="Calibri"/>
        </w:rPr>
      </w:pPr>
      <w:r w:rsidRPr="0000597A">
        <w:rPr>
          <w:rFonts w:eastAsia="Calibri"/>
        </w:rPr>
        <w:t xml:space="preserve">the name of any </w:t>
      </w:r>
      <w:proofErr w:type="gramStart"/>
      <w:r w:rsidRPr="0000597A">
        <w:rPr>
          <w:rFonts w:eastAsia="Calibri"/>
        </w:rPr>
        <w:t>third party</w:t>
      </w:r>
      <w:proofErr w:type="gramEnd"/>
      <w:r w:rsidRPr="0000597A">
        <w:rPr>
          <w:rFonts w:eastAsia="Calibri"/>
        </w:rPr>
        <w:t xml:space="preserve"> controllers who will rely on the consent;</w:t>
      </w:r>
    </w:p>
    <w:p w14:paraId="76B38B5E" w14:textId="77777777" w:rsidR="0000597A" w:rsidRPr="0000597A" w:rsidRDefault="0000597A" w:rsidP="0000597A">
      <w:pPr>
        <w:numPr>
          <w:ilvl w:val="0"/>
          <w:numId w:val="53"/>
        </w:numPr>
        <w:spacing w:before="0"/>
        <w:contextualSpacing/>
        <w:rPr>
          <w:rFonts w:eastAsia="Calibri"/>
        </w:rPr>
      </w:pPr>
      <w:r w:rsidRPr="0000597A">
        <w:rPr>
          <w:rFonts w:eastAsia="Calibri"/>
        </w:rPr>
        <w:lastRenderedPageBreak/>
        <w:t>why we want the data;</w:t>
      </w:r>
    </w:p>
    <w:p w14:paraId="60F68F94" w14:textId="77777777" w:rsidR="0000597A" w:rsidRPr="0000597A" w:rsidRDefault="0000597A" w:rsidP="0000597A">
      <w:pPr>
        <w:numPr>
          <w:ilvl w:val="0"/>
          <w:numId w:val="53"/>
        </w:numPr>
        <w:spacing w:before="0"/>
        <w:contextualSpacing/>
        <w:rPr>
          <w:rFonts w:eastAsia="Calibri"/>
        </w:rPr>
      </w:pPr>
      <w:r w:rsidRPr="0000597A">
        <w:rPr>
          <w:rFonts w:eastAsia="Calibri"/>
        </w:rPr>
        <w:t>what we will do with it; and</w:t>
      </w:r>
    </w:p>
    <w:p w14:paraId="6DEF1979" w14:textId="77777777" w:rsidR="0000597A" w:rsidRPr="0000597A" w:rsidRDefault="0000597A" w:rsidP="0000597A">
      <w:pPr>
        <w:numPr>
          <w:ilvl w:val="0"/>
          <w:numId w:val="53"/>
        </w:numPr>
        <w:spacing w:before="0"/>
        <w:contextualSpacing/>
        <w:rPr>
          <w:rFonts w:eastAsia="Calibri"/>
        </w:rPr>
      </w:pPr>
      <w:r w:rsidRPr="0000597A">
        <w:rPr>
          <w:rFonts w:eastAsia="Calibri"/>
        </w:rPr>
        <w:t>that individuals can withdraw consent at any time.</w:t>
      </w:r>
    </w:p>
    <w:p w14:paraId="08B128B4" w14:textId="77777777" w:rsidR="0000597A" w:rsidRPr="0000597A" w:rsidRDefault="0000597A" w:rsidP="0000597A">
      <w:pPr>
        <w:spacing w:before="0"/>
        <w:rPr>
          <w:rFonts w:eastAsia="Calibri"/>
        </w:rPr>
      </w:pPr>
      <w:r w:rsidRPr="0000597A">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0F732AAE" w14:textId="77777777" w:rsidR="0000597A" w:rsidRPr="0000597A" w:rsidRDefault="0000597A" w:rsidP="0000597A">
      <w:pPr>
        <w:spacing w:before="0"/>
        <w:rPr>
          <w:rFonts w:eastAsia="Calibri"/>
        </w:rPr>
      </w:pPr>
      <w:r w:rsidRPr="0000597A">
        <w:rPr>
          <w:rFonts w:eastAsia="Calibri"/>
        </w:rPr>
        <w:t>There is no set time limit for consent.  How long it lasts depends on the context and what we have told people in our Privacy Notices or other communications.  We review and refresh consents as appropriate.</w:t>
      </w:r>
    </w:p>
    <w:p w14:paraId="50390BE8" w14:textId="77777777" w:rsidR="0000597A" w:rsidRPr="0000597A" w:rsidRDefault="0000597A" w:rsidP="0000597A">
      <w:pPr>
        <w:spacing w:before="0"/>
        <w:rPr>
          <w:rFonts w:eastAsia="Calibri"/>
        </w:rPr>
      </w:pPr>
      <w:r w:rsidRPr="0000597A">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378AB40D" w14:textId="77777777" w:rsidR="0000597A" w:rsidRPr="0000597A" w:rsidRDefault="0000597A" w:rsidP="0000597A">
      <w:pPr>
        <w:keepNext/>
        <w:keepLines/>
        <w:numPr>
          <w:ilvl w:val="1"/>
          <w:numId w:val="2"/>
        </w:numPr>
        <w:spacing w:before="200" w:after="200"/>
        <w:ind w:left="737" w:hanging="737"/>
        <w:outlineLvl w:val="1"/>
        <w:rPr>
          <w:rFonts w:eastAsia="Calibri"/>
          <w:b/>
          <w:bCs/>
          <w:color w:val="1F497D"/>
          <w:sz w:val="24"/>
          <w:szCs w:val="24"/>
        </w:rPr>
      </w:pPr>
      <w:bookmarkStart w:id="60" w:name="_Toc112772815"/>
      <w:r w:rsidRPr="0000597A">
        <w:rPr>
          <w:rFonts w:eastAsia="Calibri"/>
          <w:b/>
          <w:bCs/>
          <w:color w:val="1F497D"/>
          <w:sz w:val="24"/>
          <w:szCs w:val="24"/>
        </w:rPr>
        <w:t>Consent to use personal data including images and voice recordings</w:t>
      </w:r>
      <w:bookmarkEnd w:id="60"/>
    </w:p>
    <w:p w14:paraId="5F2A185C" w14:textId="4CDCD9F1" w:rsidR="0000597A" w:rsidRPr="0000597A" w:rsidRDefault="0000597A" w:rsidP="0000597A">
      <w:pPr>
        <w:spacing w:before="0"/>
        <w:rPr>
          <w:rFonts w:eastAsia="Calibri"/>
          <w:lang w:eastAsia="en-GB"/>
        </w:rPr>
      </w:pPr>
      <w:r w:rsidRPr="0000597A">
        <w:rPr>
          <w:rFonts w:eastAsia="Calibri"/>
          <w:lang w:eastAsia="en-GB"/>
        </w:rPr>
        <w:t xml:space="preserve">We </w:t>
      </w:r>
      <w:r w:rsidRPr="0000597A">
        <w:rPr>
          <w:rFonts w:eastAsia="Calibri"/>
          <w:i/>
          <w:iCs/>
          <w:lang w:eastAsia="en-GB"/>
        </w:rPr>
        <w:t>do not</w:t>
      </w:r>
      <w:r w:rsidRPr="0000597A">
        <w:rPr>
          <w:rFonts w:eastAsia="Calibri"/>
          <w:lang w:eastAsia="en-GB"/>
        </w:rPr>
        <w:t xml:space="preserve"> need parental consent to process any personal data including image or voice recordings for the purposes of education e.g. photographs or video of an Early Years child or child with SEND demonstrating how they meet a learning outcome.  </w:t>
      </w:r>
      <w:r w:rsidRPr="0000597A">
        <w:rPr>
          <w:szCs w:val="22"/>
        </w:rPr>
        <w:t>Using names, image, and voice recordings of children in their work and in displays inside school, is a fundamental part of their education, personal development and how we celebrate them.</w:t>
      </w:r>
      <w:r w:rsidRPr="0000597A">
        <w:rPr>
          <w:rFonts w:eastAsia="Calibri"/>
          <w:lang w:eastAsia="en-GB"/>
        </w:rPr>
        <w:t xml:space="preserve">  This does not affect the statutory rights of individuals as set out in </w:t>
      </w:r>
      <w:hyperlink w:anchor="_Individuals’_rights_and" w:history="1">
        <w:r w:rsidRPr="0000597A">
          <w:rPr>
            <w:rFonts w:eastAsia="Calibri"/>
            <w:color w:val="0000FF"/>
            <w:u w:val="single"/>
            <w:lang w:eastAsia="en-GB"/>
          </w:rPr>
          <w:t>Section 4</w:t>
        </w:r>
      </w:hyperlink>
      <w:r w:rsidRPr="0000597A">
        <w:rPr>
          <w:rFonts w:eastAsia="Calibri"/>
          <w:lang w:eastAsia="en-GB"/>
        </w:rPr>
        <w:t>.  Anyone can raise any concern with any member of staff about our use of their or their child’s data at any time and we are obliged to ensure their rights are upheld where we have no lawful reason to refuse.</w:t>
      </w:r>
    </w:p>
    <w:p w14:paraId="6CF55FC1" w14:textId="77777777" w:rsidR="0000597A" w:rsidRPr="0000597A" w:rsidRDefault="0000597A" w:rsidP="0000597A">
      <w:pPr>
        <w:spacing w:before="0"/>
        <w:rPr>
          <w:szCs w:val="22"/>
        </w:rPr>
      </w:pPr>
      <w:r w:rsidRPr="0000597A">
        <w:rPr>
          <w:szCs w:val="22"/>
        </w:rPr>
        <w:t xml:space="preserve">We </w:t>
      </w:r>
      <w:r w:rsidRPr="0000597A">
        <w:rPr>
          <w:i/>
          <w:iCs/>
          <w:szCs w:val="22"/>
        </w:rPr>
        <w:t>do</w:t>
      </w:r>
      <w:r w:rsidRPr="0000597A">
        <w:rPr>
          <w:szCs w:val="22"/>
        </w:rPr>
        <w:t xml:space="preserve">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1C676341" w14:textId="77777777" w:rsidR="0000597A" w:rsidRPr="0000597A" w:rsidRDefault="0000597A" w:rsidP="0000597A">
      <w:pPr>
        <w:spacing w:before="0"/>
        <w:rPr>
          <w:szCs w:val="22"/>
        </w:rPr>
      </w:pPr>
      <w:r w:rsidRPr="0000597A">
        <w:rPr>
          <w:szCs w:val="22"/>
        </w:rPr>
        <w:t xml:space="preserve">There is no legally binding age of consent in the UK with regard to the use of an individual’s own data, including their image or voice, except when providing an Information Society Service (ISS) directly to a child online and solely on the basis of their consent.  In the UK this particular age of consent is 13 years old.  We do not currently offer any ISS and have no plans to.  This means that any child of any age can assert their data rights or consent to the use of their data under the law, providing 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Pr="0000597A">
          <w:rPr>
            <w:color w:val="0000FF"/>
            <w:szCs w:val="22"/>
            <w:u w:val="single"/>
          </w:rPr>
          <w:t>Section 5</w:t>
        </w:r>
      </w:hyperlink>
      <w:r w:rsidRPr="0000597A">
        <w:rPr>
          <w:szCs w:val="22"/>
        </w:rPr>
        <w:t>.</w:t>
      </w:r>
    </w:p>
    <w:p w14:paraId="45577D12" w14:textId="77777777" w:rsidR="0000597A" w:rsidRPr="0000597A" w:rsidRDefault="0000597A" w:rsidP="0000597A">
      <w:pPr>
        <w:spacing w:before="0"/>
        <w:rPr>
          <w:szCs w:val="22"/>
        </w:rPr>
      </w:pPr>
      <w:r w:rsidRPr="0000597A">
        <w:rPr>
          <w:szCs w:val="22"/>
        </w:rPr>
        <w:t xml:space="preserve">Photography, audio recording or filming will only take place at school or school events with the permission of the Head teacher/ manager, and under appropriate supervision. </w:t>
      </w:r>
    </w:p>
    <w:p w14:paraId="5DDD19CB" w14:textId="6B2A5C7A" w:rsidR="0000597A" w:rsidRPr="0000597A" w:rsidRDefault="0000597A" w:rsidP="00B12D97">
      <w:pPr>
        <w:spacing w:before="0"/>
        <w:rPr>
          <w:szCs w:val="22"/>
        </w:rPr>
      </w:pPr>
      <w:r w:rsidRPr="0000597A">
        <w:rPr>
          <w:szCs w:val="22"/>
        </w:rPr>
        <w:t xml:space="preserve">Regardless of who is publishing data, and that includes us, our policy is that children will only be named if there is a particular reason to do so e.g., they have won a prize, and no other personal details will be published or given out.  If names will, or might, be published e.g., in a newspaper article, we will check that parents understand the potential implications and consent to the use of names at that time and before the publishing happens.  The news media will often require a child’s full name before they will publish an image and our policy is to resist this wherever possible and if we fail, we will take steps to ensure that parents are aware that all of the details will be available in local or national newspapers and worldwide online.  </w:t>
      </w:r>
    </w:p>
    <w:p w14:paraId="0633642E" w14:textId="77777777" w:rsidR="0000597A" w:rsidRPr="0000597A" w:rsidRDefault="0000597A" w:rsidP="0000597A">
      <w:pPr>
        <w:spacing w:before="0"/>
        <w:rPr>
          <w:b/>
          <w:szCs w:val="22"/>
        </w:rPr>
      </w:pPr>
      <w:r w:rsidRPr="0000597A">
        <w:rPr>
          <w:szCs w:val="22"/>
        </w:rPr>
        <w:t xml:space="preserve">We allow parents, carers,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required to agree that they will only share them publicly i.e. post them to social media, with the express </w:t>
      </w:r>
      <w:r w:rsidRPr="0000597A">
        <w:rPr>
          <w:szCs w:val="22"/>
        </w:rPr>
        <w:lastRenderedPageBreak/>
        <w:t>permission of the parents of everyone in the images.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7C96ED9B" w14:textId="77777777" w:rsidR="0000597A" w:rsidRPr="0000597A" w:rsidRDefault="0000597A" w:rsidP="0000597A">
      <w:pPr>
        <w:spacing w:before="0"/>
        <w:rPr>
          <w:rFonts w:eastAsia="Calibri"/>
          <w:lang w:eastAsia="en-GB"/>
        </w:rPr>
      </w:pPr>
      <w:r w:rsidRPr="0000597A">
        <w:rPr>
          <w:rFonts w:eastAsia="Calibri"/>
          <w:lang w:eastAsia="en-GB"/>
        </w:rPr>
        <w:t>Our policy around consent is to ask once when a child starts their career with us for separate general consents to use image and/or voice recordings:</w:t>
      </w:r>
    </w:p>
    <w:p w14:paraId="45265CA7" w14:textId="77777777" w:rsidR="0000597A" w:rsidRPr="0000597A" w:rsidRDefault="0000597A" w:rsidP="0000597A">
      <w:pPr>
        <w:numPr>
          <w:ilvl w:val="0"/>
          <w:numId w:val="54"/>
        </w:numPr>
        <w:spacing w:before="0"/>
        <w:contextualSpacing/>
        <w:rPr>
          <w:rFonts w:eastAsia="Calibri"/>
          <w:lang w:eastAsia="en-GB"/>
        </w:rPr>
      </w:pPr>
      <w:r w:rsidRPr="0000597A">
        <w:rPr>
          <w:rFonts w:eastAsia="Calibri"/>
          <w:lang w:eastAsia="en-GB"/>
        </w:rPr>
        <w:t>publishing on our website or in other print or online media which we directly control, or</w:t>
      </w:r>
    </w:p>
    <w:p w14:paraId="6BBD4A8E" w14:textId="77777777" w:rsidR="0000597A" w:rsidRPr="0000597A" w:rsidRDefault="0000597A" w:rsidP="0000597A">
      <w:pPr>
        <w:numPr>
          <w:ilvl w:val="0"/>
          <w:numId w:val="54"/>
        </w:numPr>
        <w:spacing w:before="0"/>
        <w:contextualSpacing/>
        <w:rPr>
          <w:rFonts w:eastAsia="Calibri"/>
          <w:lang w:eastAsia="en-GB"/>
        </w:rPr>
      </w:pPr>
      <w:r w:rsidRPr="0000597A">
        <w:rPr>
          <w:rFonts w:eastAsia="Calibri"/>
          <w:lang w:eastAsia="en-GB"/>
        </w:rPr>
        <w:t>allowing carefully selected third party organisations such as local media outlets to publish them.</w:t>
      </w:r>
    </w:p>
    <w:p w14:paraId="57E22C42" w14:textId="77777777" w:rsidR="0000597A" w:rsidRPr="0000597A" w:rsidRDefault="0000597A" w:rsidP="0000597A">
      <w:pPr>
        <w:spacing w:before="0"/>
        <w:rPr>
          <w:rFonts w:eastAsia="Calibri"/>
          <w:lang w:eastAsia="en-GB"/>
        </w:rPr>
      </w:pPr>
      <w:r w:rsidRPr="0000597A">
        <w:rPr>
          <w:rFonts w:eastAsia="Calibri"/>
          <w:lang w:eastAsia="en-GB"/>
        </w:rPr>
        <w:t>We use a blanket form to seek consent (see Contents Page for link) and we remind parents and children regularly that they can change or withdraw their consent at any time.</w:t>
      </w:r>
    </w:p>
    <w:p w14:paraId="1AC8D7CA" w14:textId="77777777" w:rsidR="0000597A" w:rsidRPr="0000597A" w:rsidRDefault="0000597A" w:rsidP="0000597A">
      <w:pPr>
        <w:spacing w:before="0"/>
        <w:rPr>
          <w:rFonts w:eastAsia="Calibri"/>
          <w:lang w:eastAsia="en-GB"/>
        </w:rPr>
      </w:pPr>
      <w:r w:rsidRPr="0000597A">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260B24DF" w14:textId="77777777" w:rsidR="0000597A" w:rsidRPr="0000597A" w:rsidRDefault="0000597A" w:rsidP="0000597A">
      <w:pPr>
        <w:spacing w:before="0"/>
        <w:rPr>
          <w:rFonts w:eastAsia="Calibri"/>
          <w:lang w:eastAsia="en-GB"/>
        </w:rPr>
      </w:pPr>
      <w:r w:rsidRPr="0000597A">
        <w:rPr>
          <w:rFonts w:eastAsia="Calibri"/>
          <w:lang w:eastAsia="en-GB"/>
        </w:rPr>
        <w:t>Staff are expected to make themselves aware of any guidance we use from the ICO, our local authority, Local Safeguarding Children Partnership, or governors and our competent advisors to apply the principles in all use of image and voice recordings.</w:t>
      </w:r>
    </w:p>
    <w:p w14:paraId="1492333D" w14:textId="77777777" w:rsidR="0000597A" w:rsidRPr="0000597A" w:rsidRDefault="0000597A" w:rsidP="0000597A">
      <w:pPr>
        <w:keepNext/>
        <w:keepLines/>
        <w:numPr>
          <w:ilvl w:val="1"/>
          <w:numId w:val="2"/>
        </w:numPr>
        <w:spacing w:before="200" w:after="200"/>
        <w:ind w:left="737" w:hanging="737"/>
        <w:outlineLvl w:val="1"/>
        <w:rPr>
          <w:rFonts w:eastAsia="Calibri"/>
          <w:b/>
          <w:bCs/>
          <w:color w:val="1F497D"/>
          <w:sz w:val="24"/>
          <w:szCs w:val="24"/>
          <w:lang w:eastAsia="en-GB"/>
        </w:rPr>
      </w:pPr>
      <w:bookmarkStart w:id="61" w:name="_Toc112772816"/>
      <w:r w:rsidRPr="0000597A">
        <w:rPr>
          <w:rFonts w:eastAsia="Calibri"/>
          <w:b/>
          <w:bCs/>
          <w:color w:val="1F497D"/>
          <w:sz w:val="24"/>
          <w:szCs w:val="24"/>
          <w:lang w:eastAsia="en-GB"/>
        </w:rPr>
        <w:t>Data sharing during a public health emergency: consent and data retention</w:t>
      </w:r>
      <w:bookmarkEnd w:id="61"/>
    </w:p>
    <w:p w14:paraId="7CFEB367" w14:textId="47C475CA" w:rsidR="0000597A" w:rsidRDefault="0000597A" w:rsidP="0000597A">
      <w:pPr>
        <w:rPr>
          <w:rFonts w:eastAsia="Calibri"/>
        </w:rPr>
      </w:pPr>
      <w:r w:rsidRPr="0000597A">
        <w:rPr>
          <w:rFonts w:eastAsia="Calibri"/>
          <w:lang w:eastAsia="en-GB"/>
        </w:rPr>
        <w:t xml:space="preserve">In line with our statutory duties, we require anyone who comes into close contact with our pupils. staff, buildings, or equipment (including our staff and pupils) to share with us necessary personal data to give to an organisation authorised by a relevant public health authority so they can </w:t>
      </w:r>
      <w:proofErr w:type="gramStart"/>
      <w:r w:rsidRPr="0000597A">
        <w:rPr>
          <w:rFonts w:eastAsia="Calibri"/>
          <w:lang w:eastAsia="en-GB"/>
        </w:rPr>
        <w:t>take action</w:t>
      </w:r>
      <w:proofErr w:type="gramEnd"/>
      <w:r w:rsidRPr="0000597A">
        <w:rPr>
          <w:rFonts w:eastAsia="Calibri"/>
          <w:lang w:eastAsia="en-GB"/>
        </w:rPr>
        <w:t xml:space="preserve"> to protect public health.  We do not need consent for this and in a public health emergency this is no different to our normal practice when we are required to report that staff or pupils have contracted a notifiable disease like meningitis or measles, or if we have a food poisoning incident on our premises</w:t>
      </w:r>
    </w:p>
    <w:p w14:paraId="6512262A" w14:textId="5EFEF8D1" w:rsidR="0000597A" w:rsidRDefault="0000597A" w:rsidP="0000597A">
      <w:pPr>
        <w:rPr>
          <w:rFonts w:eastAsia="Calibri"/>
        </w:rPr>
      </w:pPr>
    </w:p>
    <w:p w14:paraId="769C56A5" w14:textId="77777777" w:rsidR="0000597A" w:rsidRPr="0000597A" w:rsidRDefault="0000597A" w:rsidP="0000597A">
      <w:pPr>
        <w:rPr>
          <w:rFonts w:eastAsia="Calibri"/>
        </w:rPr>
      </w:pPr>
    </w:p>
    <w:p w14:paraId="7961CA8A" w14:textId="77777777" w:rsidR="0008436B" w:rsidRPr="0000597A" w:rsidRDefault="0008436B" w:rsidP="005E5D3A">
      <w:pPr>
        <w:pStyle w:val="Heading1"/>
        <w:rPr>
          <w:rFonts w:eastAsia="Calibri"/>
        </w:rPr>
      </w:pPr>
      <w:bookmarkStart w:id="62" w:name="_Toc49267451"/>
      <w:r w:rsidRPr="0000597A">
        <w:rPr>
          <w:rFonts w:eastAsia="Calibri"/>
        </w:rPr>
        <w:t>Data Security</w:t>
      </w:r>
      <w:r w:rsidR="00BE4D29" w:rsidRPr="0000597A">
        <w:rPr>
          <w:rFonts w:eastAsia="Calibri"/>
        </w:rPr>
        <w:t xml:space="preserve"> and Integrity</w:t>
      </w:r>
      <w:bookmarkEnd w:id="62"/>
    </w:p>
    <w:p w14:paraId="75A0A73D" w14:textId="77777777" w:rsidR="00E917D5" w:rsidRPr="0000597A" w:rsidRDefault="00E917D5" w:rsidP="00E917D5">
      <w:pPr>
        <w:rPr>
          <w:rFonts w:eastAsia="Calibri"/>
          <w:lang w:eastAsia="en-GB"/>
        </w:rPr>
      </w:pPr>
      <w:bookmarkStart w:id="63" w:name="_Toc469477418"/>
      <w:r w:rsidRPr="0000597A">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00597A" w:rsidRDefault="00E917D5" w:rsidP="00E917D5">
      <w:pPr>
        <w:spacing w:before="0" w:after="60"/>
        <w:rPr>
          <w:rFonts w:eastAsia="Calibri"/>
          <w:lang w:eastAsia="en-GB"/>
        </w:rPr>
      </w:pPr>
      <w:r w:rsidRPr="0000597A">
        <w:rPr>
          <w:rFonts w:eastAsia="Calibri"/>
          <w:lang w:eastAsia="en-GB"/>
        </w:rPr>
        <w:t>The security measures we put in place seek to ensure that the data:</w:t>
      </w:r>
    </w:p>
    <w:p w14:paraId="4A259D88"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is accurate and complete in relation to why we are processing it; and</w:t>
      </w:r>
    </w:p>
    <w:p w14:paraId="03002636"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remains accessible and usable, i.e. if personal data is accidentally lost, altered or destroyed, we should be able to recover it and prevent any damage or distress to individuals.</w:t>
      </w:r>
    </w:p>
    <w:p w14:paraId="37C69892" w14:textId="6E519664" w:rsidR="00E917D5" w:rsidRDefault="00E917D5" w:rsidP="00E917D5">
      <w:pPr>
        <w:spacing w:before="0"/>
        <w:rPr>
          <w:rFonts w:eastAsia="Calibri"/>
          <w:lang w:eastAsia="en-GB"/>
        </w:rPr>
      </w:pPr>
      <w:r w:rsidRPr="0000597A">
        <w:rPr>
          <w:rFonts w:eastAsia="Calibri"/>
          <w:lang w:eastAsia="en-GB"/>
        </w:rPr>
        <w:t>All staff and any others who process the personal data of our data subjects are expected to work to the same principles we do at all times.</w:t>
      </w:r>
    </w:p>
    <w:p w14:paraId="4525F008" w14:textId="77777777" w:rsidR="00B12D97" w:rsidRPr="00B12D97" w:rsidRDefault="00B12D97" w:rsidP="00B12D97">
      <w:pPr>
        <w:spacing w:before="0"/>
        <w:rPr>
          <w:rFonts w:eastAsia="Calibri"/>
          <w:lang w:eastAsia="en-GB"/>
        </w:rPr>
      </w:pPr>
      <w:r w:rsidRPr="00B12D97">
        <w:rPr>
          <w:rFonts w:eastAsia="Calibri"/>
          <w:lang w:eastAsia="en-GB"/>
        </w:rPr>
        <w:t xml:space="preserve">So that immediate responses and actions can be implemented in the event of a cyber-attack on our IT systems, we have a </w:t>
      </w:r>
      <w:hyperlink r:id="rId32" w:history="1">
        <w:r w:rsidRPr="00B12D97">
          <w:rPr>
            <w:rFonts w:eastAsia="Calibri"/>
            <w:color w:val="0000FF"/>
            <w:u w:val="single"/>
            <w:lang w:eastAsia="en-GB"/>
          </w:rPr>
          <w:t>Cyber Response Plan</w:t>
        </w:r>
      </w:hyperlink>
      <w:r w:rsidRPr="00B12D97">
        <w:rPr>
          <w:rFonts w:eastAsia="Calibri"/>
          <w:lang w:eastAsia="en-GB"/>
        </w:rPr>
        <w:t xml:space="preserve"> in place which is regularly reviewed.</w:t>
      </w:r>
    </w:p>
    <w:p w14:paraId="5B7629DD" w14:textId="77777777" w:rsidR="00B12D97" w:rsidRPr="00B12D97" w:rsidRDefault="00B12D97" w:rsidP="00B12D97">
      <w:pPr>
        <w:spacing w:before="0"/>
        <w:rPr>
          <w:rFonts w:eastAsia="Calibri"/>
          <w:lang w:eastAsia="en-GB"/>
        </w:rPr>
      </w:pPr>
      <w:r w:rsidRPr="00B12D97">
        <w:rPr>
          <w:rFonts w:asciiTheme="minorHAnsi" w:hAnsiTheme="minorHAnsi" w:cstheme="minorHAnsi"/>
          <w:szCs w:val="22"/>
        </w:rPr>
        <w:t>The plan covers all essential and critical IT infrastructure, systems, and networks, and will ensure that communications can be quickly established whilst activating cyber recovery.  We take steps to ensure that the plan is well communicated and readily available to those with a role in it.</w:t>
      </w:r>
    </w:p>
    <w:p w14:paraId="4B036FAA" w14:textId="5EC9364B" w:rsidR="00B12D97" w:rsidRDefault="00B12D97" w:rsidP="00E917D5">
      <w:pPr>
        <w:spacing w:before="0"/>
        <w:rPr>
          <w:rFonts w:eastAsia="Calibri"/>
          <w:lang w:eastAsia="en-GB"/>
        </w:rPr>
      </w:pPr>
    </w:p>
    <w:p w14:paraId="6834B169" w14:textId="34349B18" w:rsidR="00B12D97" w:rsidRDefault="00B12D97" w:rsidP="00E917D5">
      <w:pPr>
        <w:spacing w:before="0"/>
        <w:rPr>
          <w:rFonts w:eastAsia="Calibri"/>
          <w:lang w:eastAsia="en-GB"/>
        </w:rPr>
      </w:pPr>
    </w:p>
    <w:p w14:paraId="612EC6A7" w14:textId="77777777" w:rsidR="00B12D97" w:rsidRPr="0000597A" w:rsidRDefault="00B12D97" w:rsidP="00E917D5">
      <w:pPr>
        <w:spacing w:before="0"/>
        <w:rPr>
          <w:rFonts w:eastAsia="Calibri"/>
          <w:lang w:eastAsia="en-GB"/>
        </w:rPr>
      </w:pPr>
    </w:p>
    <w:p w14:paraId="7961CA91" w14:textId="77777777" w:rsidR="002A319C" w:rsidRPr="0000597A" w:rsidRDefault="002A319C" w:rsidP="005E5D3A">
      <w:pPr>
        <w:pStyle w:val="Heading2"/>
        <w:rPr>
          <w:rFonts w:eastAsia="Calibri"/>
          <w:lang w:eastAsia="en-GB"/>
        </w:rPr>
      </w:pPr>
      <w:bookmarkStart w:id="64" w:name="_Toc49267452"/>
      <w:r w:rsidRPr="0000597A">
        <w:rPr>
          <w:rFonts w:eastAsia="Calibri"/>
          <w:lang w:eastAsia="en-GB"/>
        </w:rPr>
        <w:t>Classification</w:t>
      </w:r>
      <w:r w:rsidR="00704E75" w:rsidRPr="0000597A">
        <w:rPr>
          <w:rFonts w:eastAsia="Calibri"/>
          <w:lang w:eastAsia="en-GB"/>
        </w:rPr>
        <w:t xml:space="preserve"> of d</w:t>
      </w:r>
      <w:r w:rsidRPr="0000597A">
        <w:rPr>
          <w:rFonts w:eastAsia="Calibri"/>
          <w:lang w:eastAsia="en-GB"/>
        </w:rPr>
        <w:t>ata</w:t>
      </w:r>
      <w:bookmarkEnd w:id="63"/>
      <w:bookmarkEnd w:id="64"/>
    </w:p>
    <w:p w14:paraId="3950CA0E" w14:textId="77777777" w:rsidR="00E917D5" w:rsidRPr="0000597A" w:rsidRDefault="00E917D5" w:rsidP="00E917D5">
      <w:pPr>
        <w:spacing w:before="0" w:after="60"/>
        <w:rPr>
          <w:rFonts w:eastAsia="Calibri"/>
          <w:lang w:eastAsia="en-GB"/>
        </w:rPr>
      </w:pPr>
      <w:r w:rsidRPr="0000597A">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 xml:space="preserve">Public: </w:t>
      </w:r>
      <w:r w:rsidRPr="0000597A">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Confidential:</w:t>
      </w:r>
      <w:r w:rsidRPr="0000597A">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 xml:space="preserve">Sensitive: </w:t>
      </w:r>
      <w:r w:rsidRPr="0000597A">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00597A" w:rsidRDefault="00E917D5" w:rsidP="00E917D5">
      <w:pPr>
        <w:spacing w:before="0"/>
        <w:rPr>
          <w:rFonts w:eastAsia="Calibri"/>
          <w:lang w:eastAsia="en-GB"/>
        </w:rPr>
      </w:pPr>
      <w:r w:rsidRPr="0000597A">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3B17525C" w:rsidR="00CA4042" w:rsidRPr="000B2143" w:rsidRDefault="00663459" w:rsidP="005E5D3A">
      <w:pPr>
        <w:spacing w:before="0"/>
        <w:rPr>
          <w:rFonts w:eastAsia="Calibri"/>
          <w:lang w:eastAsia="en-GB"/>
        </w:rPr>
      </w:pPr>
      <w:hyperlink w:anchor="_Data_Classifications_and" w:history="1">
        <w:r w:rsidR="00522B67" w:rsidRPr="0000597A">
          <w:rPr>
            <w:rStyle w:val="Hyperlink"/>
            <w:rFonts w:eastAsia="Calibri"/>
            <w:lang w:eastAsia="en-GB"/>
          </w:rPr>
          <w:t>Appendix H</w:t>
        </w:r>
      </w:hyperlink>
      <w:r w:rsidR="00A20617" w:rsidRPr="0000597A">
        <w:rPr>
          <w:rFonts w:eastAsia="Calibri"/>
          <w:lang w:eastAsia="en-GB"/>
        </w:rPr>
        <w:t xml:space="preserve"> </w:t>
      </w:r>
      <w:r w:rsidR="00CA4042" w:rsidRPr="0000597A">
        <w:rPr>
          <w:rFonts w:eastAsia="Calibri"/>
          <w:lang w:eastAsia="en-GB"/>
        </w:rPr>
        <w:t>sets out some of our specific data security expectations at each different level of data</w:t>
      </w:r>
      <w:r w:rsidR="00CA4042" w:rsidRPr="000B2143">
        <w:rPr>
          <w:rFonts w:eastAsia="Calibri"/>
          <w:lang w:eastAsia="en-GB"/>
        </w:rPr>
        <w:t xml:space="preserve"> classification and we share it with staff and others who have legal obligation to us when they process data that we control</w:t>
      </w:r>
      <w:r w:rsidR="00A979D0">
        <w:rPr>
          <w:rFonts w:eastAsia="Calibri"/>
          <w:lang w:eastAsia="en-GB"/>
        </w:rPr>
        <w:t>.</w:t>
      </w:r>
    </w:p>
    <w:p w14:paraId="17DF9E07" w14:textId="77777777" w:rsidR="00E917D5" w:rsidRPr="000B2143" w:rsidRDefault="00E917D5" w:rsidP="00E917D5">
      <w:pPr>
        <w:spacing w:before="0" w:after="60"/>
        <w:rPr>
          <w:rFonts w:eastAsia="Calibri"/>
          <w:lang w:eastAsia="en-GB"/>
        </w:rPr>
      </w:pPr>
      <w:bookmarkStart w:id="65" w:name="_Organisational_and_technical"/>
      <w:bookmarkEnd w:id="65"/>
      <w:r w:rsidRPr="000B2143">
        <w:rPr>
          <w:rFonts w:eastAsia="Calibri"/>
          <w:lang w:eastAsia="en-GB"/>
        </w:rPr>
        <w:t xml:space="preserve">All data classifications are reviewed at the point of entry into our archive.  All archived data is appropriately labelled with: </w:t>
      </w:r>
    </w:p>
    <w:p w14:paraId="78BE3C1F"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the final data classification;</w:t>
      </w:r>
    </w:p>
    <w:p w14:paraId="35155957"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any specific restrictions i.e. not to be released to named parent under court order;</w:t>
      </w:r>
    </w:p>
    <w:p w14:paraId="0F111DA0"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how the data is to be destroyed e.g. incineration, cross-cut shredding, shredding, or electronic data scrubbing/shredding</w:t>
      </w:r>
      <w:r>
        <w:rPr>
          <w:rFonts w:eastAsia="Calibri"/>
          <w:lang w:eastAsia="en-GB"/>
        </w:rPr>
        <w:t>;</w:t>
      </w:r>
    </w:p>
    <w:p w14:paraId="1EAA2D63"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when the data is to be destroyed.</w:t>
      </w:r>
    </w:p>
    <w:p w14:paraId="019BF387" w14:textId="77777777" w:rsidR="00E917D5" w:rsidRPr="000B2143" w:rsidRDefault="00E917D5" w:rsidP="00E917D5">
      <w:pPr>
        <w:spacing w:before="0"/>
        <w:rPr>
          <w:rFonts w:eastAsia="Calibri"/>
          <w:lang w:eastAsia="en-GB"/>
        </w:rPr>
      </w:pPr>
      <w:r w:rsidRPr="000B2143">
        <w:rPr>
          <w:rFonts w:eastAsia="Calibri"/>
          <w:lang w:eastAsia="en-GB"/>
        </w:rPr>
        <w:t>Staff responsible for archiving are trained to assess and manage any increasing risks that can arise as data about one person is aggregated.</w:t>
      </w:r>
    </w:p>
    <w:p w14:paraId="7961CA9E" w14:textId="77777777" w:rsidR="00F5642B" w:rsidRPr="000B2143" w:rsidRDefault="00A60CC6" w:rsidP="005E5D3A">
      <w:pPr>
        <w:pStyle w:val="Heading2"/>
        <w:rPr>
          <w:rFonts w:eastAsia="Calibri"/>
          <w:lang w:eastAsia="en-GB"/>
        </w:rPr>
      </w:pPr>
      <w:bookmarkStart w:id="66" w:name="_Toc49267453"/>
      <w:r w:rsidRPr="000B2143">
        <w:rPr>
          <w:rFonts w:eastAsia="Calibri"/>
          <w:lang w:eastAsia="en-GB"/>
        </w:rPr>
        <w:t>O</w:t>
      </w:r>
      <w:r w:rsidR="00F5642B" w:rsidRPr="000B2143">
        <w:rPr>
          <w:rFonts w:eastAsia="Calibri"/>
          <w:lang w:eastAsia="en-GB"/>
        </w:rPr>
        <w:t>rganisational and techn</w:t>
      </w:r>
      <w:r w:rsidRPr="000B2143">
        <w:rPr>
          <w:rFonts w:eastAsia="Calibri"/>
          <w:lang w:eastAsia="en-GB"/>
        </w:rPr>
        <w:t>ical security measures</w:t>
      </w:r>
      <w:bookmarkEnd w:id="66"/>
    </w:p>
    <w:p w14:paraId="69D9F7C6" w14:textId="77777777" w:rsidR="00E917D5" w:rsidRPr="000B2143" w:rsidRDefault="00E917D5" w:rsidP="00E917D5">
      <w:pPr>
        <w:spacing w:before="0" w:after="60"/>
        <w:rPr>
          <w:rFonts w:eastAsia="Calibri"/>
          <w:lang w:eastAsia="en-GB"/>
        </w:rPr>
      </w:pPr>
      <w:bookmarkStart w:id="67" w:name="_Toc469477402"/>
      <w:r w:rsidRPr="000B2143">
        <w:rPr>
          <w:rFonts w:eastAsia="Calibri"/>
          <w:lang w:eastAsia="en-GB"/>
        </w:rPr>
        <w:t xml:space="preserve">The main organisational and technical measures we employ include: </w:t>
      </w:r>
    </w:p>
    <w:p w14:paraId="6A035A51" w14:textId="3A5A414D"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security measures for the site, buildings, restricted areas and restricted storage containers including locks, deadlocks, restricted acc</w:t>
      </w:r>
      <w:r w:rsidR="00A979D0">
        <w:rPr>
          <w:rFonts w:eastAsia="Calibri"/>
          <w:lang w:eastAsia="en-GB"/>
        </w:rPr>
        <w:t xml:space="preserve">ess codes, alarms, </w:t>
      </w:r>
      <w:r w:rsidRPr="002E5F12">
        <w:rPr>
          <w:rFonts w:eastAsia="Calibri"/>
          <w:lang w:eastAsia="en-GB"/>
        </w:rPr>
        <w:t>and computer hardwa</w:t>
      </w:r>
      <w:r w:rsidR="00A979D0">
        <w:rPr>
          <w:rFonts w:eastAsia="Calibri"/>
          <w:lang w:eastAsia="en-GB"/>
        </w:rPr>
        <w:t>re cable locks</w:t>
      </w:r>
      <w:r w:rsidRPr="002E5F12">
        <w:rPr>
          <w:rFonts w:eastAsia="Calibri"/>
          <w:lang w:eastAsia="en-GB"/>
        </w:rPr>
        <w:t>.</w:t>
      </w:r>
    </w:p>
    <w:p w14:paraId="1DACCB24"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lastRenderedPageBreak/>
        <w:t>Suitable contracts of employment or technology access agreements for pupils, visitors and others aimed at ensuring the proper use of personal data and maintenance of confidentiality.</w:t>
      </w:r>
    </w:p>
    <w:p w14:paraId="436A535C"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Default="00E917D5" w:rsidP="005C3AF6">
      <w:pPr>
        <w:pStyle w:val="ListParagraph"/>
        <w:numPr>
          <w:ilvl w:val="0"/>
          <w:numId w:val="58"/>
        </w:numPr>
        <w:ind w:left="1094" w:hanging="357"/>
        <w:rPr>
          <w:rFonts w:eastAsia="Calibri"/>
          <w:lang w:eastAsia="en-GB"/>
        </w:rPr>
      </w:pPr>
      <w:r w:rsidRPr="002E5F12">
        <w:rPr>
          <w:rFonts w:eastAsia="Calibri"/>
          <w:lang w:eastAsia="en-GB"/>
        </w:rPr>
        <w:t>Appropriate technological or procedural security measures including:</w:t>
      </w:r>
    </w:p>
    <w:p w14:paraId="3FC16027" w14:textId="77777777" w:rsidR="00E917D5" w:rsidRPr="002E5F12" w:rsidRDefault="00E917D5" w:rsidP="00E917D5">
      <w:pPr>
        <w:pStyle w:val="ListParagraph"/>
        <w:ind w:left="1094"/>
        <w:rPr>
          <w:rFonts w:eastAsia="Calibri"/>
          <w:sz w:val="10"/>
          <w:szCs w:val="10"/>
          <w:lang w:eastAsia="en-GB"/>
        </w:rPr>
      </w:pPr>
    </w:p>
    <w:p w14:paraId="78929F5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4756CEC" w:rsidR="00E917D5" w:rsidRPr="00A979D0" w:rsidRDefault="00A979D0" w:rsidP="00A979D0">
      <w:pPr>
        <w:pStyle w:val="ListParagraph"/>
        <w:numPr>
          <w:ilvl w:val="0"/>
          <w:numId w:val="59"/>
        </w:numPr>
        <w:rPr>
          <w:rFonts w:eastAsia="Calibri"/>
          <w:lang w:eastAsia="en-GB"/>
        </w:rPr>
      </w:pPr>
      <w:r w:rsidRPr="00A979D0">
        <w:rPr>
          <w:rFonts w:eastAsia="Calibri"/>
          <w:lang w:eastAsia="en-GB"/>
        </w:rPr>
        <w:t>Enforcing our strict protocol on the use of personal devices to process personal data obtained at work, including a requirement for secure remote access to school systems. No member of staff has remote access to our school network and all staff are made aware through our Staff Code of Conduct that only school provided and monitored devices may be used to store and process sensitive personal data.</w:t>
      </w:r>
    </w:p>
    <w:p w14:paraId="6DD169B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3376925C" w14:textId="77777777" w:rsidR="00A979D0" w:rsidRDefault="00E917D5" w:rsidP="005C3AF6">
      <w:pPr>
        <w:pStyle w:val="ListParagraph"/>
        <w:numPr>
          <w:ilvl w:val="0"/>
          <w:numId w:val="59"/>
        </w:numPr>
        <w:rPr>
          <w:rFonts w:eastAsia="Calibri"/>
          <w:lang w:eastAsia="en-GB"/>
        </w:rPr>
      </w:pPr>
      <w:r w:rsidRPr="002E5F12">
        <w:rPr>
          <w:rFonts w:eastAsia="Calibri"/>
          <w:lang w:eastAsia="en-GB"/>
        </w:rPr>
        <w:t>Enforcing our strict password protocol for access to any personal data whether it is online, on a device, or being t</w:t>
      </w:r>
      <w:r w:rsidR="00A979D0">
        <w:rPr>
          <w:rFonts w:eastAsia="Calibri"/>
          <w:lang w:eastAsia="en-GB"/>
        </w:rPr>
        <w:t>ransferred somewhere e.g. email</w:t>
      </w:r>
    </w:p>
    <w:p w14:paraId="025775DA" w14:textId="3ADACBFF" w:rsidR="00A979D0" w:rsidRPr="00A979D0" w:rsidRDefault="00A979D0" w:rsidP="00A979D0">
      <w:pPr>
        <w:pStyle w:val="ListParagraph"/>
        <w:numPr>
          <w:ilvl w:val="0"/>
          <w:numId w:val="59"/>
        </w:numPr>
        <w:rPr>
          <w:rFonts w:eastAsia="Calibri"/>
          <w:lang w:eastAsia="en-GB"/>
        </w:rPr>
      </w:pPr>
      <w:r w:rsidRPr="00A979D0">
        <w:rPr>
          <w:rFonts w:eastAsia="Calibri"/>
          <w:lang w:eastAsia="en-GB"/>
        </w:rPr>
        <w:t xml:space="preserve">All staff have personal network login passwords which they do not share; staff have encrypted storage devices with undisclosed passwords and staff are made aware that they must not transfer any sensitive or personal data via email. </w:t>
      </w:r>
    </w:p>
    <w:p w14:paraId="15D21004" w14:textId="054D5235" w:rsidR="00E917D5" w:rsidRPr="002E5F12" w:rsidRDefault="00E917D5" w:rsidP="005C3AF6">
      <w:pPr>
        <w:pStyle w:val="ListParagraph"/>
        <w:numPr>
          <w:ilvl w:val="0"/>
          <w:numId w:val="59"/>
        </w:numPr>
        <w:rPr>
          <w:rFonts w:eastAsia="Calibri"/>
          <w:lang w:eastAsia="en-GB"/>
        </w:rPr>
      </w:pPr>
      <w:r w:rsidRPr="002E5F12">
        <w:rPr>
          <w:rFonts w:eastAsia="Calibri"/>
          <w:color w:val="000000" w:themeColor="text1"/>
          <w:lang w:eastAsia="en-GB"/>
        </w:rPr>
        <w:t xml:space="preserve">  </w:t>
      </w:r>
      <w:r w:rsidRPr="002E5F12">
        <w:rPr>
          <w:rFonts w:eastAsia="Calibri"/>
          <w:lang w:eastAsia="en-GB"/>
        </w:rPr>
        <w:t>All staff who use Password Managers are required to apply the best practice guidance blog from th</w:t>
      </w:r>
      <w:r w:rsidRPr="002E5F12">
        <w:rPr>
          <w:rFonts w:eastAsia="Calibri"/>
          <w:color w:val="000000" w:themeColor="text1"/>
          <w:lang w:eastAsia="en-GB"/>
        </w:rPr>
        <w:t xml:space="preserve">e </w:t>
      </w:r>
      <w:hyperlink r:id="rId33" w:history="1">
        <w:r w:rsidRPr="002E5F12">
          <w:rPr>
            <w:rStyle w:val="Hyperlink"/>
            <w:rFonts w:eastAsia="Calibri"/>
            <w:lang w:eastAsia="en-GB"/>
          </w:rPr>
          <w:t>National Cyber Security Centre</w:t>
        </w:r>
      </w:hyperlink>
      <w:r w:rsidRPr="002E5F12">
        <w:rPr>
          <w:rFonts w:eastAsia="Calibri"/>
          <w:lang w:eastAsia="en-GB"/>
        </w:rPr>
        <w:t xml:space="preserve"> (NCSC).</w:t>
      </w:r>
    </w:p>
    <w:p w14:paraId="36BD1E4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Secure methods of disposal for both paper and electronic data shredding.</w:t>
      </w:r>
    </w:p>
    <w:p w14:paraId="436BD3C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51F274DC" w:rsidR="00E917D5" w:rsidRPr="000B2143" w:rsidRDefault="00E917D5" w:rsidP="00E917D5">
      <w:pPr>
        <w:spacing w:before="0"/>
      </w:pPr>
      <w:r w:rsidRPr="000B2143">
        <w:rPr>
          <w:rFonts w:eastAsia="Calibri"/>
          <w:lang w:eastAsia="en-GB"/>
        </w:rPr>
        <w:t>All enquiries about the policies and procedures that should be followed and how data should be protected or destroyed can be addressed to the DPO,</w:t>
      </w:r>
      <w:r w:rsidR="00A979D0">
        <w:rPr>
          <w:rFonts w:eastAsia="Calibri"/>
          <w:lang w:eastAsia="en-GB"/>
        </w:rPr>
        <w:t xml:space="preserve"> Mrs Stacey Cornthwaite,</w:t>
      </w:r>
      <w:r w:rsidRPr="000B2143">
        <w:rPr>
          <w:rFonts w:eastAsia="Calibri"/>
          <w:lang w:eastAsia="en-GB"/>
        </w:rPr>
        <w:t xml:space="preserve"> </w:t>
      </w:r>
      <w:r w:rsidR="00A979D0" w:rsidRPr="00A979D0">
        <w:rPr>
          <w:rFonts w:eastAsia="Calibri"/>
          <w:lang w:eastAsia="en-GB"/>
        </w:rPr>
        <w:t>or Mrs Amanda Pitcher.</w:t>
      </w:r>
      <w:r w:rsidRPr="00A979D0">
        <w:rPr>
          <w:rFonts w:eastAsia="Calibri"/>
          <w:lang w:eastAsia="en-GB"/>
        </w:rPr>
        <w:t xml:space="preserve">  </w:t>
      </w:r>
      <w:r w:rsidRPr="000B2143">
        <w:rPr>
          <w:rFonts w:eastAsia="Calibri"/>
          <w:lang w:eastAsia="en-GB"/>
        </w:rPr>
        <w:t xml:space="preserve">The consequences of getting it wrong can be very serious for our most vulnerable data subjects and breaches of data protection may be </w:t>
      </w:r>
      <w:r w:rsidRPr="000B2143">
        <w:t>subject to disciplinary action and further subject to legal action or criminal prosecution.</w:t>
      </w:r>
    </w:p>
    <w:p w14:paraId="1613C7F4" w14:textId="77777777" w:rsidR="00E917D5" w:rsidRPr="000B2143" w:rsidRDefault="00E917D5" w:rsidP="00E917D5">
      <w:pPr>
        <w:pStyle w:val="Heading2"/>
      </w:pPr>
      <w:bookmarkStart w:id="68" w:name="_Toc49244869"/>
      <w:bookmarkStart w:id="69" w:name="_Toc49267454"/>
      <w:r w:rsidRPr="000B2143">
        <w:t>Email</w:t>
      </w:r>
      <w:bookmarkEnd w:id="68"/>
      <w:bookmarkEnd w:id="69"/>
    </w:p>
    <w:p w14:paraId="369DAB42" w14:textId="77777777" w:rsidR="00E917D5" w:rsidRPr="000B2143" w:rsidRDefault="00E917D5" w:rsidP="00E917D5">
      <w:pPr>
        <w:spacing w:after="60"/>
      </w:pPr>
      <w:r w:rsidRPr="000B2143">
        <w:t xml:space="preserve">All staff are expected to adhere to the good practice around the use of email </w:t>
      </w:r>
      <w:r w:rsidRPr="000B2143">
        <w:rPr>
          <w:rFonts w:eastAsia="Calibri"/>
          <w:lang w:eastAsia="en-GB"/>
        </w:rPr>
        <w:t xml:space="preserve">set out in the current Information and Records Management Society </w:t>
      </w:r>
      <w:r w:rsidRPr="000B2143">
        <w:rPr>
          <w:rFonts w:eastAsia="Calibri"/>
          <w:i/>
          <w:lang w:eastAsia="en-GB"/>
        </w:rPr>
        <w:t>‘Toolkit for Schools’</w:t>
      </w:r>
      <w:r w:rsidRPr="000B2143">
        <w:rPr>
          <w:rFonts w:eastAsia="Calibri"/>
          <w:lang w:eastAsia="en-GB"/>
        </w:rPr>
        <w:t xml:space="preserve"> understanding their role and responsibilities with regard to:</w:t>
      </w:r>
    </w:p>
    <w:p w14:paraId="59BFD4DF" w14:textId="77777777" w:rsidR="00E917D5" w:rsidRPr="000B2143" w:rsidRDefault="00E917D5" w:rsidP="005C3AF6">
      <w:pPr>
        <w:pStyle w:val="ListParagraph"/>
        <w:numPr>
          <w:ilvl w:val="0"/>
          <w:numId w:val="60"/>
        </w:numPr>
      </w:pPr>
      <w:r w:rsidRPr="000B2143">
        <w:lastRenderedPageBreak/>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0B2143" w:rsidRDefault="00E917D5" w:rsidP="005C3AF6">
      <w:pPr>
        <w:pStyle w:val="ListParagraph"/>
        <w:numPr>
          <w:ilvl w:val="0"/>
          <w:numId w:val="60"/>
        </w:numPr>
      </w:pPr>
      <w:r w:rsidRPr="000B2143">
        <w:t>creating and sending email;</w:t>
      </w:r>
    </w:p>
    <w:p w14:paraId="1F466190" w14:textId="77777777" w:rsidR="00E917D5" w:rsidRPr="000B2143" w:rsidRDefault="00E917D5" w:rsidP="005C3AF6">
      <w:pPr>
        <w:pStyle w:val="ListParagraph"/>
        <w:numPr>
          <w:ilvl w:val="0"/>
          <w:numId w:val="60"/>
        </w:numPr>
      </w:pPr>
      <w:r w:rsidRPr="000B2143">
        <w:t>sending attachments;</w:t>
      </w:r>
    </w:p>
    <w:p w14:paraId="6A199E30" w14:textId="77777777" w:rsidR="00E917D5" w:rsidRPr="000B2143" w:rsidRDefault="00E917D5" w:rsidP="005C3AF6">
      <w:pPr>
        <w:pStyle w:val="ListParagraph"/>
        <w:numPr>
          <w:ilvl w:val="0"/>
          <w:numId w:val="60"/>
        </w:numPr>
      </w:pPr>
      <w:r w:rsidRPr="000B2143">
        <w:t>using disclaimers;</w:t>
      </w:r>
    </w:p>
    <w:p w14:paraId="73D67F36" w14:textId="77777777" w:rsidR="00E917D5" w:rsidRPr="000B2143" w:rsidRDefault="00E917D5" w:rsidP="005C3AF6">
      <w:pPr>
        <w:pStyle w:val="ListParagraph"/>
        <w:numPr>
          <w:ilvl w:val="0"/>
          <w:numId w:val="60"/>
        </w:numPr>
      </w:pPr>
      <w:r w:rsidRPr="000B2143">
        <w:t>managing received e-mails; and</w:t>
      </w:r>
    </w:p>
    <w:p w14:paraId="06DB2A6A" w14:textId="77777777" w:rsidR="00E917D5" w:rsidRPr="002E5F12" w:rsidRDefault="00E917D5" w:rsidP="005C3AF6">
      <w:pPr>
        <w:pStyle w:val="ListParagraph"/>
        <w:numPr>
          <w:ilvl w:val="0"/>
          <w:numId w:val="60"/>
        </w:numPr>
        <w:rPr>
          <w:rFonts w:eastAsia="Calibri"/>
          <w:lang w:eastAsia="en-GB"/>
        </w:rPr>
      </w:pPr>
      <w:r w:rsidRPr="000B2143">
        <w:t>retaining emails.</w:t>
      </w:r>
    </w:p>
    <w:p w14:paraId="20F6D849" w14:textId="77777777" w:rsidR="00E917D5" w:rsidRPr="000B2143" w:rsidRDefault="00E917D5" w:rsidP="00E917D5">
      <w:pPr>
        <w:rPr>
          <w:rFonts w:eastAsia="Calibri"/>
          <w:lang w:eastAsia="en-GB"/>
        </w:rPr>
      </w:pPr>
      <w:r w:rsidRPr="000B2143">
        <w:rPr>
          <w:rFonts w:eastAsia="Calibri"/>
          <w:lang w:eastAsia="en-GB"/>
        </w:rPr>
        <w:t>Others who have legal obligations to us because they process data we control will be made aware of our email protocols as necessary.</w:t>
      </w:r>
    </w:p>
    <w:p w14:paraId="35A19456" w14:textId="63CBB550" w:rsidR="00E917D5" w:rsidRPr="000B2143" w:rsidRDefault="00B12D97" w:rsidP="00E917D5">
      <w:pPr>
        <w:pStyle w:val="Heading2"/>
      </w:pPr>
      <w:r>
        <w:t>Surveillance Cameras Including CCTV</w:t>
      </w:r>
    </w:p>
    <w:p w14:paraId="136004EE" w14:textId="03DEBB48" w:rsidR="00E917D5" w:rsidRPr="00A979D0" w:rsidRDefault="00E917D5" w:rsidP="00E917D5">
      <w:pPr>
        <w:rPr>
          <w:rFonts w:eastAsia="Calibri"/>
          <w:lang w:eastAsia="en-GB"/>
        </w:rPr>
      </w:pPr>
      <w:r w:rsidRPr="000B2143">
        <w:t>We use CCTV to monitor and record images</w:t>
      </w:r>
      <w:r w:rsidR="00B12D97">
        <w:t xml:space="preserve"> and sometimes sound</w:t>
      </w:r>
      <w:r w:rsidRPr="000B2143">
        <w:t xml:space="preserve"> for the purposes of crime prevention and public safety both inside and outside our buildings.  Coverage is designed to minimise any intrusion on reasonable expectations of privacy and we have clear procedures governing the use, retention and disclosure of the personal data we capture which are </w:t>
      </w:r>
      <w:r w:rsidR="00A979D0" w:rsidRPr="00A979D0">
        <w:t>kept with our Health and Safety Policy.</w:t>
      </w:r>
    </w:p>
    <w:p w14:paraId="7961CAC1" w14:textId="77777777" w:rsidR="00CA4042" w:rsidRPr="000B2143" w:rsidRDefault="00704E75" w:rsidP="005E5D3A">
      <w:pPr>
        <w:pStyle w:val="Heading2"/>
        <w:rPr>
          <w:rFonts w:eastAsia="Calibri"/>
          <w:lang w:eastAsia="en-GB"/>
        </w:rPr>
      </w:pPr>
      <w:bookmarkStart w:id="70" w:name="_Toc49267456"/>
      <w:r w:rsidRPr="000B2143">
        <w:rPr>
          <w:rFonts w:eastAsia="Calibri"/>
          <w:lang w:eastAsia="en-GB"/>
        </w:rPr>
        <w:t>Transfer</w:t>
      </w:r>
      <w:r w:rsidR="00A65ED4" w:rsidRPr="000B2143">
        <w:rPr>
          <w:rFonts w:eastAsia="Calibri"/>
          <w:lang w:eastAsia="en-GB"/>
        </w:rPr>
        <w:t>s</w:t>
      </w:r>
      <w:r w:rsidRPr="000B2143">
        <w:rPr>
          <w:rFonts w:eastAsia="Calibri"/>
          <w:lang w:eastAsia="en-GB"/>
        </w:rPr>
        <w:t xml:space="preserve"> of data outside the EU</w:t>
      </w:r>
      <w:bookmarkEnd w:id="70"/>
    </w:p>
    <w:p w14:paraId="7961CAC2" w14:textId="77777777" w:rsidR="00B714A6" w:rsidRPr="000B2143" w:rsidRDefault="00B714A6" w:rsidP="005E5D3A">
      <w:pPr>
        <w:rPr>
          <w:rFonts w:eastAsia="Calibri"/>
          <w:bCs/>
          <w:szCs w:val="22"/>
          <w:lang w:eastAsia="en-GB"/>
        </w:rPr>
      </w:pPr>
      <w:r w:rsidRPr="000B214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0B2143">
        <w:rPr>
          <w:rFonts w:eastAsia="Calibri"/>
          <w:bCs/>
          <w:szCs w:val="22"/>
          <w:lang w:eastAsia="en-GB"/>
        </w:rPr>
        <w:t xml:space="preserve">particular third country, </w:t>
      </w:r>
      <w:r w:rsidRPr="000B2143">
        <w:rPr>
          <w:rFonts w:eastAsia="Calibri"/>
          <w:bCs/>
          <w:szCs w:val="22"/>
          <w:lang w:eastAsia="en-GB"/>
        </w:rPr>
        <w:t>territory</w:t>
      </w:r>
      <w:r w:rsidR="00E863A0" w:rsidRPr="000B2143">
        <w:rPr>
          <w:rFonts w:eastAsia="Calibri"/>
          <w:bCs/>
          <w:szCs w:val="22"/>
          <w:lang w:eastAsia="en-GB"/>
        </w:rPr>
        <w:t>, or</w:t>
      </w:r>
      <w:r w:rsidRPr="000B2143">
        <w:rPr>
          <w:rFonts w:eastAsia="Calibri"/>
          <w:bCs/>
          <w:szCs w:val="22"/>
          <w:lang w:eastAsia="en-GB"/>
        </w:rPr>
        <w:t xml:space="preserve"> international organisation </w:t>
      </w:r>
      <w:r w:rsidR="00E863A0" w:rsidRPr="000B2143">
        <w:rPr>
          <w:rFonts w:eastAsia="Calibri"/>
          <w:bCs/>
          <w:szCs w:val="22"/>
          <w:lang w:eastAsia="en-GB"/>
        </w:rPr>
        <w:t xml:space="preserve">(or part of one) </w:t>
      </w:r>
      <w:r w:rsidRPr="000B2143">
        <w:rPr>
          <w:rFonts w:eastAsia="Calibri"/>
          <w:bCs/>
          <w:szCs w:val="22"/>
          <w:lang w:eastAsia="en-GB"/>
        </w:rPr>
        <w:t>ensures an adequate level of protection</w:t>
      </w:r>
      <w:r w:rsidR="00E863A0" w:rsidRPr="000B2143">
        <w:rPr>
          <w:rFonts w:eastAsia="Calibri"/>
          <w:bCs/>
          <w:szCs w:val="22"/>
          <w:lang w:eastAsia="en-GB"/>
        </w:rPr>
        <w:t xml:space="preserve"> of the rights and freedoms of our data subjects.</w:t>
      </w:r>
    </w:p>
    <w:p w14:paraId="7961CAC3" w14:textId="77777777" w:rsidR="00B714A6" w:rsidRDefault="00E863A0" w:rsidP="005E5D3A">
      <w:pPr>
        <w:rPr>
          <w:rFonts w:eastAsia="Calibri"/>
          <w:bCs/>
          <w:szCs w:val="22"/>
          <w:lang w:eastAsia="en-GB"/>
        </w:rPr>
      </w:pPr>
      <w:r w:rsidRPr="000B2143">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00597A" w:rsidRDefault="00960ED0" w:rsidP="005E5D3A">
      <w:pPr>
        <w:rPr>
          <w:rFonts w:eastAsia="Calibri"/>
          <w:bCs/>
          <w:szCs w:val="22"/>
          <w:lang w:eastAsia="en-GB"/>
        </w:rPr>
      </w:pPr>
      <w:r w:rsidRPr="0000597A">
        <w:rPr>
          <w:rFonts w:eastAsia="Calibri"/>
          <w:bCs/>
          <w:szCs w:val="22"/>
          <w:lang w:eastAsia="en-GB"/>
        </w:rPr>
        <w:t>The UK left the EU on 31 January 2020 and entered into a transition period until 31 December 2020 where rules on the transfer of data between the UK and EU remain the same.</w:t>
      </w:r>
      <w:r w:rsidR="00902518" w:rsidRPr="0000597A">
        <w:rPr>
          <w:rFonts w:eastAsia="Calibri"/>
          <w:bCs/>
          <w:szCs w:val="22"/>
          <w:lang w:eastAsia="en-GB"/>
        </w:rPr>
        <w:t xml:space="preserve">  What happens after then depends on whether the UK leaves with or without a deal.</w:t>
      </w:r>
    </w:p>
    <w:p w14:paraId="7961CAC5" w14:textId="3D63746F" w:rsidR="00960ED0" w:rsidRPr="00902518" w:rsidRDefault="00960ED0" w:rsidP="005E5D3A">
      <w:r w:rsidRPr="0000597A">
        <w:t>The government has said that transfers of data from the UK to the European Economic Area (EEA) will not be restricted.</w:t>
      </w:r>
      <w:r w:rsidR="00902518" w:rsidRPr="0000597A">
        <w:t xml:space="preserve"> </w:t>
      </w:r>
      <w:r w:rsidRPr="0000597A">
        <w:t xml:space="preserve"> However, from the end of the transition period, unless the EU Commission makes an adequacy decision,</w:t>
      </w:r>
      <w:r w:rsidR="00E917D5" w:rsidRPr="0000597A">
        <w:t xml:space="preserve"> </w:t>
      </w:r>
      <w:hyperlink r:id="rId34" w:tooltip="What does Adequacy mean?" w:history="1">
        <w:r w:rsidRPr="0000597A">
          <w:rPr>
            <w:rStyle w:val="Hyperlink"/>
            <w:rFonts w:asciiTheme="minorHAnsi" w:hAnsiTheme="minorHAnsi"/>
            <w:sz w:val="23"/>
            <w:szCs w:val="23"/>
          </w:rPr>
          <w:t>GDPR</w:t>
        </w:r>
      </w:hyperlink>
      <w:r w:rsidR="00E917D5" w:rsidRPr="0000597A">
        <w:t xml:space="preserve"> </w:t>
      </w:r>
      <w:r w:rsidRPr="0000597A">
        <w:t xml:space="preserve">transfer rules will apply to any data coming from the EEA into the UK. </w:t>
      </w:r>
      <w:r w:rsidR="00902518" w:rsidRPr="0000597A">
        <w:t xml:space="preserve"> We will</w:t>
      </w:r>
      <w:r w:rsidRPr="0000597A">
        <w:t xml:space="preserve"> need to consider what GDPR safeguards </w:t>
      </w:r>
      <w:r w:rsidR="00902518" w:rsidRPr="0000597A">
        <w:t>we</w:t>
      </w:r>
      <w:r w:rsidRPr="0000597A">
        <w:t xml:space="preserve"> can put in place to ensure that data can continue to flow into the UK.</w:t>
      </w:r>
      <w:r w:rsidR="00902518" w:rsidRPr="0000597A">
        <w:t xml:space="preserve">  We will monitor ICO guidance, particularly </w:t>
      </w:r>
      <w:hyperlink r:id="rId35" w:tooltip="Data protection if there’s no Brexit deal" w:history="1">
        <w:r w:rsidRPr="0000597A">
          <w:rPr>
            <w:rStyle w:val="Hyperlink"/>
            <w:rFonts w:asciiTheme="minorHAnsi" w:hAnsiTheme="minorHAnsi"/>
            <w:szCs w:val="22"/>
          </w:rPr>
          <w:t>Data Protection</w:t>
        </w:r>
      </w:hyperlink>
      <w:r w:rsidR="00E917D5" w:rsidRPr="0000597A">
        <w:rPr>
          <w:rStyle w:val="Hyperlink"/>
          <w:rFonts w:asciiTheme="minorHAnsi" w:hAnsiTheme="minorHAnsi"/>
          <w:szCs w:val="22"/>
        </w:rPr>
        <w:t xml:space="preserve"> </w:t>
      </w:r>
      <w:hyperlink r:id="rId36" w:history="1">
        <w:r w:rsidRPr="0000597A">
          <w:rPr>
            <w:rStyle w:val="Hyperlink"/>
            <w:rFonts w:asciiTheme="minorHAnsi" w:hAnsiTheme="minorHAnsi"/>
            <w:szCs w:val="22"/>
          </w:rPr>
          <w:t>at the end of the transition period</w:t>
        </w:r>
      </w:hyperlink>
      <w:r w:rsidR="00902518" w:rsidRPr="0000597A">
        <w:rPr>
          <w:szCs w:val="22"/>
        </w:rPr>
        <w:t xml:space="preserve"> </w:t>
      </w:r>
      <w:r w:rsidRPr="0000597A">
        <w:rPr>
          <w:szCs w:val="22"/>
        </w:rPr>
        <w:t>and our</w:t>
      </w:r>
      <w:r w:rsidR="00902518" w:rsidRPr="0000597A">
        <w:rPr>
          <w:szCs w:val="22"/>
        </w:rPr>
        <w:t xml:space="preserve"> </w:t>
      </w:r>
      <w:hyperlink r:id="rId37" w:history="1">
        <w:r w:rsidRPr="0000597A">
          <w:rPr>
            <w:rStyle w:val="Hyperlink"/>
            <w:rFonts w:asciiTheme="minorHAnsi" w:hAnsiTheme="minorHAnsi"/>
            <w:szCs w:val="22"/>
          </w:rPr>
          <w:t>guidance on international transfers</w:t>
        </w:r>
      </w:hyperlink>
      <w:r w:rsidR="005F4575" w:rsidRPr="0000597A">
        <w:rPr>
          <w:szCs w:val="22"/>
        </w:rPr>
        <w:t xml:space="preserve"> and their </w:t>
      </w:r>
      <w:hyperlink r:id="rId38" w:history="1">
        <w:r w:rsidRPr="0000597A">
          <w:rPr>
            <w:rStyle w:val="Hyperlink"/>
            <w:rFonts w:asciiTheme="minorHAnsi" w:hAnsiTheme="minorHAnsi"/>
            <w:szCs w:val="22"/>
          </w:rPr>
          <w:t>interactive tool on using standard contractual clauses for transfers into the UK</w:t>
        </w:r>
      </w:hyperlink>
      <w:r w:rsidR="005F4575" w:rsidRPr="0000597A">
        <w:rPr>
          <w:szCs w:val="22"/>
        </w:rPr>
        <w:t xml:space="preserve"> </w:t>
      </w:r>
      <w:r w:rsidRPr="0000597A">
        <w:t xml:space="preserve">to help </w:t>
      </w:r>
      <w:r w:rsidR="00902518" w:rsidRPr="0000597A">
        <w:t xml:space="preserve">us </w:t>
      </w:r>
      <w:r w:rsidR="005F4575" w:rsidRPr="0000597A">
        <w:t xml:space="preserve">decide what we need to do and to </w:t>
      </w:r>
      <w:r w:rsidR="00902518" w:rsidRPr="0000597A">
        <w:t>update this policy</w:t>
      </w:r>
      <w:r w:rsidR="005F4575" w:rsidRPr="0000597A">
        <w:t xml:space="preserve"> for 2021.</w:t>
      </w:r>
    </w:p>
    <w:p w14:paraId="7961CAC6" w14:textId="77777777" w:rsidR="003B1B72" w:rsidRPr="000B2143" w:rsidRDefault="003B1B72" w:rsidP="005E5D3A">
      <w:pPr>
        <w:pStyle w:val="Heading2"/>
        <w:rPr>
          <w:rFonts w:eastAsia="Calibri"/>
          <w:lang w:eastAsia="en-GB"/>
        </w:rPr>
      </w:pPr>
      <w:bookmarkStart w:id="71" w:name="_Toc49267457"/>
      <w:r w:rsidRPr="000B2143">
        <w:rPr>
          <w:rFonts w:eastAsia="Calibri"/>
          <w:lang w:eastAsia="en-GB"/>
        </w:rPr>
        <w:t>Record keeping</w:t>
      </w:r>
      <w:bookmarkEnd w:id="71"/>
    </w:p>
    <w:p w14:paraId="7961CAC7" w14:textId="77777777" w:rsidR="006F1E2C" w:rsidRPr="000B2143" w:rsidRDefault="006F1E2C" w:rsidP="005E5D3A">
      <w:pPr>
        <w:rPr>
          <w:rFonts w:eastAsia="Calibri"/>
          <w:lang w:eastAsia="en-GB"/>
        </w:rPr>
      </w:pPr>
      <w:r w:rsidRPr="000B2143">
        <w:rPr>
          <w:rFonts w:eastAsia="Calibri"/>
          <w:lang w:eastAsia="en-GB"/>
        </w:rPr>
        <w:t>The GDPR contains some explici</w:t>
      </w:r>
      <w:r w:rsidR="00087CA8" w:rsidRPr="000B2143">
        <w:rPr>
          <w:rFonts w:eastAsia="Calibri"/>
          <w:lang w:eastAsia="en-GB"/>
        </w:rPr>
        <w:t xml:space="preserve">t provisions about documenting </w:t>
      </w:r>
      <w:r w:rsidRPr="000B2143">
        <w:rPr>
          <w:rFonts w:eastAsia="Calibri"/>
          <w:lang w:eastAsia="en-GB"/>
        </w:rPr>
        <w:t xml:space="preserve">our processing activities but that is not the reason we keep records.  We need to know what data we have and how we use </w:t>
      </w:r>
      <w:r w:rsidR="00683453" w:rsidRPr="000B2143">
        <w:rPr>
          <w:rFonts w:eastAsia="Calibri"/>
          <w:lang w:eastAsia="en-GB"/>
        </w:rPr>
        <w:t xml:space="preserve">it </w:t>
      </w:r>
      <w:r w:rsidRPr="000B2143">
        <w:rPr>
          <w:rFonts w:eastAsia="Calibri"/>
          <w:lang w:eastAsia="en-GB"/>
        </w:rPr>
        <w:t>to be able to control it effectively; we need to be able to justify our decisions about data; and we may need to provide evidence to the ICO as part of a data breach investigation.</w:t>
      </w:r>
    </w:p>
    <w:p w14:paraId="7961CAC8" w14:textId="3425EF2F" w:rsidR="00C7174E" w:rsidRPr="00A979D0" w:rsidRDefault="008C4970" w:rsidP="005E5D3A">
      <w:pPr>
        <w:rPr>
          <w:rFonts w:eastAsia="Calibri"/>
          <w:lang w:eastAsia="en-GB"/>
        </w:rPr>
      </w:pPr>
      <w:r w:rsidRPr="000B2143">
        <w:rPr>
          <w:rFonts w:eastAsia="Calibri"/>
          <w:lang w:eastAsia="en-GB"/>
        </w:rPr>
        <w:t xml:space="preserve">We use the ICO </w:t>
      </w:r>
      <w:hyperlink r:id="rId39" w:history="1">
        <w:r w:rsidRPr="000B2143">
          <w:rPr>
            <w:rStyle w:val="Hyperlink"/>
            <w:rFonts w:eastAsia="Calibri"/>
            <w:lang w:eastAsia="en-GB"/>
          </w:rPr>
          <w:t>GDPR Documentation Template</w:t>
        </w:r>
      </w:hyperlink>
      <w:r w:rsidRPr="000B214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A979D0">
        <w:rPr>
          <w:rFonts w:eastAsia="Calibri"/>
          <w:color w:val="FF0000"/>
          <w:lang w:eastAsia="en-GB"/>
        </w:rPr>
        <w:t xml:space="preserve"> </w:t>
      </w:r>
      <w:r w:rsidR="00A979D0" w:rsidRPr="00A979D0">
        <w:rPr>
          <w:rFonts w:eastAsia="Calibri"/>
          <w:lang w:eastAsia="en-GB"/>
        </w:rPr>
        <w:t>Any changes</w:t>
      </w:r>
      <w:r w:rsidR="00A168C4">
        <w:rPr>
          <w:rFonts w:eastAsia="Calibri"/>
          <w:lang w:eastAsia="en-GB"/>
        </w:rPr>
        <w:t xml:space="preserve"> in practice</w:t>
      </w:r>
      <w:r w:rsidR="00A979D0" w:rsidRPr="00A979D0">
        <w:rPr>
          <w:rFonts w:eastAsia="Calibri"/>
          <w:lang w:eastAsia="en-GB"/>
        </w:rPr>
        <w:t xml:space="preserve"> should be reported to</w:t>
      </w:r>
      <w:r w:rsidR="00A168C4">
        <w:rPr>
          <w:rFonts w:eastAsia="Calibri"/>
          <w:lang w:eastAsia="en-GB"/>
        </w:rPr>
        <w:t xml:space="preserve"> the head teacher or the DPO,</w:t>
      </w:r>
      <w:r w:rsidR="00A979D0" w:rsidRPr="00A979D0">
        <w:rPr>
          <w:rFonts w:eastAsia="Calibri"/>
          <w:lang w:eastAsia="en-GB"/>
        </w:rPr>
        <w:t xml:space="preserve"> Mrs Stacey Cornthwaite.</w:t>
      </w:r>
    </w:p>
    <w:p w14:paraId="7961CAC9" w14:textId="77777777" w:rsidR="008C4970" w:rsidRPr="000B2143" w:rsidRDefault="008C4970" w:rsidP="005E5D3A">
      <w:pPr>
        <w:rPr>
          <w:rFonts w:eastAsia="Calibri"/>
          <w:lang w:eastAsia="en-GB"/>
        </w:rPr>
      </w:pPr>
      <w:r w:rsidRPr="000B2143">
        <w:rPr>
          <w:rFonts w:eastAsia="Calibri"/>
          <w:lang w:eastAsia="en-GB"/>
        </w:rPr>
        <w:t xml:space="preserve">We also keep records of </w:t>
      </w:r>
      <w:r w:rsidR="00087CA8" w:rsidRPr="000B2143">
        <w:rPr>
          <w:rFonts w:eastAsia="Calibri"/>
          <w:lang w:eastAsia="en-GB"/>
        </w:rPr>
        <w:t>our DPIAs, consent, staff training, and our contracts and data sharing</w:t>
      </w:r>
      <w:r w:rsidR="00683453" w:rsidRPr="000B2143">
        <w:rPr>
          <w:rFonts w:eastAsia="Calibri"/>
          <w:lang w:eastAsia="en-GB"/>
        </w:rPr>
        <w:t xml:space="preserve"> agreements i.e. our employment and </w:t>
      </w:r>
      <w:r w:rsidR="00087CA8" w:rsidRPr="000B2143">
        <w:rPr>
          <w:rFonts w:eastAsia="Calibri"/>
          <w:lang w:eastAsia="en-GB"/>
        </w:rPr>
        <w:t xml:space="preserve">service provision contracts, processor contracts, </w:t>
      </w:r>
      <w:r w:rsidR="00683453" w:rsidRPr="000B2143">
        <w:rPr>
          <w:rFonts w:eastAsia="Calibri"/>
          <w:lang w:eastAsia="en-GB"/>
        </w:rPr>
        <w:t xml:space="preserve">and </w:t>
      </w:r>
      <w:r w:rsidR="00087CA8" w:rsidRPr="000B2143">
        <w:rPr>
          <w:rFonts w:eastAsia="Calibri"/>
          <w:lang w:eastAsia="en-GB"/>
        </w:rPr>
        <w:t>joint-controller data sharing agreements.</w:t>
      </w:r>
    </w:p>
    <w:bookmarkEnd w:id="67"/>
    <w:p w14:paraId="18ACB34C" w14:textId="77777777" w:rsidR="00E917D5" w:rsidRPr="000B2143" w:rsidRDefault="00E917D5" w:rsidP="00E917D5">
      <w:pPr>
        <w:spacing w:before="0" w:after="60"/>
        <w:rPr>
          <w:rFonts w:eastAsia="Calibri"/>
          <w:lang w:eastAsia="en-GB"/>
        </w:rPr>
      </w:pPr>
      <w:r w:rsidRPr="000B2143">
        <w:rPr>
          <w:rFonts w:eastAsia="Calibri"/>
          <w:lang w:eastAsia="en-GB"/>
        </w:rPr>
        <w:t>We also keep some simple logs which briefly detail:</w:t>
      </w:r>
    </w:p>
    <w:p w14:paraId="346731B8"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lastRenderedPageBreak/>
        <w:t>SARs</w:t>
      </w:r>
      <w:r>
        <w:rPr>
          <w:rFonts w:eastAsia="Calibri"/>
          <w:lang w:eastAsia="en-GB"/>
        </w:rPr>
        <w:t>;</w:t>
      </w:r>
    </w:p>
    <w:p w14:paraId="75EB21C7"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other types of data requests and what we did e.g. objection, rectification, withdrawal of consent, education record request etc.</w:t>
      </w:r>
      <w:r>
        <w:rPr>
          <w:rFonts w:eastAsia="Calibri"/>
          <w:lang w:eastAsia="en-GB"/>
        </w:rPr>
        <w:t>;</w:t>
      </w:r>
    </w:p>
    <w:p w14:paraId="587BC980"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data destruction</w:t>
      </w:r>
      <w:r>
        <w:rPr>
          <w:rFonts w:eastAsia="Calibri"/>
          <w:lang w:eastAsia="en-GB"/>
        </w:rPr>
        <w:t>;</w:t>
      </w:r>
    </w:p>
    <w:p w14:paraId="1FEE173B"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breaches.</w:t>
      </w:r>
    </w:p>
    <w:p w14:paraId="0BFE0336" w14:textId="77777777" w:rsidR="00E917D5" w:rsidRPr="000B2143" w:rsidRDefault="00E917D5" w:rsidP="00E917D5">
      <w:pPr>
        <w:spacing w:before="0" w:after="60"/>
        <w:rPr>
          <w:rFonts w:eastAsia="Calibri"/>
          <w:lang w:eastAsia="en-GB"/>
        </w:rPr>
      </w:pPr>
      <w:r w:rsidRPr="000B2143">
        <w:rPr>
          <w:rFonts w:eastAsia="Calibri"/>
          <w:lang w:eastAsia="en-GB"/>
        </w:rPr>
        <w:t>All staff are made aware of our record keeping obligations and some staff are specially trained in managing them.</w:t>
      </w:r>
    </w:p>
    <w:p w14:paraId="7961CAD0" w14:textId="77777777" w:rsidR="00AB0A89" w:rsidRPr="000B2143" w:rsidRDefault="00AB0A89" w:rsidP="005E5D3A">
      <w:pPr>
        <w:pStyle w:val="Heading1"/>
        <w:rPr>
          <w:rFonts w:eastAsia="Calibri"/>
          <w:lang w:eastAsia="en-GB"/>
        </w:rPr>
      </w:pPr>
      <w:bookmarkStart w:id="72" w:name="_Toc49267458"/>
      <w:r w:rsidRPr="000B2143">
        <w:rPr>
          <w:rFonts w:eastAsia="Calibri"/>
          <w:lang w:eastAsia="en-GB"/>
        </w:rPr>
        <w:t>Data</w:t>
      </w:r>
      <w:r w:rsidR="00537591" w:rsidRPr="000B2143">
        <w:rPr>
          <w:rFonts w:eastAsia="Calibri"/>
          <w:lang w:eastAsia="en-GB"/>
        </w:rPr>
        <w:t xml:space="preserve"> Sharing</w:t>
      </w:r>
      <w:bookmarkEnd w:id="72"/>
    </w:p>
    <w:p w14:paraId="7961CAD2" w14:textId="77777777" w:rsidR="009C47EC" w:rsidRPr="000B2143" w:rsidRDefault="009C47EC" w:rsidP="005E5D3A">
      <w:pPr>
        <w:rPr>
          <w:rFonts w:eastAsia="Calibri"/>
          <w:lang w:eastAsia="en-GB"/>
        </w:rPr>
      </w:pPr>
      <w:r w:rsidRPr="000B2143">
        <w:rPr>
          <w:rFonts w:eastAsia="Calibri"/>
          <w:lang w:eastAsia="en-GB"/>
        </w:rPr>
        <w:t xml:space="preserve">We are required to share personal data with some organisations </w:t>
      </w:r>
      <w:r w:rsidR="00DC1C57" w:rsidRPr="000B2143">
        <w:rPr>
          <w:rFonts w:eastAsia="Calibri"/>
          <w:lang w:eastAsia="en-GB"/>
        </w:rPr>
        <w:t>by law</w:t>
      </w:r>
      <w:r w:rsidR="001B1BE8" w:rsidRPr="000B2143">
        <w:rPr>
          <w:rFonts w:eastAsia="Calibri"/>
          <w:lang w:eastAsia="en-GB"/>
        </w:rPr>
        <w:t xml:space="preserve"> e.g. our census data with the DfE</w:t>
      </w:r>
      <w:r w:rsidRPr="000B2143">
        <w:rPr>
          <w:rFonts w:eastAsia="Calibri"/>
          <w:lang w:eastAsia="en-GB"/>
        </w:rPr>
        <w:t xml:space="preserve">.  </w:t>
      </w:r>
      <w:r w:rsidR="00DC1C57" w:rsidRPr="000B2143">
        <w:rPr>
          <w:rFonts w:eastAsia="Calibri"/>
          <w:lang w:eastAsia="en-GB"/>
        </w:rPr>
        <w:t>At other times we share information to improve or protect people’</w:t>
      </w:r>
      <w:r w:rsidR="001B1BE8" w:rsidRPr="000B2143">
        <w:rPr>
          <w:rFonts w:eastAsia="Calibri"/>
          <w:lang w:eastAsia="en-GB"/>
        </w:rPr>
        <w:t>s lives and w</w:t>
      </w:r>
      <w:r w:rsidR="00DC1C57" w:rsidRPr="000B2143">
        <w:rPr>
          <w:rFonts w:eastAsia="Calibri"/>
          <w:lang w:eastAsia="en-GB"/>
        </w:rPr>
        <w:t>e have included information about this in our Privacy Notice</w:t>
      </w:r>
      <w:r w:rsidR="001D13AF" w:rsidRPr="000B2143">
        <w:rPr>
          <w:rFonts w:eastAsia="Calibri"/>
          <w:lang w:eastAsia="en-GB"/>
        </w:rPr>
        <w:t>.</w:t>
      </w:r>
    </w:p>
    <w:p w14:paraId="7961CAD3" w14:textId="77777777" w:rsidR="00945AF8" w:rsidRPr="000B2143" w:rsidRDefault="00AF42BB" w:rsidP="005E5D3A">
      <w:pPr>
        <w:rPr>
          <w:rFonts w:eastAsia="Calibri"/>
          <w:lang w:eastAsia="en-GB"/>
        </w:rPr>
      </w:pPr>
      <w:r w:rsidRPr="000B2143">
        <w:rPr>
          <w:rFonts w:eastAsia="Calibri"/>
          <w:lang w:eastAsia="en-GB"/>
        </w:rPr>
        <w:t xml:space="preserve">All staff are expected to make reference to the current ICO </w:t>
      </w:r>
      <w:hyperlink r:id="rId40" w:history="1">
        <w:r w:rsidRPr="000B2143">
          <w:rPr>
            <w:rStyle w:val="Hyperlink"/>
            <w:rFonts w:eastAsia="Calibri"/>
            <w:lang w:eastAsia="en-GB"/>
          </w:rPr>
          <w:t>Data Sharing Checklist</w:t>
        </w:r>
      </w:hyperlink>
      <w:r w:rsidRPr="000B2143">
        <w:rPr>
          <w:rFonts w:eastAsia="Calibri"/>
          <w:lang w:eastAsia="en-GB"/>
        </w:rPr>
        <w:t xml:space="preserve"> in making decisions on whether to share data or not and how to do it.</w:t>
      </w:r>
      <w:r w:rsidR="005D138A" w:rsidRPr="000B214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0B2143">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D33620" w:rsidRDefault="00AF42BB" w:rsidP="005E5D3A">
      <w:pPr>
        <w:rPr>
          <w:rFonts w:eastAsia="Calibri"/>
          <w:lang w:eastAsia="en-GB"/>
        </w:rPr>
      </w:pPr>
      <w:r w:rsidRPr="000B2143">
        <w:rPr>
          <w:rFonts w:eastAsia="Calibri"/>
          <w:lang w:eastAsia="en-GB"/>
        </w:rPr>
        <w:t xml:space="preserve">With regard to </w:t>
      </w:r>
      <w:r w:rsidR="005D138A" w:rsidRPr="000B2143">
        <w:rPr>
          <w:rFonts w:eastAsia="Calibri"/>
          <w:lang w:eastAsia="en-GB"/>
        </w:rPr>
        <w:t xml:space="preserve">the disclosure of </w:t>
      </w:r>
      <w:r w:rsidRPr="000B2143">
        <w:rPr>
          <w:rFonts w:eastAsia="Calibri"/>
          <w:lang w:eastAsia="en-GB"/>
        </w:rPr>
        <w:t xml:space="preserve">child protection data, </w:t>
      </w:r>
      <w:r w:rsidR="005D138A" w:rsidRPr="000B2143">
        <w:rPr>
          <w:rFonts w:eastAsia="Calibri"/>
          <w:lang w:eastAsia="en-GB"/>
        </w:rPr>
        <w:t xml:space="preserve">we will always follow the </w:t>
      </w:r>
      <w:r w:rsidRPr="000B2143">
        <w:rPr>
          <w:rFonts w:eastAsia="Calibri"/>
          <w:lang w:eastAsia="en-GB"/>
        </w:rPr>
        <w:t xml:space="preserve">current </w:t>
      </w:r>
      <w:r w:rsidR="005D138A" w:rsidRPr="000B2143">
        <w:rPr>
          <w:rFonts w:eastAsia="Calibri"/>
          <w:i/>
          <w:lang w:eastAsia="en-GB"/>
        </w:rPr>
        <w:t>‘Information Sharing Protocol’</w:t>
      </w:r>
      <w:r w:rsidR="005D138A" w:rsidRPr="000B2143">
        <w:rPr>
          <w:rFonts w:eastAsia="Calibri"/>
          <w:lang w:eastAsia="en-GB"/>
        </w:rPr>
        <w:t xml:space="preserve"> </w:t>
      </w:r>
      <w:r w:rsidRPr="000B2143">
        <w:rPr>
          <w:rFonts w:eastAsia="Calibri"/>
          <w:lang w:eastAsia="en-GB"/>
        </w:rPr>
        <w:t xml:space="preserve">available from our Local Children’s </w:t>
      </w:r>
      <w:r w:rsidRPr="00D33620">
        <w:rPr>
          <w:rFonts w:eastAsia="Calibri"/>
          <w:lang w:eastAsia="en-GB"/>
        </w:rPr>
        <w:t xml:space="preserve">Safeguarding </w:t>
      </w:r>
      <w:r w:rsidR="00A84506" w:rsidRPr="00D33620">
        <w:rPr>
          <w:rFonts w:eastAsia="Calibri"/>
          <w:lang w:eastAsia="en-GB"/>
        </w:rPr>
        <w:t>Partnership</w:t>
      </w:r>
      <w:r w:rsidR="005D138A" w:rsidRPr="00D33620">
        <w:rPr>
          <w:rFonts w:eastAsia="Calibri"/>
          <w:lang w:eastAsia="en-GB"/>
        </w:rPr>
        <w:t>.</w:t>
      </w:r>
    </w:p>
    <w:p w14:paraId="7961CAD5" w14:textId="77777777" w:rsidR="009C47EC" w:rsidRPr="00D33620" w:rsidRDefault="009C47EC" w:rsidP="005E5D3A">
      <w:pPr>
        <w:rPr>
          <w:rFonts w:eastAsia="Calibri"/>
          <w:lang w:eastAsia="en-GB"/>
        </w:rPr>
      </w:pPr>
      <w:r w:rsidRPr="00D33620">
        <w:rPr>
          <w:rFonts w:eastAsia="Calibri"/>
          <w:lang w:eastAsia="en-GB"/>
        </w:rPr>
        <w:t xml:space="preserve">We have simple procedures in place regarding unavoidable disclosures to people we do not </w:t>
      </w:r>
      <w:r w:rsidR="001D13AF" w:rsidRPr="00D33620">
        <w:rPr>
          <w:rFonts w:eastAsia="Calibri"/>
          <w:lang w:eastAsia="en-GB"/>
        </w:rPr>
        <w:t xml:space="preserve">already </w:t>
      </w:r>
      <w:r w:rsidRPr="00D33620">
        <w:rPr>
          <w:rFonts w:eastAsia="Calibri"/>
          <w:lang w:eastAsia="en-GB"/>
        </w:rPr>
        <w:t xml:space="preserve">have data processing </w:t>
      </w:r>
      <w:r w:rsidR="001D13AF" w:rsidRPr="00D33620">
        <w:rPr>
          <w:rFonts w:eastAsia="Calibri"/>
          <w:lang w:eastAsia="en-GB"/>
        </w:rPr>
        <w:t xml:space="preserve">or data sharing </w:t>
      </w:r>
      <w:r w:rsidRPr="00D33620">
        <w:rPr>
          <w:rFonts w:eastAsia="Calibri"/>
          <w:lang w:eastAsia="en-GB"/>
        </w:rPr>
        <w:t xml:space="preserve">agreements with e.g. to an engineer during </w:t>
      </w:r>
      <w:r w:rsidR="001D13AF" w:rsidRPr="00D33620">
        <w:rPr>
          <w:rFonts w:eastAsia="Calibri"/>
          <w:lang w:eastAsia="en-GB"/>
        </w:rPr>
        <w:t>emergency repair</w:t>
      </w:r>
      <w:r w:rsidRPr="00D33620">
        <w:rPr>
          <w:rFonts w:eastAsia="Calibri"/>
          <w:lang w:eastAsia="en-GB"/>
        </w:rPr>
        <w:t xml:space="preserve"> of a computer system, which include</w:t>
      </w:r>
      <w:r w:rsidR="00904F7B" w:rsidRPr="00D33620">
        <w:rPr>
          <w:rFonts w:eastAsia="Calibri"/>
          <w:lang w:eastAsia="en-GB"/>
        </w:rPr>
        <w:t>s</w:t>
      </w:r>
      <w:r w:rsidRPr="00D33620">
        <w:rPr>
          <w:rFonts w:eastAsia="Calibri"/>
          <w:lang w:eastAsia="en-GB"/>
        </w:rPr>
        <w:t xml:space="preserve"> a requirement for them to sign a suitable non-disclosure agreement. </w:t>
      </w:r>
    </w:p>
    <w:p w14:paraId="7961CAD6" w14:textId="77777777" w:rsidR="0008436B" w:rsidRPr="00D33620" w:rsidRDefault="0008436B" w:rsidP="005E5D3A">
      <w:pPr>
        <w:pStyle w:val="Heading1"/>
        <w:rPr>
          <w:rFonts w:eastAsia="Calibri"/>
          <w:lang w:eastAsia="en-GB"/>
        </w:rPr>
      </w:pPr>
      <w:bookmarkStart w:id="73" w:name="_Toc49267459"/>
      <w:r w:rsidRPr="00D33620">
        <w:rPr>
          <w:rFonts w:eastAsia="Calibri"/>
          <w:lang w:eastAsia="en-GB"/>
        </w:rPr>
        <w:t>Data Retention</w:t>
      </w:r>
      <w:bookmarkEnd w:id="73"/>
    </w:p>
    <w:p w14:paraId="7961CAD7" w14:textId="2C89428E" w:rsidR="00FA064B" w:rsidRPr="000B2143" w:rsidRDefault="001A6B40" w:rsidP="005E5D3A">
      <w:pPr>
        <w:rPr>
          <w:rFonts w:eastAsia="Calibri"/>
          <w:lang w:eastAsia="en-GB"/>
        </w:rPr>
      </w:pPr>
      <w:r w:rsidRPr="00D33620">
        <w:rPr>
          <w:rFonts w:eastAsia="Calibri"/>
          <w:lang w:eastAsia="en-GB"/>
        </w:rPr>
        <w:t xml:space="preserve">We </w:t>
      </w:r>
      <w:r w:rsidR="00C5577D" w:rsidRPr="00D33620">
        <w:rPr>
          <w:rFonts w:eastAsia="Calibri"/>
          <w:lang w:eastAsia="en-GB"/>
        </w:rPr>
        <w:t>can only</w:t>
      </w:r>
      <w:r w:rsidR="00AC0FA0" w:rsidRPr="00D33620">
        <w:rPr>
          <w:rFonts w:eastAsia="Calibri"/>
          <w:lang w:eastAsia="en-GB"/>
        </w:rPr>
        <w:t xml:space="preserve"> keep personal data for</w:t>
      </w:r>
      <w:r w:rsidRPr="00D33620">
        <w:rPr>
          <w:rFonts w:eastAsia="Calibri"/>
          <w:lang w:eastAsia="en-GB"/>
        </w:rPr>
        <w:t xml:space="preserve"> </w:t>
      </w:r>
      <w:r w:rsidR="00C5577D" w:rsidRPr="00D33620">
        <w:rPr>
          <w:rFonts w:eastAsia="Calibri"/>
          <w:lang w:eastAsia="en-GB"/>
        </w:rPr>
        <w:t>as long as</w:t>
      </w:r>
      <w:r w:rsidRPr="00D33620">
        <w:rPr>
          <w:rFonts w:eastAsia="Calibri"/>
          <w:lang w:eastAsia="en-GB"/>
        </w:rPr>
        <w:t xml:space="preserve"> </w:t>
      </w:r>
      <w:r w:rsidR="00AC0FA0" w:rsidRPr="00D33620">
        <w:rPr>
          <w:rFonts w:eastAsia="Calibri"/>
          <w:lang w:eastAsia="en-GB"/>
        </w:rPr>
        <w:t>we need it</w:t>
      </w:r>
      <w:r w:rsidR="00F26BC8" w:rsidRPr="00D33620">
        <w:rPr>
          <w:rFonts w:eastAsia="Calibri"/>
          <w:lang w:eastAsia="en-GB"/>
        </w:rPr>
        <w:t>.</w:t>
      </w:r>
      <w:r w:rsidRPr="00D33620">
        <w:rPr>
          <w:rFonts w:eastAsia="Calibri"/>
          <w:lang w:eastAsia="en-GB"/>
        </w:rPr>
        <w:t xml:space="preserve"> </w:t>
      </w:r>
      <w:r w:rsidR="00AC0FA0" w:rsidRPr="00D33620">
        <w:rPr>
          <w:rFonts w:eastAsia="Calibri"/>
          <w:lang w:eastAsia="en-GB"/>
        </w:rPr>
        <w:t xml:space="preserve"> </w:t>
      </w:r>
      <w:r w:rsidR="00C5577D" w:rsidRPr="00D33620">
        <w:rPr>
          <w:rFonts w:eastAsia="Calibri"/>
          <w:lang w:eastAsia="en-GB"/>
        </w:rPr>
        <w:t>How long that is</w:t>
      </w:r>
      <w:r w:rsidRPr="00D33620">
        <w:rPr>
          <w:rFonts w:eastAsia="Calibri"/>
          <w:lang w:eastAsia="en-GB"/>
        </w:rPr>
        <w:t xml:space="preserve"> will depend on </w:t>
      </w:r>
      <w:r w:rsidR="00C5577D" w:rsidRPr="00D33620">
        <w:rPr>
          <w:rFonts w:eastAsia="Calibri"/>
          <w:lang w:eastAsia="en-GB"/>
        </w:rPr>
        <w:t xml:space="preserve">the circumstances and </w:t>
      </w:r>
      <w:r w:rsidR="00AC0FA0" w:rsidRPr="00D33620">
        <w:rPr>
          <w:rFonts w:eastAsia="Calibri"/>
          <w:lang w:eastAsia="en-GB"/>
        </w:rPr>
        <w:t>the reasons</w:t>
      </w:r>
      <w:r w:rsidRPr="00D33620">
        <w:rPr>
          <w:rFonts w:eastAsia="Calibri"/>
          <w:lang w:eastAsia="en-GB"/>
        </w:rPr>
        <w:t xml:space="preserve"> </w:t>
      </w:r>
      <w:r w:rsidR="00AC0FA0" w:rsidRPr="00D33620">
        <w:rPr>
          <w:rFonts w:eastAsia="Calibri"/>
          <w:lang w:eastAsia="en-GB"/>
        </w:rPr>
        <w:t>we</w:t>
      </w:r>
      <w:r w:rsidRPr="00D33620">
        <w:rPr>
          <w:rFonts w:eastAsia="Calibri"/>
          <w:lang w:eastAsia="en-GB"/>
        </w:rPr>
        <w:t xml:space="preserve"> obtained</w:t>
      </w:r>
      <w:r w:rsidR="00C5577D" w:rsidRPr="00D33620">
        <w:rPr>
          <w:rFonts w:eastAsia="Calibri"/>
          <w:lang w:eastAsia="en-GB"/>
        </w:rPr>
        <w:t xml:space="preserve"> it.  </w:t>
      </w:r>
      <w:r w:rsidR="00AC0FA0" w:rsidRPr="00D33620">
        <w:rPr>
          <w:rFonts w:eastAsia="Calibri"/>
          <w:lang w:eastAsia="en-GB"/>
        </w:rPr>
        <w:t xml:space="preserve">We </w:t>
      </w:r>
      <w:r w:rsidR="00FA064B" w:rsidRPr="00D33620">
        <w:rPr>
          <w:rFonts w:eastAsia="Calibri"/>
          <w:lang w:eastAsia="en-GB"/>
        </w:rPr>
        <w:t xml:space="preserve">will </w:t>
      </w:r>
      <w:r w:rsidR="00AC0FA0" w:rsidRPr="00D33620">
        <w:rPr>
          <w:rFonts w:eastAsia="Calibri"/>
          <w:lang w:eastAsia="en-GB"/>
        </w:rPr>
        <w:t xml:space="preserve">generally follow </w:t>
      </w:r>
      <w:r w:rsidR="00F26BC8" w:rsidRPr="00D33620">
        <w:rPr>
          <w:rFonts w:eastAsia="Calibri"/>
          <w:lang w:eastAsia="en-GB"/>
        </w:rPr>
        <w:t xml:space="preserve">the guidelines set out in the </w:t>
      </w:r>
      <w:r w:rsidR="00537591" w:rsidRPr="00D33620">
        <w:rPr>
          <w:rFonts w:eastAsia="Calibri"/>
          <w:lang w:eastAsia="en-GB"/>
        </w:rPr>
        <w:t xml:space="preserve">current </w:t>
      </w:r>
      <w:r w:rsidR="00FA064B" w:rsidRPr="00D33620">
        <w:rPr>
          <w:rFonts w:eastAsia="Calibri"/>
          <w:lang w:eastAsia="en-GB"/>
        </w:rPr>
        <w:t xml:space="preserve">Information and Records Management Society </w:t>
      </w:r>
      <w:r w:rsidR="00FA064B" w:rsidRPr="00D33620">
        <w:rPr>
          <w:rFonts w:eastAsia="Calibri"/>
          <w:i/>
          <w:lang w:eastAsia="en-GB"/>
        </w:rPr>
        <w:t>‘Toolkit for Schools’</w:t>
      </w:r>
      <w:r w:rsidR="00FA064B" w:rsidRPr="00D33620">
        <w:rPr>
          <w:rFonts w:eastAsia="Calibri"/>
          <w:lang w:eastAsia="en-GB"/>
        </w:rPr>
        <w:t xml:space="preserve"> and we will specifically follow requirements place</w:t>
      </w:r>
      <w:r w:rsidR="00904F7B" w:rsidRPr="00D33620">
        <w:rPr>
          <w:rFonts w:eastAsia="Calibri"/>
          <w:lang w:eastAsia="en-GB"/>
        </w:rPr>
        <w:t>d</w:t>
      </w:r>
      <w:r w:rsidR="00A168C4">
        <w:rPr>
          <w:rFonts w:eastAsia="Calibri"/>
          <w:lang w:eastAsia="en-GB"/>
        </w:rPr>
        <w:t xml:space="preserve"> on us by our</w:t>
      </w:r>
      <w:r w:rsidR="00797D5B" w:rsidRPr="00D33620">
        <w:rPr>
          <w:rFonts w:eastAsia="Calibri"/>
          <w:lang w:eastAsia="en-GB"/>
        </w:rPr>
        <w:t xml:space="preserve"> </w:t>
      </w:r>
      <w:r w:rsidR="00FA064B" w:rsidRPr="00D33620">
        <w:rPr>
          <w:rFonts w:eastAsia="Calibri"/>
          <w:lang w:eastAsia="en-GB"/>
        </w:rPr>
        <w:t xml:space="preserve">Local Authority and Local Children’s Safeguarding </w:t>
      </w:r>
      <w:r w:rsidR="00A84506" w:rsidRPr="00D33620">
        <w:rPr>
          <w:rFonts w:eastAsia="Calibri"/>
          <w:lang w:eastAsia="en-GB"/>
        </w:rPr>
        <w:t>Partnership</w:t>
      </w:r>
      <w:r w:rsidR="00FA064B" w:rsidRPr="00D33620">
        <w:rPr>
          <w:rFonts w:eastAsia="Calibri"/>
          <w:lang w:eastAsia="en-GB"/>
        </w:rPr>
        <w:t xml:space="preserve"> in</w:t>
      </w:r>
      <w:r w:rsidR="00FA064B" w:rsidRPr="000B2143">
        <w:rPr>
          <w:rFonts w:eastAsia="Calibri"/>
          <w:lang w:eastAsia="en-GB"/>
        </w:rPr>
        <w:t xml:space="preserve"> particular.</w:t>
      </w:r>
    </w:p>
    <w:p w14:paraId="7961CAD8" w14:textId="77777777" w:rsidR="009D05A4" w:rsidRPr="000B2143" w:rsidRDefault="004F14DD" w:rsidP="005E5D3A">
      <w:pPr>
        <w:rPr>
          <w:rFonts w:eastAsia="Calibri"/>
          <w:lang w:eastAsia="en-GB"/>
        </w:rPr>
      </w:pPr>
      <w:r w:rsidRPr="000B2143">
        <w:rPr>
          <w:rFonts w:eastAsia="Calibri"/>
          <w:lang w:eastAsia="en-GB"/>
        </w:rPr>
        <w:t xml:space="preserve">We typically retain pupil data </w:t>
      </w:r>
      <w:r w:rsidR="009D05A4" w:rsidRPr="000B2143">
        <w:rPr>
          <w:rFonts w:eastAsia="Calibri"/>
          <w:lang w:eastAsia="en-GB"/>
        </w:rPr>
        <w:t xml:space="preserve">and data about their family and other involved professionals until they leave us.  Otherwise we retain it </w:t>
      </w:r>
      <w:r w:rsidRPr="000B2143">
        <w:rPr>
          <w:rFonts w:eastAsia="Calibri"/>
          <w:lang w:eastAsia="en-GB"/>
        </w:rPr>
        <w:t>for a few days or weeks e.g. trip consent forms, or for 3</w:t>
      </w:r>
      <w:r w:rsidR="009D05A4" w:rsidRPr="000B2143">
        <w:rPr>
          <w:rFonts w:eastAsia="Calibri"/>
          <w:lang w:eastAsia="en-GB"/>
        </w:rPr>
        <w:t>-50</w:t>
      </w:r>
      <w:r w:rsidRPr="000B2143">
        <w:rPr>
          <w:rFonts w:eastAsia="Calibri"/>
          <w:lang w:eastAsia="en-GB"/>
        </w:rPr>
        <w:t xml:space="preserve"> years depending on w</w:t>
      </w:r>
      <w:r w:rsidR="008E3E1A" w:rsidRPr="000B2143">
        <w:rPr>
          <w:rFonts w:eastAsia="Calibri"/>
          <w:lang w:eastAsia="en-GB"/>
        </w:rPr>
        <w:t xml:space="preserve">hether it is </w:t>
      </w:r>
      <w:r w:rsidR="009D05A4" w:rsidRPr="000B2143">
        <w:rPr>
          <w:rFonts w:eastAsia="Calibri"/>
          <w:lang w:eastAsia="en-GB"/>
        </w:rPr>
        <w:t>education</w:t>
      </w:r>
      <w:r w:rsidR="008E3E1A" w:rsidRPr="000B2143">
        <w:rPr>
          <w:rFonts w:eastAsia="Calibri"/>
          <w:lang w:eastAsia="en-GB"/>
        </w:rPr>
        <w:t xml:space="preserve"> related or in</w:t>
      </w:r>
      <w:r w:rsidRPr="000B2143">
        <w:rPr>
          <w:rFonts w:eastAsia="Calibri"/>
          <w:lang w:eastAsia="en-GB"/>
        </w:rPr>
        <w:t xml:space="preserve">cident related.  </w:t>
      </w:r>
    </w:p>
    <w:p w14:paraId="7961CAD9" w14:textId="77777777" w:rsidR="004F14DD" w:rsidRPr="000B2143" w:rsidRDefault="004F14DD" w:rsidP="005E5D3A">
      <w:pPr>
        <w:rPr>
          <w:rFonts w:eastAsia="Calibri"/>
          <w:lang w:eastAsia="en-GB"/>
        </w:rPr>
      </w:pPr>
      <w:r w:rsidRPr="000B2143">
        <w:rPr>
          <w:rFonts w:eastAsia="Calibri"/>
          <w:lang w:eastAsia="en-GB"/>
        </w:rPr>
        <w:t xml:space="preserve">We typically retain staff data for </w:t>
      </w:r>
      <w:r w:rsidR="003317F1" w:rsidRPr="000B2143">
        <w:rPr>
          <w:rFonts w:eastAsia="Calibri"/>
          <w:lang w:eastAsia="en-GB"/>
        </w:rPr>
        <w:t>between 6 months and</w:t>
      </w:r>
      <w:r w:rsidRPr="000B2143">
        <w:rPr>
          <w:rFonts w:eastAsia="Calibri"/>
          <w:lang w:eastAsia="en-GB"/>
        </w:rPr>
        <w:t xml:space="preserve"> 6 years after the end of their employment with us</w:t>
      </w:r>
      <w:r w:rsidR="003317F1" w:rsidRPr="000B2143">
        <w:rPr>
          <w:rFonts w:eastAsia="Calibri"/>
          <w:lang w:eastAsia="en-GB"/>
        </w:rPr>
        <w:t>, depending on their role</w:t>
      </w:r>
      <w:r w:rsidRPr="000B2143">
        <w:rPr>
          <w:rFonts w:eastAsia="Calibri"/>
          <w:lang w:eastAsia="en-GB"/>
        </w:rPr>
        <w:t xml:space="preserve">.  </w:t>
      </w:r>
      <w:r w:rsidR="003317F1" w:rsidRPr="000B2143">
        <w:rPr>
          <w:rFonts w:eastAsia="Calibri"/>
          <w:lang w:eastAsia="en-GB"/>
        </w:rPr>
        <w:t>Some pieces of data may need to be retained for 50 years such as records of potential exposure to radiation or asbestos.</w:t>
      </w:r>
    </w:p>
    <w:p w14:paraId="7961CADA" w14:textId="77777777" w:rsidR="009D05A4" w:rsidRPr="000B2143" w:rsidRDefault="009D05A4" w:rsidP="005E5D3A">
      <w:pPr>
        <w:rPr>
          <w:rFonts w:eastAsia="Calibri"/>
          <w:lang w:eastAsia="en-GB"/>
        </w:rPr>
      </w:pPr>
      <w:r w:rsidRPr="000B2143">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0B2143" w:rsidRDefault="004F14DD" w:rsidP="005E5D3A">
      <w:pPr>
        <w:rPr>
          <w:rFonts w:eastAsia="Calibri"/>
          <w:lang w:eastAsia="en-GB"/>
        </w:rPr>
      </w:pPr>
      <w:r w:rsidRPr="000B2143">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0B2143" w:rsidRDefault="00FA064B" w:rsidP="005E5D3A">
      <w:pPr>
        <w:rPr>
          <w:rFonts w:eastAsia="Calibri"/>
          <w:lang w:eastAsia="en-GB"/>
        </w:rPr>
      </w:pPr>
      <w:r w:rsidRPr="000B2143">
        <w:rPr>
          <w:rFonts w:eastAsia="Calibri"/>
          <w:lang w:eastAsia="en-GB"/>
        </w:rPr>
        <w:t xml:space="preserve">We are required to keep </w:t>
      </w:r>
      <w:r w:rsidR="004F14DD" w:rsidRPr="000B2143">
        <w:rPr>
          <w:rFonts w:eastAsia="Calibri"/>
          <w:lang w:eastAsia="en-GB"/>
        </w:rPr>
        <w:t xml:space="preserve">indefinitely </w:t>
      </w:r>
      <w:r w:rsidRPr="000B2143">
        <w:rPr>
          <w:rFonts w:eastAsia="Calibri"/>
          <w:lang w:eastAsia="en-GB"/>
        </w:rPr>
        <w:t>all child protection information that does not automatically move with a child when they leave us</w:t>
      </w:r>
      <w:r w:rsidR="00537591" w:rsidRPr="000B2143">
        <w:rPr>
          <w:rFonts w:eastAsia="Calibri"/>
          <w:lang w:eastAsia="en-GB"/>
        </w:rPr>
        <w:t>,</w:t>
      </w:r>
      <w:r w:rsidRPr="000B2143">
        <w:rPr>
          <w:rFonts w:eastAsia="Calibri"/>
          <w:lang w:eastAsia="en-GB"/>
        </w:rPr>
        <w:t xml:space="preserve"> pending the outcome of the Independent Inquiry into Child Sexual Abuse.</w:t>
      </w:r>
      <w:r w:rsidR="004F14DD" w:rsidRPr="000B2143">
        <w:rPr>
          <w:rFonts w:eastAsia="Calibri"/>
          <w:lang w:eastAsia="en-GB"/>
        </w:rPr>
        <w:t xml:space="preserve"> </w:t>
      </w:r>
    </w:p>
    <w:p w14:paraId="7961CADD" w14:textId="77777777" w:rsidR="0008436B" w:rsidRPr="000B2143" w:rsidRDefault="0008436B" w:rsidP="005E5D3A">
      <w:pPr>
        <w:pStyle w:val="Heading1"/>
        <w:rPr>
          <w:rFonts w:eastAsia="Calibri"/>
          <w:lang w:eastAsia="en-GB"/>
        </w:rPr>
      </w:pPr>
      <w:bookmarkStart w:id="74" w:name="_Toc49267460"/>
      <w:r w:rsidRPr="000B2143">
        <w:rPr>
          <w:rFonts w:eastAsia="Calibri"/>
          <w:lang w:eastAsia="en-GB"/>
        </w:rPr>
        <w:t xml:space="preserve">Data </w:t>
      </w:r>
      <w:r w:rsidR="00AB0A89" w:rsidRPr="000B2143">
        <w:rPr>
          <w:rFonts w:eastAsia="Calibri"/>
          <w:lang w:eastAsia="en-GB"/>
        </w:rPr>
        <w:t>Disposal</w:t>
      </w:r>
      <w:bookmarkEnd w:id="74"/>
    </w:p>
    <w:p w14:paraId="43C8515E" w14:textId="3590D7FE" w:rsidR="00A168C4" w:rsidRPr="002207FD" w:rsidRDefault="00A168C4" w:rsidP="00A168C4">
      <w:pPr>
        <w:rPr>
          <w:rFonts w:eastAsia="Calibri"/>
          <w:lang w:eastAsia="en-GB"/>
        </w:rPr>
      </w:pPr>
      <w:r w:rsidRPr="002207FD">
        <w:rPr>
          <w:rFonts w:eastAsia="Calibri"/>
          <w:lang w:eastAsia="en-GB"/>
        </w:rPr>
        <w:t>We will dispose of all paper and digital data securely when it is no longer required.</w:t>
      </w:r>
      <w:r>
        <w:rPr>
          <w:rFonts w:eastAsia="Calibri"/>
          <w:lang w:eastAsia="en-GB"/>
        </w:rPr>
        <w:t xml:space="preserve"> Paper data is securely shredded and disposed of and digital data is wiped from hard drives and devices.</w:t>
      </w:r>
    </w:p>
    <w:p w14:paraId="76E64934" w14:textId="77777777" w:rsidR="00A168C4" w:rsidRPr="002207FD" w:rsidRDefault="00A168C4" w:rsidP="00A168C4">
      <w:pPr>
        <w:rPr>
          <w:rFonts w:eastAsia="Calibri"/>
          <w:lang w:eastAsia="en-GB"/>
        </w:rPr>
      </w:pPr>
      <w:r w:rsidRPr="002207FD">
        <w:rPr>
          <w:rFonts w:eastAsia="Calibri"/>
          <w:lang w:eastAsia="en-GB"/>
        </w:rPr>
        <w:lastRenderedPageBreak/>
        <w:t xml:space="preserve">A Destruction Log will be kept of all data that is disposed of.  The log will include any document ID, classification, date of destruction, method and authorisation.  </w:t>
      </w:r>
    </w:p>
    <w:p w14:paraId="7961CADE" w14:textId="77777777" w:rsidR="0046749A" w:rsidRPr="000B2143" w:rsidRDefault="0046749A" w:rsidP="005E5D3A">
      <w:pPr>
        <w:rPr>
          <w:rFonts w:eastAsia="Calibri"/>
          <w:lang w:eastAsia="en-GB"/>
        </w:rPr>
      </w:pPr>
    </w:p>
    <w:p w14:paraId="7961CAE1" w14:textId="77777777" w:rsidR="006C1959" w:rsidRPr="000B2143" w:rsidRDefault="006C1959" w:rsidP="005E5D3A">
      <w:pPr>
        <w:pStyle w:val="Heading1"/>
        <w:rPr>
          <w:rFonts w:eastAsia="Calibri"/>
        </w:rPr>
      </w:pPr>
      <w:bookmarkStart w:id="75" w:name="_Toc49267461"/>
      <w:r w:rsidRPr="000B2143">
        <w:rPr>
          <w:rFonts w:eastAsia="Calibri"/>
        </w:rPr>
        <w:t>Breach Reporting</w:t>
      </w:r>
      <w:bookmarkEnd w:id="75"/>
    </w:p>
    <w:p w14:paraId="7961CAE2" w14:textId="77777777" w:rsidR="006C1959" w:rsidRPr="000B2143" w:rsidRDefault="006C1959" w:rsidP="005E5D3A">
      <w:pPr>
        <w:rPr>
          <w:rFonts w:eastAsia="Calibri"/>
        </w:rPr>
      </w:pPr>
      <w:r w:rsidRPr="000B2143">
        <w:rPr>
          <w:rFonts w:eastAsia="Calibri"/>
        </w:rPr>
        <w:t xml:space="preserve">Any breach of this policy or of data protection laws must be reported to the DPO as soon as practically possible i.e. as soon </w:t>
      </w:r>
      <w:r w:rsidR="00CC5A89" w:rsidRPr="000B2143">
        <w:rPr>
          <w:rFonts w:eastAsia="Calibri"/>
        </w:rPr>
        <w:t>it becomes apparent</w:t>
      </w:r>
      <w:r w:rsidRPr="000B2143">
        <w:rPr>
          <w:rFonts w:eastAsia="Calibri"/>
        </w:rPr>
        <w:t xml:space="preserve">.  We have a legal obligation to report any qualifying data breaches to the ICO within 72 hours. </w:t>
      </w:r>
    </w:p>
    <w:p w14:paraId="7961CAE3" w14:textId="77777777" w:rsidR="00CC5A89" w:rsidRPr="000B2143" w:rsidRDefault="00CC5A89" w:rsidP="005E5D3A">
      <w:pPr>
        <w:rPr>
          <w:rFonts w:eastAsia="Calibri"/>
        </w:rPr>
      </w:pPr>
      <w:r w:rsidRPr="000B214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0B2143" w:rsidRDefault="00E917D5" w:rsidP="00E917D5">
      <w:pPr>
        <w:spacing w:after="60"/>
        <w:rPr>
          <w:rFonts w:eastAsia="Calibri"/>
        </w:rPr>
      </w:pPr>
      <w:r w:rsidRPr="000B2143">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E5F12" w:rsidRDefault="00E917D5" w:rsidP="005C3AF6">
      <w:pPr>
        <w:pStyle w:val="ListParagraph"/>
        <w:numPr>
          <w:ilvl w:val="0"/>
          <w:numId w:val="62"/>
        </w:numPr>
        <w:rPr>
          <w:rFonts w:eastAsia="Calibri"/>
        </w:rPr>
      </w:pPr>
      <w:r w:rsidRPr="002E5F12">
        <w:rPr>
          <w:rFonts w:eastAsia="Calibri"/>
        </w:rPr>
        <w:t>investigate the failure and take remedial steps if necessary;</w:t>
      </w:r>
    </w:p>
    <w:p w14:paraId="70C048B9" w14:textId="77777777" w:rsidR="00E917D5" w:rsidRPr="002E5F12" w:rsidRDefault="00E917D5" w:rsidP="005C3AF6">
      <w:pPr>
        <w:pStyle w:val="ListParagraph"/>
        <w:numPr>
          <w:ilvl w:val="0"/>
          <w:numId w:val="62"/>
        </w:numPr>
        <w:rPr>
          <w:rFonts w:eastAsia="Calibri"/>
        </w:rPr>
      </w:pPr>
      <w:r w:rsidRPr="002E5F12">
        <w:rPr>
          <w:rFonts w:eastAsia="Calibri"/>
        </w:rPr>
        <w:t xml:space="preserve">maintain a register of compliance failures; </w:t>
      </w:r>
    </w:p>
    <w:p w14:paraId="1BB2DD4A" w14:textId="77777777" w:rsidR="00E917D5" w:rsidRPr="002E5F12" w:rsidRDefault="00E917D5" w:rsidP="005C3AF6">
      <w:pPr>
        <w:pStyle w:val="ListParagraph"/>
        <w:numPr>
          <w:ilvl w:val="0"/>
          <w:numId w:val="62"/>
        </w:numPr>
        <w:rPr>
          <w:rFonts w:eastAsia="Calibri"/>
        </w:rPr>
      </w:pPr>
      <w:r w:rsidRPr="002E5F12">
        <w:rPr>
          <w:rFonts w:eastAsia="Calibri"/>
        </w:rPr>
        <w:t>notify the individuals affected; and</w:t>
      </w:r>
    </w:p>
    <w:p w14:paraId="37E031EE" w14:textId="77777777" w:rsidR="00E917D5" w:rsidRPr="002E5F12" w:rsidRDefault="00E917D5" w:rsidP="005C3AF6">
      <w:pPr>
        <w:pStyle w:val="ListParagraph"/>
        <w:numPr>
          <w:ilvl w:val="0"/>
          <w:numId w:val="62"/>
        </w:numPr>
        <w:rPr>
          <w:rFonts w:eastAsia="Calibri"/>
        </w:rPr>
      </w:pPr>
      <w:r w:rsidRPr="002E5F12">
        <w:rPr>
          <w:rFonts w:eastAsia="Calibri"/>
        </w:rPr>
        <w:t>notify the ICO of any compliance failures that are material in their own right or part of a pattern of failures.</w:t>
      </w:r>
    </w:p>
    <w:p w14:paraId="2EE84D55" w14:textId="77777777" w:rsidR="00E917D5" w:rsidRPr="000B2143" w:rsidRDefault="00E917D5" w:rsidP="00E917D5">
      <w:pPr>
        <w:rPr>
          <w:rFonts w:eastAsia="Calibri"/>
        </w:rPr>
      </w:pPr>
      <w:r w:rsidRPr="000B2143">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0B2143" w:rsidRDefault="009D6962" w:rsidP="005E5D3A">
      <w:pPr>
        <w:pStyle w:val="Heading1"/>
        <w:rPr>
          <w:rFonts w:eastAsia="Calibri"/>
          <w:lang w:eastAsia="en-GB"/>
        </w:rPr>
      </w:pPr>
      <w:bookmarkStart w:id="76" w:name="_Toc49267462"/>
      <w:r w:rsidRPr="000B2143">
        <w:rPr>
          <w:rFonts w:eastAsia="Calibri"/>
          <w:lang w:eastAsia="en-GB"/>
        </w:rPr>
        <w:t>Our Obligations to our Data Processors</w:t>
      </w:r>
      <w:bookmarkEnd w:id="76"/>
    </w:p>
    <w:p w14:paraId="2F61F8FC" w14:textId="77777777" w:rsidR="00E917D5" w:rsidRPr="000B2143" w:rsidRDefault="00E917D5" w:rsidP="00E917D5">
      <w:pPr>
        <w:spacing w:before="0" w:after="60"/>
      </w:pPr>
      <w:r w:rsidRPr="000B2143">
        <w:t>As the data controller we have obligations to our data processors when we give them the personal data of our data subjects which include in general, but are not limited to responsibilities to:</w:t>
      </w:r>
    </w:p>
    <w:p w14:paraId="5C99A653" w14:textId="77777777" w:rsidR="00E917D5" w:rsidRPr="000B2143" w:rsidRDefault="00E917D5" w:rsidP="005C3AF6">
      <w:pPr>
        <w:pStyle w:val="ListParagraph"/>
        <w:numPr>
          <w:ilvl w:val="0"/>
          <w:numId w:val="63"/>
        </w:numPr>
      </w:pPr>
      <w:r w:rsidRPr="000B2143">
        <w:t>provide accurate personal data and all necessary corrections in a timely manner;</w:t>
      </w:r>
    </w:p>
    <w:p w14:paraId="0D8EA2A2" w14:textId="77777777" w:rsidR="00E917D5" w:rsidRPr="000B2143" w:rsidRDefault="00E917D5" w:rsidP="005C3AF6">
      <w:pPr>
        <w:pStyle w:val="ListParagraph"/>
        <w:numPr>
          <w:ilvl w:val="0"/>
          <w:numId w:val="63"/>
        </w:numPr>
      </w:pPr>
      <w:r w:rsidRPr="000B2143">
        <w:t>employ appropriate technical and organisational security measures when providing and using the personal data being processed;</w:t>
      </w:r>
    </w:p>
    <w:p w14:paraId="3401EA95" w14:textId="77777777" w:rsidR="00E917D5" w:rsidRPr="000B2143" w:rsidRDefault="00E917D5" w:rsidP="005C3AF6">
      <w:pPr>
        <w:pStyle w:val="ListParagraph"/>
        <w:numPr>
          <w:ilvl w:val="0"/>
          <w:numId w:val="63"/>
        </w:numPr>
      </w:pPr>
      <w:r w:rsidRPr="000B2143">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0B2143" w:rsidRDefault="00E917D5" w:rsidP="005C3AF6">
      <w:pPr>
        <w:pStyle w:val="ListParagraph"/>
        <w:numPr>
          <w:ilvl w:val="0"/>
          <w:numId w:val="63"/>
        </w:numPr>
      </w:pPr>
      <w:r w:rsidRPr="000B2143">
        <w:t>respond promptly to requests from our processors for data updates and provide updated and accurate written instruction regarding the continued access to data that we require;</w:t>
      </w:r>
    </w:p>
    <w:p w14:paraId="0363205C" w14:textId="77777777" w:rsidR="00E917D5" w:rsidRPr="000B2143" w:rsidRDefault="00E917D5" w:rsidP="005C3AF6">
      <w:pPr>
        <w:pStyle w:val="ListParagraph"/>
        <w:numPr>
          <w:ilvl w:val="0"/>
          <w:numId w:val="63"/>
        </w:numPr>
      </w:pPr>
      <w:r w:rsidRPr="000B2143">
        <w:t>require our users of any data processor’s system to comply with strict password security measures e.g. length, complexity, not shared etc.;</w:t>
      </w:r>
    </w:p>
    <w:p w14:paraId="0CDD0D77" w14:textId="77777777" w:rsidR="00E917D5" w:rsidRPr="000B2143" w:rsidRDefault="00E917D5" w:rsidP="005C3AF6">
      <w:pPr>
        <w:pStyle w:val="ListParagraph"/>
        <w:numPr>
          <w:ilvl w:val="0"/>
          <w:numId w:val="63"/>
        </w:numPr>
      </w:pPr>
      <w:r w:rsidRPr="000B2143">
        <w:t>take appropriate action regarding any breaches;</w:t>
      </w:r>
    </w:p>
    <w:p w14:paraId="175A4FDF" w14:textId="77777777" w:rsidR="00E917D5" w:rsidRPr="000B2143" w:rsidRDefault="00E917D5" w:rsidP="005C3AF6">
      <w:pPr>
        <w:pStyle w:val="ListParagraph"/>
        <w:numPr>
          <w:ilvl w:val="0"/>
          <w:numId w:val="63"/>
        </w:numPr>
      </w:pPr>
      <w:r w:rsidRPr="000B2143">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Default="00E917D5" w:rsidP="005C3AF6">
      <w:pPr>
        <w:pStyle w:val="ListParagraph"/>
        <w:numPr>
          <w:ilvl w:val="0"/>
          <w:numId w:val="63"/>
        </w:numPr>
      </w:pPr>
      <w:r w:rsidRPr="000B2143">
        <w:t>inform our processor as immediately as possible if:</w:t>
      </w:r>
    </w:p>
    <w:p w14:paraId="473BF253" w14:textId="77777777" w:rsidR="00E917D5" w:rsidRPr="002E5F12" w:rsidRDefault="00E917D5" w:rsidP="00E917D5">
      <w:pPr>
        <w:pStyle w:val="ListParagraph"/>
        <w:ind w:left="1097"/>
        <w:rPr>
          <w:sz w:val="10"/>
          <w:szCs w:val="10"/>
        </w:rPr>
      </w:pPr>
    </w:p>
    <w:p w14:paraId="61CC229B" w14:textId="77777777" w:rsidR="00E917D5" w:rsidRPr="000B2143" w:rsidRDefault="00E917D5" w:rsidP="005C3AF6">
      <w:pPr>
        <w:pStyle w:val="ListParagraph"/>
        <w:numPr>
          <w:ilvl w:val="0"/>
          <w:numId w:val="65"/>
        </w:numPr>
      </w:pPr>
      <w:r w:rsidRPr="000B2143">
        <w:t>we need to remove security access i.e. to our data on their system, from individuals who no longer have any legal right or authority to access it e.g. employees who have left our employment,</w:t>
      </w:r>
    </w:p>
    <w:p w14:paraId="6F5886F2" w14:textId="77777777" w:rsidR="00E917D5" w:rsidRPr="000B2143" w:rsidRDefault="00E917D5" w:rsidP="005C3AF6">
      <w:pPr>
        <w:pStyle w:val="ListParagraph"/>
        <w:numPr>
          <w:ilvl w:val="0"/>
          <w:numId w:val="65"/>
        </w:numPr>
      </w:pPr>
      <w:r w:rsidRPr="000B2143">
        <w:lastRenderedPageBreak/>
        <w:t>we need their assistance to comply with a Subject Access Request,</w:t>
      </w:r>
    </w:p>
    <w:p w14:paraId="323DEEAC" w14:textId="77777777" w:rsidR="00E917D5" w:rsidRPr="000B2143" w:rsidRDefault="00E917D5" w:rsidP="005C3AF6">
      <w:pPr>
        <w:pStyle w:val="ListParagraph"/>
        <w:numPr>
          <w:ilvl w:val="0"/>
          <w:numId w:val="65"/>
        </w:numPr>
      </w:pPr>
      <w:r w:rsidRPr="000B2143">
        <w:t>we need them to stop processing the personal data of any of your data subjects,</w:t>
      </w:r>
    </w:p>
    <w:p w14:paraId="0CFA0099" w14:textId="77777777" w:rsidR="00E917D5" w:rsidRPr="002E5F12" w:rsidRDefault="00E917D5" w:rsidP="00E917D5">
      <w:pPr>
        <w:pStyle w:val="ListParagraph"/>
        <w:ind w:left="1080"/>
        <w:rPr>
          <w:sz w:val="10"/>
          <w:szCs w:val="10"/>
        </w:rPr>
      </w:pPr>
    </w:p>
    <w:p w14:paraId="6DF5A554" w14:textId="77777777" w:rsidR="00E917D5" w:rsidRPr="000B2143" w:rsidRDefault="00E917D5" w:rsidP="005C3AF6">
      <w:pPr>
        <w:pStyle w:val="ListParagraph"/>
        <w:numPr>
          <w:ilvl w:val="0"/>
          <w:numId w:val="64"/>
        </w:numPr>
      </w:pPr>
      <w:r w:rsidRPr="000B2143">
        <w:t>be sure of our grounds under the GDPR for asking a processor to stop processing the personal data of any of our data subjects and that they are compatible with other applicable laws or legal rights,</w:t>
      </w:r>
    </w:p>
    <w:p w14:paraId="03D466C1" w14:textId="77777777" w:rsidR="00E917D5" w:rsidRPr="000B2143" w:rsidRDefault="00E917D5" w:rsidP="005C3AF6">
      <w:pPr>
        <w:pStyle w:val="ListParagraph"/>
        <w:numPr>
          <w:ilvl w:val="0"/>
          <w:numId w:val="64"/>
        </w:numPr>
      </w:pPr>
      <w:r w:rsidRPr="000B2143">
        <w:t>be very sure of our grounds to erase data under the GDPR as we can expect to pay the full costs of any extraordinary measures required to recover erased data where we have failed in our duties.</w:t>
      </w:r>
    </w:p>
    <w:p w14:paraId="7961CAF9" w14:textId="0398128B" w:rsidR="004E4E7D" w:rsidRPr="00E917D5" w:rsidRDefault="00E917D5" w:rsidP="00E917D5">
      <w:pPr>
        <w:spacing w:before="0"/>
        <w:rPr>
          <w:color w:val="000000" w:themeColor="text1"/>
        </w:rPr>
        <w:sectPr w:rsidR="004E4E7D" w:rsidRPr="00E917D5" w:rsidSect="005F5863">
          <w:headerReference w:type="default" r:id="rId41"/>
          <w:footerReference w:type="default" r:id="rId42"/>
          <w:footerReference w:type="first" r:id="rId43"/>
          <w:pgSz w:w="11907" w:h="16840" w:code="9"/>
          <w:pgMar w:top="680" w:right="851" w:bottom="680" w:left="851" w:header="567" w:footer="454" w:gutter="0"/>
          <w:pgNumType w:start="1"/>
          <w:cols w:space="720"/>
          <w:titlePg/>
          <w:docGrid w:linePitch="299"/>
        </w:sectPr>
      </w:pPr>
      <w:r w:rsidRPr="000B2143">
        <w:t xml:space="preserve">All staff involved in using the data that we control with the processing services that we contract with have a duty to meet all of our conditions of service.  Queries about our contracts for processing activities should be addressed to: </w:t>
      </w:r>
      <w:r w:rsidR="00A168C4">
        <w:rPr>
          <w:color w:val="FF0000"/>
        </w:rPr>
        <w:t xml:space="preserve"> </w:t>
      </w:r>
      <w:r w:rsidR="00A168C4" w:rsidRPr="00A168C4">
        <w:t xml:space="preserve">Mrs </w:t>
      </w:r>
      <w:r w:rsidR="00907D39">
        <w:t>Kelly Bowe</w:t>
      </w:r>
      <w:r w:rsidR="00A168C4" w:rsidRPr="00A168C4">
        <w:t xml:space="preserve"> or </w:t>
      </w:r>
      <w:r w:rsidR="00907D39">
        <w:t>Miss Paula Hodgins</w:t>
      </w:r>
      <w:r w:rsidR="00A168C4" w:rsidRPr="00A168C4">
        <w:t>.</w:t>
      </w:r>
    </w:p>
    <w:p w14:paraId="76B6A1D1" w14:textId="77777777" w:rsidR="00E917D5" w:rsidRDefault="00E917D5" w:rsidP="00E917D5">
      <w:pPr>
        <w:spacing w:before="0" w:after="0"/>
        <w:ind w:left="0"/>
        <w:jc w:val="center"/>
        <w:rPr>
          <w:rFonts w:eastAsia="Calibri"/>
          <w:b/>
          <w:bCs/>
          <w:i/>
          <w:iCs/>
          <w:sz w:val="28"/>
          <w:szCs w:val="28"/>
          <w:lang w:eastAsia="en-GB"/>
        </w:rPr>
      </w:pPr>
    </w:p>
    <w:p w14:paraId="576AC90F" w14:textId="77777777" w:rsidR="00E917D5" w:rsidRDefault="00E917D5" w:rsidP="00E917D5">
      <w:pPr>
        <w:spacing w:before="0" w:after="0"/>
        <w:ind w:left="0"/>
        <w:jc w:val="center"/>
        <w:rPr>
          <w:rFonts w:eastAsia="Calibri"/>
          <w:b/>
          <w:bCs/>
          <w:i/>
          <w:iCs/>
          <w:sz w:val="28"/>
          <w:szCs w:val="28"/>
          <w:lang w:eastAsia="en-GB"/>
        </w:rPr>
      </w:pPr>
    </w:p>
    <w:p w14:paraId="36B02149" w14:textId="77777777" w:rsidR="00E917D5" w:rsidRDefault="00E917D5" w:rsidP="00E917D5">
      <w:pPr>
        <w:spacing w:before="0" w:after="0"/>
        <w:ind w:left="0"/>
        <w:jc w:val="center"/>
        <w:rPr>
          <w:rFonts w:eastAsia="Calibri"/>
          <w:b/>
          <w:bCs/>
          <w:i/>
          <w:iCs/>
          <w:sz w:val="28"/>
          <w:szCs w:val="28"/>
          <w:lang w:eastAsia="en-GB"/>
        </w:rPr>
      </w:pPr>
    </w:p>
    <w:p w14:paraId="1DF9C962" w14:textId="77777777" w:rsidR="00E917D5" w:rsidRDefault="00E917D5" w:rsidP="00E917D5">
      <w:pPr>
        <w:spacing w:before="0" w:after="0"/>
        <w:ind w:left="0"/>
        <w:jc w:val="center"/>
        <w:rPr>
          <w:rFonts w:eastAsia="Calibri"/>
          <w:b/>
          <w:bCs/>
          <w:i/>
          <w:iCs/>
          <w:sz w:val="28"/>
          <w:szCs w:val="28"/>
          <w:lang w:eastAsia="en-GB"/>
        </w:rPr>
      </w:pPr>
    </w:p>
    <w:p w14:paraId="12AF829B" w14:textId="77777777" w:rsidR="00E917D5" w:rsidRDefault="00E917D5" w:rsidP="00E917D5">
      <w:pPr>
        <w:spacing w:before="0" w:after="0"/>
        <w:ind w:left="0"/>
        <w:jc w:val="center"/>
        <w:rPr>
          <w:rFonts w:eastAsia="Calibri"/>
          <w:b/>
          <w:bCs/>
          <w:i/>
          <w:iCs/>
          <w:sz w:val="28"/>
          <w:szCs w:val="28"/>
          <w:lang w:eastAsia="en-GB"/>
        </w:rPr>
      </w:pPr>
    </w:p>
    <w:p w14:paraId="72322B27" w14:textId="77777777" w:rsidR="00E917D5" w:rsidRDefault="00E917D5" w:rsidP="00E917D5">
      <w:pPr>
        <w:spacing w:before="0" w:after="0"/>
        <w:ind w:left="0"/>
        <w:jc w:val="center"/>
        <w:rPr>
          <w:rFonts w:eastAsia="Calibri"/>
          <w:b/>
          <w:bCs/>
          <w:i/>
          <w:iCs/>
          <w:sz w:val="28"/>
          <w:szCs w:val="28"/>
          <w:lang w:eastAsia="en-GB"/>
        </w:rPr>
      </w:pPr>
    </w:p>
    <w:p w14:paraId="09AE75E0" w14:textId="77777777" w:rsidR="00E917D5" w:rsidRDefault="00E917D5" w:rsidP="00E917D5">
      <w:pPr>
        <w:spacing w:before="0" w:after="0"/>
        <w:ind w:left="0"/>
        <w:jc w:val="center"/>
        <w:rPr>
          <w:rFonts w:eastAsia="Calibri"/>
          <w:b/>
          <w:bCs/>
          <w:i/>
          <w:iCs/>
          <w:sz w:val="28"/>
          <w:szCs w:val="28"/>
          <w:lang w:eastAsia="en-GB"/>
        </w:rPr>
      </w:pPr>
    </w:p>
    <w:p w14:paraId="04ECCBD9" w14:textId="77777777" w:rsidR="00E917D5" w:rsidRDefault="00E917D5" w:rsidP="00E917D5">
      <w:pPr>
        <w:spacing w:before="0" w:after="0"/>
        <w:ind w:left="0"/>
        <w:jc w:val="center"/>
        <w:rPr>
          <w:rFonts w:eastAsia="Calibri"/>
          <w:b/>
          <w:bCs/>
          <w:i/>
          <w:iCs/>
          <w:sz w:val="28"/>
          <w:szCs w:val="28"/>
          <w:lang w:eastAsia="en-GB"/>
        </w:rPr>
      </w:pPr>
    </w:p>
    <w:p w14:paraId="0B550386" w14:textId="77777777" w:rsidR="00E917D5" w:rsidRDefault="00E917D5" w:rsidP="00E917D5">
      <w:pPr>
        <w:spacing w:before="0" w:after="0"/>
        <w:ind w:left="0"/>
        <w:jc w:val="center"/>
        <w:rPr>
          <w:rFonts w:eastAsia="Calibri"/>
          <w:b/>
          <w:bCs/>
          <w:i/>
          <w:iCs/>
          <w:sz w:val="28"/>
          <w:szCs w:val="28"/>
          <w:lang w:eastAsia="en-GB"/>
        </w:rPr>
      </w:pPr>
    </w:p>
    <w:p w14:paraId="5774EE4A" w14:textId="77777777" w:rsidR="00E917D5" w:rsidRDefault="00E917D5" w:rsidP="00E917D5">
      <w:pPr>
        <w:spacing w:before="0" w:after="0"/>
        <w:ind w:left="0"/>
        <w:jc w:val="center"/>
        <w:rPr>
          <w:rFonts w:eastAsia="Calibri"/>
          <w:b/>
          <w:bCs/>
          <w:i/>
          <w:iCs/>
          <w:sz w:val="28"/>
          <w:szCs w:val="28"/>
          <w:lang w:eastAsia="en-GB"/>
        </w:rPr>
      </w:pPr>
    </w:p>
    <w:p w14:paraId="3BE67914" w14:textId="77777777" w:rsidR="00E917D5" w:rsidRDefault="00E917D5" w:rsidP="00E917D5">
      <w:pPr>
        <w:spacing w:before="0" w:after="0"/>
        <w:ind w:left="0"/>
        <w:jc w:val="center"/>
        <w:rPr>
          <w:rFonts w:eastAsia="Calibri"/>
          <w:b/>
          <w:bCs/>
          <w:i/>
          <w:iCs/>
          <w:sz w:val="28"/>
          <w:szCs w:val="28"/>
          <w:lang w:eastAsia="en-GB"/>
        </w:rPr>
      </w:pPr>
    </w:p>
    <w:p w14:paraId="13BFD932" w14:textId="77777777" w:rsidR="00E917D5" w:rsidRDefault="00E917D5" w:rsidP="00E917D5">
      <w:pPr>
        <w:spacing w:before="0" w:after="0"/>
        <w:ind w:left="0"/>
        <w:jc w:val="center"/>
        <w:rPr>
          <w:rFonts w:eastAsia="Calibri"/>
          <w:b/>
          <w:bCs/>
          <w:i/>
          <w:iCs/>
          <w:sz w:val="28"/>
          <w:szCs w:val="28"/>
          <w:lang w:eastAsia="en-GB"/>
        </w:rPr>
      </w:pPr>
    </w:p>
    <w:p w14:paraId="41FC2057" w14:textId="77777777" w:rsidR="00E917D5" w:rsidRDefault="00E917D5" w:rsidP="00E917D5">
      <w:pPr>
        <w:spacing w:before="0" w:after="0"/>
        <w:ind w:left="0"/>
        <w:jc w:val="center"/>
        <w:rPr>
          <w:rFonts w:eastAsia="Calibri"/>
          <w:b/>
          <w:bCs/>
          <w:i/>
          <w:iCs/>
          <w:sz w:val="28"/>
          <w:szCs w:val="28"/>
          <w:lang w:eastAsia="en-GB"/>
        </w:rPr>
      </w:pPr>
    </w:p>
    <w:p w14:paraId="007186E5" w14:textId="77777777" w:rsidR="00E917D5" w:rsidRDefault="00E917D5" w:rsidP="00E917D5">
      <w:pPr>
        <w:spacing w:before="0" w:after="0"/>
        <w:ind w:left="0"/>
        <w:jc w:val="center"/>
        <w:rPr>
          <w:rFonts w:eastAsia="Calibri"/>
          <w:b/>
          <w:bCs/>
          <w:i/>
          <w:iCs/>
          <w:sz w:val="28"/>
          <w:szCs w:val="28"/>
          <w:lang w:eastAsia="en-GB"/>
        </w:rPr>
      </w:pPr>
    </w:p>
    <w:p w14:paraId="1E50B824" w14:textId="77777777" w:rsidR="00E917D5" w:rsidRDefault="00E917D5" w:rsidP="00E917D5">
      <w:pPr>
        <w:spacing w:before="0" w:after="0"/>
        <w:ind w:left="0"/>
        <w:jc w:val="center"/>
        <w:rPr>
          <w:rFonts w:eastAsia="Calibri"/>
          <w:b/>
          <w:bCs/>
          <w:i/>
          <w:iCs/>
          <w:sz w:val="28"/>
          <w:szCs w:val="28"/>
          <w:lang w:eastAsia="en-GB"/>
        </w:rPr>
      </w:pPr>
    </w:p>
    <w:p w14:paraId="19B4F25B" w14:textId="77777777" w:rsidR="00E917D5" w:rsidRDefault="00E917D5" w:rsidP="00E917D5">
      <w:pPr>
        <w:spacing w:before="0" w:after="0"/>
        <w:ind w:left="0"/>
        <w:jc w:val="center"/>
        <w:rPr>
          <w:rFonts w:eastAsia="Calibri"/>
          <w:b/>
          <w:bCs/>
          <w:i/>
          <w:iCs/>
          <w:sz w:val="28"/>
          <w:szCs w:val="28"/>
          <w:lang w:eastAsia="en-GB"/>
        </w:rPr>
      </w:pPr>
    </w:p>
    <w:p w14:paraId="4DC251A8" w14:textId="77777777" w:rsidR="00E917D5" w:rsidRDefault="00E917D5" w:rsidP="00E917D5">
      <w:pPr>
        <w:spacing w:before="0" w:after="0"/>
        <w:ind w:left="0"/>
        <w:jc w:val="center"/>
        <w:rPr>
          <w:rFonts w:eastAsia="Calibri"/>
          <w:b/>
          <w:bCs/>
          <w:i/>
          <w:iCs/>
          <w:sz w:val="28"/>
          <w:szCs w:val="28"/>
          <w:lang w:eastAsia="en-GB"/>
        </w:rPr>
      </w:pPr>
    </w:p>
    <w:p w14:paraId="32C36BE4" w14:textId="77777777" w:rsidR="00E917D5" w:rsidRDefault="00E917D5" w:rsidP="00E917D5">
      <w:pPr>
        <w:spacing w:before="0" w:after="0"/>
        <w:ind w:left="0"/>
        <w:jc w:val="center"/>
        <w:rPr>
          <w:rFonts w:eastAsia="Calibri"/>
          <w:b/>
          <w:bCs/>
          <w:i/>
          <w:iCs/>
          <w:sz w:val="28"/>
          <w:szCs w:val="28"/>
          <w:lang w:eastAsia="en-GB"/>
        </w:rPr>
      </w:pPr>
    </w:p>
    <w:p w14:paraId="0E0EE17F"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AFB" w14:textId="77777777" w:rsidR="00493FC6" w:rsidRDefault="00493FC6" w:rsidP="005E5D3A">
      <w:pPr>
        <w:spacing w:after="200" w:line="276" w:lineRule="auto"/>
        <w:ind w:left="0"/>
        <w:rPr>
          <w:rFonts w:eastAsia="Calibri"/>
          <w:szCs w:val="22"/>
          <w:lang w:eastAsia="en-GB"/>
        </w:rPr>
      </w:pPr>
    </w:p>
    <w:p w14:paraId="7961CAFC" w14:textId="77777777" w:rsidR="00493FC6" w:rsidRPr="00493FC6" w:rsidRDefault="00493FC6" w:rsidP="00493FC6">
      <w:pPr>
        <w:spacing w:after="200" w:line="276" w:lineRule="auto"/>
        <w:ind w:left="0"/>
        <w:jc w:val="center"/>
        <w:rPr>
          <w:rFonts w:eastAsia="Calibri"/>
          <w:b/>
          <w:bCs/>
          <w:sz w:val="24"/>
          <w:szCs w:val="24"/>
          <w:lang w:eastAsia="en-GB"/>
        </w:rPr>
        <w:sectPr w:rsidR="00493FC6" w:rsidRPr="00493FC6" w:rsidSect="005F5863">
          <w:footerReference w:type="first" r:id="rId44"/>
          <w:pgSz w:w="11907" w:h="16840" w:code="9"/>
          <w:pgMar w:top="680" w:right="851" w:bottom="680" w:left="851" w:header="567" w:footer="454" w:gutter="0"/>
          <w:pgNumType w:start="1"/>
          <w:cols w:space="720"/>
          <w:titlePg/>
          <w:docGrid w:linePitch="299"/>
        </w:sectPr>
      </w:pPr>
    </w:p>
    <w:p w14:paraId="7961CD50" w14:textId="77777777" w:rsidR="00455798" w:rsidRPr="00CE45E8" w:rsidRDefault="00455798" w:rsidP="00CE45E8">
      <w:pPr>
        <w:jc w:val="center"/>
        <w:rPr>
          <w:b/>
          <w:bCs/>
          <w:color w:val="1F497D" w:themeColor="text2"/>
          <w:sz w:val="28"/>
          <w:szCs w:val="24"/>
        </w:rPr>
      </w:pPr>
      <w:bookmarkStart w:id="77" w:name="_Subject_Access_Request"/>
      <w:bookmarkStart w:id="78" w:name="_Data_Classifications_and"/>
      <w:bookmarkEnd w:id="77"/>
      <w:bookmarkEnd w:id="78"/>
      <w:r w:rsidRPr="00CE45E8">
        <w:rPr>
          <w:b/>
          <w:bCs/>
          <w:color w:val="1F497D" w:themeColor="text2"/>
          <w:sz w:val="28"/>
          <w:szCs w:val="24"/>
        </w:rPr>
        <w:lastRenderedPageBreak/>
        <w:t>Data Classifications and Handling Requirements</w:t>
      </w:r>
    </w:p>
    <w:p w14:paraId="7961CD51" w14:textId="38D728EB" w:rsidR="00455798" w:rsidRPr="000B2143" w:rsidRDefault="00455798" w:rsidP="005E5D3A">
      <w:pPr>
        <w:spacing w:before="0" w:after="240"/>
        <w:ind w:left="0"/>
        <w:rPr>
          <w:rFonts w:eastAsia="Calibri"/>
          <w:szCs w:val="22"/>
        </w:rPr>
      </w:pPr>
      <w:r w:rsidRPr="000B2143">
        <w:rPr>
          <w:rFonts w:eastAsia="Calibri"/>
          <w:szCs w:val="22"/>
        </w:rPr>
        <w:t>This is an indicative rather than exhaustive guide to data classification and the resulting data handling requirements.  All relevant queries should be directed to the Data Pr</w:t>
      </w:r>
      <w:r w:rsidR="00C42C9E">
        <w:rPr>
          <w:rFonts w:eastAsia="Calibri"/>
          <w:szCs w:val="22"/>
        </w:rPr>
        <w:t xml:space="preserve">otection Officer </w:t>
      </w:r>
      <w:r w:rsidR="00907D39">
        <w:rPr>
          <w:rFonts w:eastAsia="Calibri"/>
          <w:szCs w:val="22"/>
        </w:rPr>
        <w:t>Miss Paula Hodgins.</w:t>
      </w:r>
      <w:bookmarkStart w:id="79" w:name="_GoBack"/>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3B7218" w14:paraId="7961CD56" w14:textId="77777777" w:rsidTr="00DA42AE">
        <w:trPr>
          <w:tblHeader/>
        </w:trPr>
        <w:tc>
          <w:tcPr>
            <w:tcW w:w="677" w:type="pct"/>
            <w:tcBorders>
              <w:top w:val="nil"/>
              <w:left w:val="nil"/>
            </w:tcBorders>
            <w:shd w:val="clear" w:color="auto" w:fill="auto"/>
          </w:tcPr>
          <w:p w14:paraId="7961CD52" w14:textId="77777777" w:rsidR="00455798" w:rsidRPr="003B7218"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Sensitive</w:t>
            </w:r>
          </w:p>
        </w:tc>
      </w:tr>
      <w:tr w:rsidR="008B5A11" w:rsidRPr="003B7218" w14:paraId="7961CD5D" w14:textId="77777777" w:rsidTr="00DA42AE">
        <w:tc>
          <w:tcPr>
            <w:tcW w:w="677" w:type="pct"/>
            <w:shd w:val="clear" w:color="auto" w:fill="auto"/>
            <w:vAlign w:val="center"/>
          </w:tcPr>
          <w:p w14:paraId="7961CD5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Low-Medium Risk</w:t>
            </w:r>
          </w:p>
          <w:p w14:paraId="7961CD5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Medium-High Risk</w:t>
            </w:r>
          </w:p>
          <w:p w14:paraId="7961CD5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3B7218" w14:paraId="7961CD63" w14:textId="77777777" w:rsidTr="00DA42AE">
        <w:tc>
          <w:tcPr>
            <w:tcW w:w="677" w:type="pct"/>
            <w:shd w:val="clear" w:color="auto" w:fill="auto"/>
            <w:vAlign w:val="center"/>
          </w:tcPr>
          <w:p w14:paraId="7961CD5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3B7218" w14:paraId="7961CD6E" w14:textId="77777777" w:rsidTr="00DA42AE">
        <w:tc>
          <w:tcPr>
            <w:tcW w:w="677" w:type="pct"/>
            <w:shd w:val="clear" w:color="auto" w:fill="auto"/>
            <w:vAlign w:val="center"/>
          </w:tcPr>
          <w:p w14:paraId="7961CD6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Examples of information</w:t>
            </w:r>
          </w:p>
          <w:p w14:paraId="7961CD65" w14:textId="77777777" w:rsidR="00455798" w:rsidRPr="003B7218" w:rsidRDefault="00455798" w:rsidP="005E5D3A">
            <w:pPr>
              <w:spacing w:before="0" w:after="0"/>
              <w:ind w:left="0"/>
              <w:rPr>
                <w:rFonts w:asciiTheme="minorHAnsi" w:eastAsia="Calibri" w:hAnsiTheme="minorHAnsi"/>
                <w:sz w:val="21"/>
                <w:szCs w:val="21"/>
              </w:rPr>
            </w:pPr>
          </w:p>
          <w:p w14:paraId="7961CD66" w14:textId="2DF84666"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sz w:val="21"/>
                <w:szCs w:val="21"/>
              </w:rPr>
              <w:t xml:space="preserve">This list is indicative not exhaustive if unsure ask </w:t>
            </w:r>
            <w:r w:rsidR="00C42C9E">
              <w:rPr>
                <w:rFonts w:asciiTheme="minorHAnsi" w:eastAsia="Calibri" w:hAnsiTheme="minorHAnsi"/>
                <w:color w:val="FF0000"/>
                <w:sz w:val="21"/>
                <w:szCs w:val="21"/>
              </w:rPr>
              <w:t>the headteacher</w:t>
            </w:r>
            <w:r w:rsidRPr="003B7218">
              <w:rPr>
                <w:rFonts w:asciiTheme="minorHAnsi" w:eastAsia="Calibri" w:hAnsiTheme="minorHAnsi"/>
                <w:color w:val="FF0000"/>
                <w:sz w:val="21"/>
                <w:szCs w:val="21"/>
              </w:rPr>
              <w:t xml:space="preserve"> </w:t>
            </w:r>
            <w:r w:rsidRPr="003B7218">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w:t>
            </w:r>
            <w:proofErr w:type="gramStart"/>
            <w:r w:rsidRPr="003B7218">
              <w:rPr>
                <w:rFonts w:asciiTheme="minorHAnsi" w:eastAsia="Calibri" w:hAnsiTheme="minorHAnsi"/>
                <w:sz w:val="21"/>
                <w:szCs w:val="21"/>
              </w:rPr>
              <w:t>Prospectus  ●</w:t>
            </w:r>
            <w:proofErr w:type="gramEnd"/>
            <w:r w:rsidRPr="003B7218">
              <w:rPr>
                <w:rFonts w:asciiTheme="minorHAnsi" w:eastAsia="Calibri" w:hAnsiTheme="minorHAnsi"/>
                <w:sz w:val="21"/>
                <w:szCs w:val="21"/>
              </w:rPr>
              <w:t xml:space="preserve"> Press releases  ● Open content on the school web site  ● Publicity flyers and leaflets  ● Published information released under the Freedom of Information Act  </w:t>
            </w:r>
          </w:p>
          <w:p w14:paraId="7961CD6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Policies, annual reports and financial </w:t>
            </w:r>
            <w:r w:rsidR="00CB29E0" w:rsidRPr="003B7218">
              <w:rPr>
                <w:rFonts w:asciiTheme="minorHAnsi" w:eastAsia="Calibri" w:hAnsiTheme="minorHAnsi"/>
                <w:sz w:val="21"/>
                <w:szCs w:val="21"/>
              </w:rPr>
              <w:t>statements ●</w:t>
            </w:r>
            <w:r w:rsidRPr="003B7218">
              <w:rPr>
                <w:rFonts w:asciiTheme="minorHAnsi" w:eastAsia="Calibri" w:hAnsiTheme="minorHAnsi"/>
                <w:sz w:val="21"/>
                <w:szCs w:val="21"/>
              </w:rPr>
              <w:t xml:space="preserve"> Job adverts (excluding internal only </w:t>
            </w:r>
            <w:proofErr w:type="gramStart"/>
            <w:r w:rsidRPr="003B7218">
              <w:rPr>
                <w:rFonts w:asciiTheme="minorHAnsi" w:eastAsia="Calibri" w:hAnsiTheme="minorHAnsi"/>
                <w:sz w:val="21"/>
                <w:szCs w:val="21"/>
              </w:rPr>
              <w:t>positions)  ●</w:t>
            </w:r>
            <w:proofErr w:type="gramEnd"/>
            <w:r w:rsidRPr="003B7218">
              <w:rPr>
                <w:rFonts w:asciiTheme="minorHAnsi" w:eastAsia="Calibri" w:hAnsiTheme="minorHAnsi"/>
                <w:sz w:val="21"/>
                <w:szCs w:val="21"/>
              </w:rPr>
              <w:t xml:space="preserve">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w:t>
            </w:r>
            <w:proofErr w:type="gramStart"/>
            <w:r w:rsidRPr="003B7218">
              <w:rPr>
                <w:rFonts w:asciiTheme="minorHAnsi" w:eastAsia="Calibri" w:hAnsiTheme="minorHAnsi"/>
                <w:sz w:val="21"/>
                <w:szCs w:val="21"/>
              </w:rPr>
              <w:t>contract  ●</w:t>
            </w:r>
            <w:proofErr w:type="gramEnd"/>
            <w:r w:rsidRPr="003B7218">
              <w:rPr>
                <w:rFonts w:asciiTheme="minorHAnsi" w:eastAsia="Calibri" w:hAnsiTheme="minorHAnsi"/>
                <w:sz w:val="21"/>
                <w:szCs w:val="21"/>
              </w:rPr>
              <w:t xml:space="preserve"> Individual’s salaries </w:t>
            </w:r>
          </w:p>
          <w:p w14:paraId="7961CD6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Sensitive personal data and some other data.</w:t>
            </w:r>
          </w:p>
          <w:p w14:paraId="7961CD6C"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Exam questions prior to </w:t>
            </w:r>
            <w:r w:rsidR="00CB29E0" w:rsidRPr="003B7218">
              <w:rPr>
                <w:rFonts w:asciiTheme="minorHAnsi" w:eastAsia="Calibri" w:hAnsiTheme="minorHAnsi"/>
                <w:sz w:val="21"/>
                <w:szCs w:val="21"/>
              </w:rPr>
              <w:t>use ●</w:t>
            </w:r>
            <w:r w:rsidRPr="003B7218">
              <w:rPr>
                <w:rFonts w:asciiTheme="minorHAnsi" w:eastAsia="Calibri" w:hAnsiTheme="minorHAnsi"/>
                <w:sz w:val="21"/>
                <w:szCs w:val="21"/>
              </w:rPr>
              <w:t xml:space="preserve"> Medical </w:t>
            </w:r>
            <w:proofErr w:type="gramStart"/>
            <w:r w:rsidRPr="003B7218">
              <w:rPr>
                <w:rFonts w:asciiTheme="minorHAnsi" w:eastAsia="Calibri" w:hAnsiTheme="minorHAnsi"/>
                <w:sz w:val="21"/>
                <w:szCs w:val="21"/>
              </w:rPr>
              <w:t>records  ●</w:t>
            </w:r>
            <w:proofErr w:type="gramEnd"/>
            <w:r w:rsidRPr="003B7218">
              <w:rPr>
                <w:rFonts w:asciiTheme="minorHAnsi" w:eastAsia="Calibri" w:hAnsiTheme="minorHAnsi"/>
                <w:sz w:val="21"/>
                <w:szCs w:val="21"/>
              </w:rPr>
              <w:t xml:space="preserve"> UPRNs  ● Usernames and passwords  ● Investigations/disciplinary proceedings. </w:t>
            </w:r>
          </w:p>
          <w:p w14:paraId="7961CD6D"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Payment card details. ● Financial information (banking details and data not already disclosed in financial statements).  ● Passwords and access codes to school systems.  ● Some complaints or </w:t>
            </w:r>
            <w:proofErr w:type="gramStart"/>
            <w:r w:rsidRPr="003B7218">
              <w:rPr>
                <w:rFonts w:asciiTheme="minorHAnsi" w:eastAsia="Calibri" w:hAnsiTheme="minorHAnsi"/>
                <w:sz w:val="21"/>
                <w:szCs w:val="21"/>
              </w:rPr>
              <w:t>requests  ●</w:t>
            </w:r>
            <w:proofErr w:type="gramEnd"/>
            <w:r w:rsidRPr="003B7218">
              <w:rPr>
                <w:rFonts w:asciiTheme="minorHAnsi" w:eastAsia="Calibri" w:hAnsiTheme="minorHAnsi"/>
                <w:sz w:val="21"/>
                <w:szCs w:val="21"/>
              </w:rPr>
              <w:t xml:space="preserve"> Biometric data</w:t>
            </w:r>
          </w:p>
        </w:tc>
      </w:tr>
      <w:tr w:rsidR="008B5A11" w:rsidRPr="003B7218" w14:paraId="7961CD73" w14:textId="77777777" w:rsidTr="00DA42AE">
        <w:tc>
          <w:tcPr>
            <w:tcW w:w="677" w:type="pct"/>
            <w:shd w:val="clear" w:color="auto" w:fill="auto"/>
            <w:vAlign w:val="center"/>
          </w:tcPr>
          <w:p w14:paraId="7961CD6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marking required</w:t>
            </w:r>
          </w:p>
        </w:tc>
        <w:tc>
          <w:tcPr>
            <w:tcW w:w="1424" w:type="pct"/>
            <w:shd w:val="clear" w:color="auto" w:fill="FFFFCD"/>
          </w:tcPr>
          <w:p w14:paraId="7961CD7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Confidential</w:t>
            </w:r>
          </w:p>
        </w:tc>
        <w:tc>
          <w:tcPr>
            <w:tcW w:w="1493" w:type="pct"/>
            <w:shd w:val="clear" w:color="auto" w:fill="F9EDED"/>
          </w:tcPr>
          <w:p w14:paraId="7961CD7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Sensitive</w:t>
            </w:r>
          </w:p>
        </w:tc>
      </w:tr>
      <w:tr w:rsidR="008B5A11" w:rsidRPr="003B7218" w14:paraId="7961CD7C" w14:textId="77777777" w:rsidTr="00DA42AE">
        <w:trPr>
          <w:cantSplit/>
        </w:trPr>
        <w:tc>
          <w:tcPr>
            <w:tcW w:w="677" w:type="pct"/>
            <w:shd w:val="clear" w:color="auto" w:fill="auto"/>
            <w:vAlign w:val="center"/>
          </w:tcPr>
          <w:p w14:paraId="7961CD7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Store using school IT facilities to ensure appropriate management, back-up and access.</w:t>
            </w:r>
          </w:p>
          <w:p w14:paraId="7961CD76" w14:textId="1F97EB7E"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Use only th</w:t>
            </w:r>
            <w:r w:rsidR="00C42C9E">
              <w:rPr>
                <w:rFonts w:asciiTheme="minorHAnsi" w:eastAsia="Calibri" w:hAnsiTheme="minorHAnsi"/>
                <w:sz w:val="21"/>
                <w:szCs w:val="21"/>
              </w:rPr>
              <w:t>e school approved cloud service One Drive.</w:t>
            </w:r>
            <w:r w:rsidRPr="003B7218">
              <w:rPr>
                <w:rFonts w:asciiTheme="minorHAnsi" w:eastAsia="Calibri" w:hAnsiTheme="minorHAnsi"/>
                <w:sz w:val="21"/>
                <w:szCs w:val="21"/>
              </w:rPr>
              <w:t xml:space="preserve"> Some cloud services may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3B7218">
              <w:rPr>
                <w:rFonts w:asciiTheme="minorHAnsi" w:eastAsia="Calibri" w:hAnsiTheme="minorHAnsi"/>
                <w:i/>
                <w:sz w:val="21"/>
                <w:szCs w:val="21"/>
              </w:rPr>
              <w:t>and</w:t>
            </w:r>
            <w:r w:rsidRPr="003B7218">
              <w:rPr>
                <w:rFonts w:asciiTheme="minorHAnsi" w:eastAsia="Calibri" w:hAnsiTheme="minorHAnsi"/>
                <w:sz w:val="21"/>
                <w:szCs w:val="21"/>
              </w:rPr>
              <w:t xml:space="preserve"> there are other </w:t>
            </w:r>
            <w:proofErr w:type="gramStart"/>
            <w:r w:rsidRPr="003B7218">
              <w:rPr>
                <w:rFonts w:asciiTheme="minorHAnsi" w:eastAsia="Calibri" w:hAnsiTheme="minorHAnsi"/>
                <w:sz w:val="21"/>
                <w:szCs w:val="21"/>
              </w:rPr>
              <w:t>high level</w:t>
            </w:r>
            <w:proofErr w:type="gramEnd"/>
            <w:r w:rsidRPr="003B7218">
              <w:rPr>
                <w:rFonts w:asciiTheme="minorHAnsi" w:eastAsia="Calibri" w:hAnsiTheme="minorHAnsi"/>
                <w:sz w:val="21"/>
                <w:szCs w:val="21"/>
              </w:rPr>
              <w:t xml:space="preserve"> procedural safeguards.</w:t>
            </w:r>
          </w:p>
        </w:tc>
      </w:tr>
      <w:tr w:rsidR="008B5A11" w:rsidRPr="003B7218" w14:paraId="7961CD81" w14:textId="77777777" w:rsidTr="00DA42AE">
        <w:tc>
          <w:tcPr>
            <w:tcW w:w="677" w:type="pct"/>
            <w:shd w:val="clear" w:color="auto" w:fill="auto"/>
            <w:vAlign w:val="center"/>
          </w:tcPr>
          <w:p w14:paraId="7961CD7D"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86" w14:textId="77777777" w:rsidTr="00DA42AE">
        <w:tc>
          <w:tcPr>
            <w:tcW w:w="677" w:type="pct"/>
            <w:shd w:val="clear" w:color="auto" w:fill="auto"/>
            <w:vAlign w:val="center"/>
          </w:tcPr>
          <w:p w14:paraId="7961CD82"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3B7218" w14:paraId="7961CD8B" w14:textId="77777777" w:rsidTr="00DA42AE">
        <w:tc>
          <w:tcPr>
            <w:tcW w:w="677" w:type="pct"/>
            <w:shd w:val="clear" w:color="auto" w:fill="auto"/>
            <w:vAlign w:val="center"/>
          </w:tcPr>
          <w:p w14:paraId="7961CD8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3B7218" w14:paraId="7961CD90" w14:textId="77777777" w:rsidTr="00DA42AE">
        <w:tc>
          <w:tcPr>
            <w:tcW w:w="677" w:type="pct"/>
            <w:shd w:val="clear" w:color="auto" w:fill="auto"/>
            <w:vAlign w:val="center"/>
          </w:tcPr>
          <w:p w14:paraId="7961CD8C"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95" w14:textId="77777777" w:rsidTr="00DA42AE">
        <w:tc>
          <w:tcPr>
            <w:tcW w:w="677" w:type="pct"/>
            <w:shd w:val="clear" w:color="auto" w:fill="auto"/>
            <w:vAlign w:val="center"/>
          </w:tcPr>
          <w:p w14:paraId="7961CD91"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Seal envelope, mark Confidential &amp; hand deliver.</w:t>
            </w:r>
          </w:p>
        </w:tc>
      </w:tr>
      <w:tr w:rsidR="008B5A11" w:rsidRPr="003B7218" w14:paraId="7961CD9A" w14:textId="77777777" w:rsidTr="00DA42AE">
        <w:tc>
          <w:tcPr>
            <w:tcW w:w="677" w:type="pct"/>
            <w:shd w:val="clear" w:color="auto" w:fill="auto"/>
            <w:vAlign w:val="center"/>
          </w:tcPr>
          <w:p w14:paraId="7961CD96"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Post (External)</w:t>
            </w:r>
          </w:p>
        </w:tc>
        <w:tc>
          <w:tcPr>
            <w:tcW w:w="1405" w:type="pct"/>
            <w:shd w:val="clear" w:color="auto" w:fill="E5FFF1"/>
            <w:vAlign w:val="center"/>
          </w:tcPr>
          <w:p w14:paraId="7961CD9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 within two separate envelopes.</w:t>
            </w:r>
          </w:p>
        </w:tc>
      </w:tr>
      <w:tr w:rsidR="008B5A11" w:rsidRPr="003B7218" w14:paraId="7961CD9F" w14:textId="77777777" w:rsidTr="00DA42AE">
        <w:tc>
          <w:tcPr>
            <w:tcW w:w="677" w:type="pct"/>
            <w:shd w:val="clear" w:color="auto" w:fill="auto"/>
            <w:vAlign w:val="center"/>
          </w:tcPr>
          <w:p w14:paraId="7961CD9B"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3B7218" w14:paraId="7961CDA4" w14:textId="77777777" w:rsidTr="00DA42AE">
        <w:tc>
          <w:tcPr>
            <w:tcW w:w="677" w:type="pct"/>
            <w:shd w:val="clear" w:color="auto" w:fill="auto"/>
            <w:vAlign w:val="center"/>
          </w:tcPr>
          <w:p w14:paraId="7961CDA0"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 restrictions but do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r>
      <w:tr w:rsidR="008B5A11" w:rsidRPr="003B7218" w14:paraId="7961CDA9" w14:textId="77777777" w:rsidTr="00DA42AE">
        <w:tc>
          <w:tcPr>
            <w:tcW w:w="677" w:type="pct"/>
            <w:shd w:val="clear" w:color="auto" w:fill="auto"/>
            <w:vAlign w:val="center"/>
          </w:tcPr>
          <w:p w14:paraId="7961CDA5" w14:textId="77777777" w:rsidR="00455798" w:rsidRPr="003B7218" w:rsidRDefault="00455798" w:rsidP="005E5D3A">
            <w:pPr>
              <w:spacing w:before="0" w:after="0"/>
              <w:ind w:left="0"/>
              <w:rPr>
                <w:rFonts w:asciiTheme="minorHAnsi" w:eastAsia="Calibri" w:hAnsiTheme="minorHAnsi"/>
                <w:b/>
                <w:sz w:val="21"/>
                <w:szCs w:val="21"/>
              </w:rPr>
            </w:pPr>
            <w:proofErr w:type="gramStart"/>
            <w:r w:rsidRPr="003B7218">
              <w:rPr>
                <w:rFonts w:asciiTheme="minorHAnsi" w:eastAsia="Calibri" w:hAnsiTheme="minorHAnsi"/>
                <w:b/>
                <w:sz w:val="21"/>
                <w:szCs w:val="21"/>
              </w:rPr>
              <w:t>Personally</w:t>
            </w:r>
            <w:proofErr w:type="gramEnd"/>
            <w:r w:rsidRPr="003B7218">
              <w:rPr>
                <w:rFonts w:asciiTheme="minorHAnsi" w:eastAsia="Calibri" w:hAnsiTheme="minorHAnsi"/>
                <w:b/>
                <w:sz w:val="21"/>
                <w:szCs w:val="21"/>
              </w:rPr>
              <w:t xml:space="preserve"> owned mobile device</w:t>
            </w:r>
          </w:p>
        </w:tc>
        <w:tc>
          <w:tcPr>
            <w:tcW w:w="1405" w:type="pct"/>
            <w:shd w:val="clear" w:color="auto" w:fill="E5FFF1"/>
            <w:vAlign w:val="center"/>
          </w:tcPr>
          <w:p w14:paraId="7961CDA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the ICO </w:t>
            </w:r>
            <w:hyperlink r:id="rId45"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46"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AE" w14:textId="77777777" w:rsidTr="00DA42AE">
        <w:tc>
          <w:tcPr>
            <w:tcW w:w="677" w:type="pct"/>
            <w:shd w:val="clear" w:color="auto" w:fill="auto"/>
            <w:vAlign w:val="center"/>
          </w:tcPr>
          <w:p w14:paraId="7961CDAA"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r>
      <w:tr w:rsidR="008B5A11" w:rsidRPr="003B7218" w14:paraId="7961CDB3" w14:textId="77777777" w:rsidTr="00DA42AE">
        <w:tc>
          <w:tcPr>
            <w:tcW w:w="677" w:type="pct"/>
            <w:shd w:val="clear" w:color="auto" w:fill="auto"/>
            <w:vAlign w:val="center"/>
          </w:tcPr>
          <w:p w14:paraId="7961CDA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Always lock the screen when unattended.</w:t>
            </w:r>
          </w:p>
        </w:tc>
      </w:tr>
      <w:tr w:rsidR="008B5A11" w:rsidRPr="003B7218" w14:paraId="7961CDB8" w14:textId="77777777" w:rsidTr="00DA42AE">
        <w:tc>
          <w:tcPr>
            <w:tcW w:w="677" w:type="pct"/>
            <w:shd w:val="clear" w:color="auto" w:fill="auto"/>
            <w:vAlign w:val="center"/>
          </w:tcPr>
          <w:p w14:paraId="7961CDB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47"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48"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BD" w14:textId="77777777" w:rsidTr="00DA42AE">
        <w:tc>
          <w:tcPr>
            <w:tcW w:w="677" w:type="pct"/>
            <w:shd w:val="clear" w:color="auto" w:fill="auto"/>
            <w:vAlign w:val="center"/>
          </w:tcPr>
          <w:p w14:paraId="7961CDB9"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49"/>
      <w:footerReference w:type="default" r:id="rId50"/>
      <w:headerReference w:type="first" r:id="rId51"/>
      <w:footerReference w:type="first" r:id="rId52"/>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1878" w14:textId="77777777" w:rsidR="00663459" w:rsidRDefault="00663459" w:rsidP="00996DF0">
      <w:r>
        <w:separator/>
      </w:r>
    </w:p>
    <w:p w14:paraId="6A707B5F" w14:textId="77777777" w:rsidR="00663459" w:rsidRDefault="00663459"/>
  </w:endnote>
  <w:endnote w:type="continuationSeparator" w:id="0">
    <w:p w14:paraId="6125DC60" w14:textId="77777777" w:rsidR="00663459" w:rsidRDefault="00663459" w:rsidP="00996DF0">
      <w:r>
        <w:continuationSeparator/>
      </w:r>
    </w:p>
    <w:p w14:paraId="048435E8" w14:textId="77777777" w:rsidR="00663459" w:rsidRDefault="0066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5230" w14:textId="77777777" w:rsidR="00663459" w:rsidRDefault="006634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93048"/>
      <w:docPartObj>
        <w:docPartGallery w:val="Page Numbers (Bottom of Page)"/>
        <w:docPartUnique/>
      </w:docPartObj>
    </w:sdtPr>
    <w:sdtEndPr>
      <w:rPr>
        <w:noProof/>
        <w:sz w:val="20"/>
        <w:szCs w:val="18"/>
      </w:rPr>
    </w:sdtEndPr>
    <w:sdtContent>
      <w:p w14:paraId="20A40037" w14:textId="27BD499A" w:rsidR="00663459" w:rsidRPr="001B72B4" w:rsidRDefault="00663459"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3</w:t>
        </w:r>
        <w:r w:rsidRPr="001B72B4">
          <w:rPr>
            <w:noProof/>
            <w:sz w:val="20"/>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12799"/>
      <w:docPartObj>
        <w:docPartGallery w:val="Page Numbers (Bottom of Page)"/>
        <w:docPartUnique/>
      </w:docPartObj>
    </w:sdtPr>
    <w:sdtEndPr>
      <w:rPr>
        <w:noProof/>
        <w:sz w:val="20"/>
        <w:szCs w:val="18"/>
      </w:rPr>
    </w:sdtEndPr>
    <w:sdtContent>
      <w:p w14:paraId="2576EEFA" w14:textId="20DE3042" w:rsidR="00663459" w:rsidRPr="001B72B4" w:rsidRDefault="00663459"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3" w14:textId="77777777" w:rsidR="00663459" w:rsidRPr="007D58CC" w:rsidRDefault="00663459"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48E7" w14:textId="77777777" w:rsidR="00663459" w:rsidRDefault="00663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5" w14:textId="77777777" w:rsidR="00663459" w:rsidRPr="00D3525B" w:rsidRDefault="00663459" w:rsidP="008759E9">
    <w:pPr>
      <w:pStyle w:val="Footer"/>
      <w:spacing w:after="0"/>
      <w:ind w:left="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8" w14:textId="77777777" w:rsidR="00663459" w:rsidRPr="00A242F1" w:rsidRDefault="00663459" w:rsidP="00302D24">
    <w:pPr>
      <w:pStyle w:val="Footer"/>
      <w:spacing w:after="0"/>
      <w:ind w:left="0"/>
      <w:jc w:val="right"/>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9" w14:textId="77777777" w:rsidR="00663459" w:rsidRDefault="00663459" w:rsidP="00302D24">
    <w:pPr>
      <w:pStyle w:val="Footer"/>
      <w:spacing w:after="0"/>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A" w14:textId="4CE7A6A5" w:rsidR="00663459" w:rsidRPr="00020F02" w:rsidRDefault="00663459"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Pr>
        <w:noProof/>
        <w:sz w:val="20"/>
      </w:rPr>
      <w:t>18</w:t>
    </w:r>
    <w:r w:rsidRPr="00020F02">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B" w14:textId="1BF138D4" w:rsidR="00663459" w:rsidRPr="001A73A1" w:rsidRDefault="00663459" w:rsidP="001A73A1">
    <w:pPr>
      <w:pStyle w:val="Footer"/>
      <w:spacing w:after="0"/>
      <w:ind w:left="0"/>
      <w:jc w:val="cen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3B1" w14:textId="60D87FB0" w:rsidR="00663459" w:rsidRPr="00E917D5" w:rsidRDefault="00663459" w:rsidP="00E917D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6298" w14:textId="77777777" w:rsidR="00663459" w:rsidRDefault="00663459" w:rsidP="00996DF0">
      <w:r>
        <w:separator/>
      </w:r>
    </w:p>
    <w:p w14:paraId="3F2A1B5D" w14:textId="77777777" w:rsidR="00663459" w:rsidRDefault="00663459"/>
  </w:footnote>
  <w:footnote w:type="continuationSeparator" w:id="0">
    <w:p w14:paraId="406F06E7" w14:textId="77777777" w:rsidR="00663459" w:rsidRDefault="00663459" w:rsidP="00996DF0">
      <w:r>
        <w:continuationSeparator/>
      </w:r>
    </w:p>
    <w:p w14:paraId="7E68951F" w14:textId="77777777" w:rsidR="00663459" w:rsidRDefault="00663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315D" w14:textId="77777777" w:rsidR="00663459" w:rsidRDefault="00663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2" w14:textId="77777777" w:rsidR="00663459" w:rsidRDefault="00663459" w:rsidP="00302D24">
    <w:pPr>
      <w:pStyle w:val="Header"/>
      <w:tabs>
        <w:tab w:val="clear" w:pos="4513"/>
        <w:tab w:val="clear" w:pos="9026"/>
      </w:tabs>
      <w:spacing w:before="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E3EA" w14:textId="77777777" w:rsidR="00663459" w:rsidRDefault="00663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4" w14:textId="77777777" w:rsidR="00663459" w:rsidRPr="00A242F1" w:rsidRDefault="00663459" w:rsidP="000D385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6" w14:textId="39D4BACA" w:rsidR="00663459" w:rsidRPr="00CE45E8" w:rsidRDefault="00663459" w:rsidP="005B461A">
    <w:pPr>
      <w:pStyle w:val="Header"/>
      <w:spacing w:before="0" w:after="0"/>
      <w:jc w:val="right"/>
      <w:rPr>
        <w:i/>
        <w:iCs/>
        <w:sz w:val="18"/>
        <w:szCs w:val="18"/>
      </w:rPr>
    </w:pPr>
    <w:bookmarkStart w:id="0" w:name="_Hlk24117767"/>
    <w:r w:rsidRPr="00CE45E8">
      <w:rPr>
        <w:i/>
        <w:iCs/>
        <w:sz w:val="18"/>
        <w:szCs w:val="18"/>
      </w:rPr>
      <w:t xml:space="preserve">Version No: </w:t>
    </w:r>
    <w:r w:rsidRPr="00CE45E8">
      <w:rPr>
        <w:b/>
        <w:i/>
        <w:iCs/>
        <w:sz w:val="18"/>
        <w:szCs w:val="18"/>
      </w:rPr>
      <w:t>16</w:t>
    </w:r>
  </w:p>
  <w:p w14:paraId="7961CDD7" w14:textId="7C622E54" w:rsidR="00663459" w:rsidRPr="00CE45E8" w:rsidRDefault="00663459" w:rsidP="005B461A">
    <w:pPr>
      <w:pStyle w:val="Header"/>
      <w:spacing w:before="0" w:after="0"/>
      <w:jc w:val="right"/>
      <w:rPr>
        <w:i/>
        <w:iCs/>
      </w:rPr>
    </w:pPr>
    <w:r w:rsidRPr="00CE45E8">
      <w:rPr>
        <w:i/>
        <w:iCs/>
        <w:sz w:val="18"/>
        <w:szCs w:val="18"/>
      </w:rPr>
      <w:t xml:space="preserve">Last Review Date: </w:t>
    </w:r>
    <w:bookmarkEnd w:id="0"/>
    <w:r w:rsidRPr="00CE45E8">
      <w:rPr>
        <w:b/>
        <w:i/>
        <w:iCs/>
        <w:color w:val="0F243E" w:themeColor="text2" w:themeShade="80"/>
        <w:sz w:val="18"/>
        <w:szCs w:val="18"/>
      </w:rPr>
      <w:t>September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7501" w14:textId="77777777" w:rsidR="00663459" w:rsidRPr="002E5F12" w:rsidRDefault="00663459"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663459" w:rsidRPr="002E5F12" w:rsidRDefault="00663459"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663459" w:rsidRPr="00A242F1" w:rsidRDefault="00663459" w:rsidP="00E917D5">
    <w:pPr>
      <w:pStyle w:val="Header"/>
      <w:spacing w:before="0"/>
      <w:ind w:left="0"/>
      <w:jc w:val="right"/>
      <w:rPr>
        <w:rFonts w:cs="Arial"/>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31D3" w14:textId="7D52862B" w:rsidR="00663459" w:rsidRPr="004C41FD" w:rsidRDefault="00663459" w:rsidP="009F20C2">
    <w:pPr>
      <w:pStyle w:val="Header"/>
      <w:jc w:val="right"/>
      <w:rPr>
        <w:b/>
        <w:sz w:val="24"/>
      </w:rPr>
    </w:pPr>
    <w:r>
      <w:rPr>
        <w:b/>
        <w:noProof/>
        <w:sz w:val="24"/>
        <w:lang w:eastAsia="en-GB"/>
      </w:rPr>
      <w:t>Apppendix 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ED" w14:textId="169E5D78" w:rsidR="00663459" w:rsidRPr="00CB29E0" w:rsidRDefault="00663459" w:rsidP="00D01D53">
    <w:pPr>
      <w:pStyle w:val="Header"/>
      <w:jc w:val="right"/>
      <w:rPr>
        <w:b/>
        <w:sz w:val="24"/>
        <w:szCs w:val="24"/>
      </w:rPr>
    </w:pPr>
    <w:r>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AE7766E"/>
    <w:multiLevelType w:val="hybridMultilevel"/>
    <w:tmpl w:val="677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20"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5"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6"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8"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1"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1"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6"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8"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0"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1"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5"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1"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62"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3"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4"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6"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AA567E9"/>
    <w:multiLevelType w:val="hybridMultilevel"/>
    <w:tmpl w:val="539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5"/>
  </w:num>
  <w:num w:numId="2">
    <w:abstractNumId w:val="19"/>
  </w:num>
  <w:num w:numId="3">
    <w:abstractNumId w:val="35"/>
  </w:num>
  <w:num w:numId="4">
    <w:abstractNumId w:val="49"/>
  </w:num>
  <w:num w:numId="5">
    <w:abstractNumId w:val="15"/>
  </w:num>
  <w:num w:numId="6">
    <w:abstractNumId w:val="47"/>
  </w:num>
  <w:num w:numId="7">
    <w:abstractNumId w:val="38"/>
  </w:num>
  <w:num w:numId="8">
    <w:abstractNumId w:val="26"/>
  </w:num>
  <w:num w:numId="9">
    <w:abstractNumId w:val="17"/>
  </w:num>
  <w:num w:numId="10">
    <w:abstractNumId w:val="12"/>
  </w:num>
  <w:num w:numId="11">
    <w:abstractNumId w:val="46"/>
  </w:num>
  <w:num w:numId="12">
    <w:abstractNumId w:val="4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7"/>
  </w:num>
  <w:num w:numId="16">
    <w:abstractNumId w:val="53"/>
  </w:num>
  <w:num w:numId="17">
    <w:abstractNumId w:val="66"/>
  </w:num>
  <w:num w:numId="18">
    <w:abstractNumId w:val="41"/>
  </w:num>
  <w:num w:numId="19">
    <w:abstractNumId w:val="68"/>
  </w:num>
  <w:num w:numId="20">
    <w:abstractNumId w:val="11"/>
  </w:num>
  <w:num w:numId="21">
    <w:abstractNumId w:val="32"/>
  </w:num>
  <w:num w:numId="22">
    <w:abstractNumId w:val="58"/>
  </w:num>
  <w:num w:numId="23">
    <w:abstractNumId w:val="55"/>
  </w:num>
  <w:num w:numId="24">
    <w:abstractNumId w:val="33"/>
  </w:num>
  <w:num w:numId="25">
    <w:abstractNumId w:val="36"/>
  </w:num>
  <w:num w:numId="26">
    <w:abstractNumId w:val="60"/>
  </w:num>
  <w:num w:numId="27">
    <w:abstractNumId w:val="44"/>
  </w:num>
  <w:num w:numId="28">
    <w:abstractNumId w:val="56"/>
  </w:num>
  <w:num w:numId="29">
    <w:abstractNumId w:val="45"/>
  </w:num>
  <w:num w:numId="30">
    <w:abstractNumId w:val="28"/>
  </w:num>
  <w:num w:numId="31">
    <w:abstractNumId w:val="1"/>
  </w:num>
  <w:num w:numId="32">
    <w:abstractNumId w:val="6"/>
  </w:num>
  <w:num w:numId="33">
    <w:abstractNumId w:val="51"/>
  </w:num>
  <w:num w:numId="34">
    <w:abstractNumId w:val="13"/>
  </w:num>
  <w:num w:numId="35">
    <w:abstractNumId w:val="62"/>
  </w:num>
  <w:num w:numId="36">
    <w:abstractNumId w:val="8"/>
  </w:num>
  <w:num w:numId="37">
    <w:abstractNumId w:val="52"/>
  </w:num>
  <w:num w:numId="38">
    <w:abstractNumId w:val="23"/>
  </w:num>
  <w:num w:numId="39">
    <w:abstractNumId w:val="63"/>
  </w:num>
  <w:num w:numId="40">
    <w:abstractNumId w:val="27"/>
  </w:num>
  <w:num w:numId="41">
    <w:abstractNumId w:val="24"/>
  </w:num>
  <w:num w:numId="42">
    <w:abstractNumId w:val="30"/>
  </w:num>
  <w:num w:numId="43">
    <w:abstractNumId w:val="50"/>
  </w:num>
  <w:num w:numId="44">
    <w:abstractNumId w:val="54"/>
  </w:num>
  <w:num w:numId="45">
    <w:abstractNumId w:val="22"/>
  </w:num>
  <w:num w:numId="46">
    <w:abstractNumId w:val="4"/>
  </w:num>
  <w:num w:numId="47">
    <w:abstractNumId w:val="10"/>
  </w:num>
  <w:num w:numId="48">
    <w:abstractNumId w:val="5"/>
  </w:num>
  <w:num w:numId="49">
    <w:abstractNumId w:val="31"/>
  </w:num>
  <w:num w:numId="50">
    <w:abstractNumId w:val="9"/>
  </w:num>
  <w:num w:numId="51">
    <w:abstractNumId w:val="42"/>
  </w:num>
  <w:num w:numId="52">
    <w:abstractNumId w:val="20"/>
  </w:num>
  <w:num w:numId="53">
    <w:abstractNumId w:val="14"/>
  </w:num>
  <w:num w:numId="54">
    <w:abstractNumId w:val="29"/>
  </w:num>
  <w:num w:numId="55">
    <w:abstractNumId w:val="64"/>
  </w:num>
  <w:num w:numId="56">
    <w:abstractNumId w:val="40"/>
  </w:num>
  <w:num w:numId="57">
    <w:abstractNumId w:val="39"/>
  </w:num>
  <w:num w:numId="58">
    <w:abstractNumId w:val="2"/>
  </w:num>
  <w:num w:numId="59">
    <w:abstractNumId w:val="48"/>
  </w:num>
  <w:num w:numId="60">
    <w:abstractNumId w:val="59"/>
  </w:num>
  <w:num w:numId="61">
    <w:abstractNumId w:val="0"/>
  </w:num>
  <w:num w:numId="62">
    <w:abstractNumId w:val="21"/>
  </w:num>
  <w:num w:numId="63">
    <w:abstractNumId w:val="25"/>
  </w:num>
  <w:num w:numId="64">
    <w:abstractNumId w:val="61"/>
  </w:num>
  <w:num w:numId="65">
    <w:abstractNumId w:val="37"/>
  </w:num>
  <w:num w:numId="66">
    <w:abstractNumId w:val="34"/>
  </w:num>
  <w:num w:numId="67">
    <w:abstractNumId w:val="7"/>
  </w:num>
  <w:num w:numId="68">
    <w:abstractNumId w:val="67"/>
  </w:num>
  <w:num w:numId="69">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15F6"/>
    <w:rsid w:val="000028E7"/>
    <w:rsid w:val="00002A2B"/>
    <w:rsid w:val="0000597A"/>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CA5"/>
    <w:rsid w:val="00161F2D"/>
    <w:rsid w:val="00163953"/>
    <w:rsid w:val="00167354"/>
    <w:rsid w:val="00167555"/>
    <w:rsid w:val="00167E8B"/>
    <w:rsid w:val="0017157A"/>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0D43"/>
    <w:rsid w:val="00271932"/>
    <w:rsid w:val="00272C90"/>
    <w:rsid w:val="002758A5"/>
    <w:rsid w:val="00275D3C"/>
    <w:rsid w:val="00282443"/>
    <w:rsid w:val="00283423"/>
    <w:rsid w:val="00286B8D"/>
    <w:rsid w:val="00286C4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3CC7"/>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38D2"/>
    <w:rsid w:val="00304EE3"/>
    <w:rsid w:val="00305298"/>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204"/>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C7403"/>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07FB4"/>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3459"/>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1C9D"/>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69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D39"/>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26EA"/>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17FB"/>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68C4"/>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979D0"/>
    <w:rsid w:val="00AA0224"/>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AF6FD0"/>
    <w:rsid w:val="00B05281"/>
    <w:rsid w:val="00B05DAE"/>
    <w:rsid w:val="00B06BB6"/>
    <w:rsid w:val="00B07276"/>
    <w:rsid w:val="00B102CB"/>
    <w:rsid w:val="00B12D97"/>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D91"/>
    <w:rsid w:val="00BA27CE"/>
    <w:rsid w:val="00BA2DCD"/>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2C9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4911"/>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62002863">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ico.org.uk/for-organisations/guide-to-data-protection/guide-to-the-general-data-protection-regulation-gdpr/international-transfers-after-uk-exit/" TargetMode="External"/><Relationship Id="rId39" Type="http://schemas.openxmlformats.org/officeDocument/2006/relationships/hyperlink" Target="https://www.kymallanhsc.co.uk/Document/Download/4566"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ico.org.uk/for-organisations/data-protection-at-the-end-of-the-transition-period/what-does-adequacy-mean/" TargetMode="External"/><Relationship Id="rId42" Type="http://schemas.openxmlformats.org/officeDocument/2006/relationships/footer" Target="footer7.xml"/><Relationship Id="rId47" Type="http://schemas.openxmlformats.org/officeDocument/2006/relationships/hyperlink" Target="https://ico.org.uk/media/for-organisations/documents/1563/ico_bring_your_own_device_byod_guidance.pdf" TargetMode="External"/><Relationship Id="rId50"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sites/default/files/decision_on_the_adequate_protection_of_personal_data_by_the_united_kingdom_law_enforcement_directive_en.pdf" TargetMode="External"/><Relationship Id="rId33" Type="http://schemas.openxmlformats.org/officeDocument/2006/relationships/hyperlink" Target="https://www.ncsc.gov.uk/blog-post/what-does-ncsc-think-password-managers" TargetMode="External"/><Relationship Id="rId38" Type="http://schemas.openxmlformats.org/officeDocument/2006/relationships/hyperlink" Target="https://ico.org.uk/for-organisations/data-protection-and-brexit/standard-contractual-clauses-for-transfers-from-the-eea-to-the-uk-interactive-tool/" TargetMode="External"/><Relationship Id="rId46" Type="http://schemas.openxmlformats.org/officeDocument/2006/relationships/hyperlink" Target="https://ico.org.uk/media/for-organisations/documents/1563/ico_bring_your_own_device_byod_guidance.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kymallanhsc.co.uk/Document/DownloadDocument/10309" TargetMode="Externa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info/sites/default/files/decision_on_the_adequate_protection_of_personal_data_by_the_united_kingdom_-_general_data_protection_regulation_en.pdf" TargetMode="External"/><Relationship Id="rId32" Type="http://schemas.openxmlformats.org/officeDocument/2006/relationships/hyperlink" Target="https://www.kymallanhsc.co.uk/Document/DownloadDocument/10262" TargetMode="External"/><Relationship Id="rId37" Type="http://schemas.openxmlformats.org/officeDocument/2006/relationships/hyperlink" Target="https://ico.org.uk/for-organisations/guide-to-the-general-data-protection-regulation-gdpr/international-transfers/" TargetMode="External"/><Relationship Id="rId40" Type="http://schemas.openxmlformats.org/officeDocument/2006/relationships/hyperlink" Target="https://ico.org.uk/media/for-organisations/documents/1067/data_sharing_checklists.pdf" TargetMode="External"/><Relationship Id="rId45" Type="http://schemas.openxmlformats.org/officeDocument/2006/relationships/hyperlink" Target="https://ico.org.uk/media/for-organisations/documents/1563/ico_bring_your_own_device_byod_guidance.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co.org.uk/esdwebpages/search" TargetMode="External"/><Relationship Id="rId28" Type="http://schemas.openxmlformats.org/officeDocument/2006/relationships/hyperlink" Target="https://www.kymallanhsc.co.uk/Document/DownloadDocument/10311" TargetMode="External"/><Relationship Id="rId36" Type="http://schemas.openxmlformats.org/officeDocument/2006/relationships/hyperlink" Target="https://ico.org.uk/for-organisations/data-protection-and-brexit/data-protection-if-theres-no-brexit-deal/the-gdpr/european-representatives/" TargetMode="External"/><Relationship Id="rId49"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ico.org.uk" TargetMode="External"/><Relationship Id="rId44" Type="http://schemas.openxmlformats.org/officeDocument/2006/relationships/footer" Target="footer9.xml"/><Relationship Id="rId52"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irms.org.uk/general/custom.asp?page=SchoolsToolkit" TargetMode="External"/><Relationship Id="rId30" Type="http://schemas.openxmlformats.org/officeDocument/2006/relationships/hyperlink" Target="https://www.gov.uk/government/publications/data-protection-impact-assessments-for-surveillance-cameras" TargetMode="External"/><Relationship Id="rId35" Type="http://schemas.openxmlformats.org/officeDocument/2006/relationships/hyperlink" Target="https://ico.org.uk/for-organisations/data-protection-at-the-end-of-the-transition-period/data-protection-if-there-s-no-brexit-deal-3/" TargetMode="External"/><Relationship Id="rId43" Type="http://schemas.openxmlformats.org/officeDocument/2006/relationships/footer" Target="footer8.xml"/><Relationship Id="rId48" Type="http://schemas.openxmlformats.org/officeDocument/2006/relationships/hyperlink" Target="https://ico.org.uk/media/for-organisations/documents/1563/ico_bring_your_own_device_byod_guidance.pdf" TargetMode="External"/><Relationship Id="rId8" Type="http://schemas.openxmlformats.org/officeDocument/2006/relationships/webSettings" Target="webSettings.xml"/><Relationship Id="rId51"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2.xml><?xml version="1.0" encoding="utf-8"?>
<ds:datastoreItem xmlns:ds="http://schemas.openxmlformats.org/officeDocument/2006/customXml" ds:itemID="{BA53EC83-CEC6-4120-B7D2-90666A81A425}">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16bb67de-1bca-4ba7-9247-3ee2d28a53ea"/>
    <ds:schemaRef ds:uri="http://schemas.openxmlformats.org/package/2006/metadata/core-properties"/>
    <ds:schemaRef ds:uri="c5b9b13e-8a85-4fc2-b321-e265e5d58a8b"/>
    <ds:schemaRef ds:uri="http://www.w3.org/XML/1998/namespace"/>
  </ds:schemaRefs>
</ds:datastoreItem>
</file>

<file path=customXml/itemProps3.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F11C7-E000-42DB-AA15-C10F2262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14029</Words>
  <Characters>79968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93810</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Head Teacher</cp:lastModifiedBy>
  <cp:revision>2</cp:revision>
  <cp:lastPrinted>2014-12-17T09:35:00Z</cp:lastPrinted>
  <dcterms:created xsi:type="dcterms:W3CDTF">2024-01-03T11:58:00Z</dcterms:created>
  <dcterms:modified xsi:type="dcterms:W3CDTF">2024-01-03T11:58:00Z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