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24FA" w14:textId="77777777" w:rsidR="00FE2DB1" w:rsidRPr="00AF79FA" w:rsidRDefault="00FE2DB1">
      <w:pPr>
        <w:rPr>
          <w:rFonts w:ascii="Century Gothic" w:hAnsi="Century Gothic"/>
          <w:b/>
          <w:u w:val="single"/>
        </w:rPr>
      </w:pPr>
      <w:bookmarkStart w:id="0" w:name="_GoBack"/>
      <w:bookmarkEnd w:id="0"/>
    </w:p>
    <w:p w14:paraId="06273515" w14:textId="77777777" w:rsidR="007347FE" w:rsidRPr="00AF79FA" w:rsidRDefault="007347FE">
      <w:pPr>
        <w:rPr>
          <w:rFonts w:ascii="Century Gothic" w:hAnsi="Century Gothic"/>
          <w:b/>
          <w:u w:val="single"/>
        </w:rPr>
      </w:pPr>
      <w:r w:rsidRPr="00AF79FA">
        <w:rPr>
          <w:rFonts w:ascii="Century Gothic" w:hAnsi="Century Gothic"/>
          <w:b/>
          <w:u w:val="single"/>
        </w:rPr>
        <w:t>Aims and Objectives</w:t>
      </w:r>
    </w:p>
    <w:p w14:paraId="292C2B31" w14:textId="77777777" w:rsidR="007347FE" w:rsidRPr="00AF79FA" w:rsidRDefault="00FE2DB1">
      <w:pPr>
        <w:rPr>
          <w:rFonts w:ascii="Century Gothic" w:hAnsi="Century Gothic"/>
        </w:rPr>
      </w:pPr>
      <w:r w:rsidRPr="00AF79FA">
        <w:rPr>
          <w:rFonts w:ascii="Century Gothic" w:hAnsi="Century Gothic"/>
        </w:rPr>
        <w:t>Design and T</w:t>
      </w:r>
      <w:r w:rsidR="007347FE" w:rsidRPr="00AF79FA">
        <w:rPr>
          <w:rFonts w:ascii="Century Gothic" w:hAnsi="Century Gothic"/>
        </w:rPr>
        <w:t xml:space="preserve">echnology prepares children to take part in the development of tomorrow’s rapidly changing world.  The subject encourages children to become </w:t>
      </w:r>
      <w:r w:rsidR="00AF79FA">
        <w:rPr>
          <w:rFonts w:ascii="Century Gothic" w:hAnsi="Century Gothic"/>
        </w:rPr>
        <w:t>risk takers</w:t>
      </w:r>
      <w:r w:rsidR="007347FE" w:rsidRPr="00AF79FA">
        <w:rPr>
          <w:rFonts w:ascii="Century Gothic" w:hAnsi="Century Gothic"/>
        </w:rPr>
        <w:t xml:space="preserve"> and creative problem solvers, both as individuals and part of a team.  It enables them to identify needs and opportunities and to respond by developing ideas and eventually making products.  Through the study of </w:t>
      </w:r>
      <w:proofErr w:type="gramStart"/>
      <w:r w:rsidRPr="00AF79FA">
        <w:rPr>
          <w:rFonts w:ascii="Century Gothic" w:hAnsi="Century Gothic"/>
        </w:rPr>
        <w:t>DT</w:t>
      </w:r>
      <w:proofErr w:type="gramEnd"/>
      <w:r w:rsidRPr="00AF79FA">
        <w:rPr>
          <w:rFonts w:ascii="Century Gothic" w:hAnsi="Century Gothic"/>
        </w:rPr>
        <w:t xml:space="preserve"> </w:t>
      </w:r>
      <w:r w:rsidR="007347FE" w:rsidRPr="00AF79FA">
        <w:rPr>
          <w:rFonts w:ascii="Century Gothic" w:hAnsi="Century Gothic"/>
        </w:rPr>
        <w:t>they combine practical skills with an understanding of aesthetic, social and environmental needs.  This allows them to reflect on, and evaluate, past and present design and technology, it’s uses and impact.  Design technology helps all children to become discriminating consumers and potential innovators.</w:t>
      </w:r>
    </w:p>
    <w:p w14:paraId="1E81C8FD" w14:textId="77777777" w:rsidR="007347FE" w:rsidRPr="00AF79FA" w:rsidRDefault="007347FE">
      <w:pPr>
        <w:rPr>
          <w:rFonts w:ascii="Century Gothic" w:hAnsi="Century Gothic"/>
        </w:rPr>
      </w:pPr>
      <w:r w:rsidRPr="00AF79FA">
        <w:rPr>
          <w:rFonts w:ascii="Century Gothic" w:hAnsi="Century Gothic"/>
        </w:rPr>
        <w:t>The objectives of Design Technology:</w:t>
      </w:r>
    </w:p>
    <w:p w14:paraId="74086677"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To develop imaginative thinking in children and to enable them to talk about what they like and dislike when designing and producing.</w:t>
      </w:r>
    </w:p>
    <w:p w14:paraId="014FCF8B"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 xml:space="preserve">To enable children to talk about how things work, </w:t>
      </w:r>
      <w:r w:rsidR="00FE2DB1" w:rsidRPr="00AF79FA">
        <w:rPr>
          <w:rFonts w:ascii="Century Gothic" w:hAnsi="Century Gothic"/>
        </w:rPr>
        <w:t>a</w:t>
      </w:r>
      <w:r w:rsidRPr="00AF79FA">
        <w:rPr>
          <w:rFonts w:ascii="Century Gothic" w:hAnsi="Century Gothic"/>
        </w:rPr>
        <w:t>nd to plan and model their ideas.</w:t>
      </w:r>
    </w:p>
    <w:p w14:paraId="6DD9BD5E"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To encourage children to select appropriate tools and techniques for making a product and to use safe procedures.</w:t>
      </w:r>
    </w:p>
    <w:p w14:paraId="5542AFFE"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To develop an understanding of technological processes, products, their manufacture and contribution to society.</w:t>
      </w:r>
    </w:p>
    <w:p w14:paraId="7A66776A"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To foster enjoyment and satisfaction in designing and making.</w:t>
      </w:r>
    </w:p>
    <w:p w14:paraId="48001D09" w14:textId="77777777" w:rsidR="0035375C" w:rsidRPr="00AF79FA" w:rsidRDefault="0035375C" w:rsidP="0035375C">
      <w:pPr>
        <w:rPr>
          <w:rFonts w:ascii="Century Gothic" w:hAnsi="Century Gothic"/>
        </w:rPr>
      </w:pPr>
      <w:r w:rsidRPr="00AF79FA">
        <w:rPr>
          <w:rFonts w:ascii="Century Gothic" w:hAnsi="Century Gothic"/>
        </w:rPr>
        <w:t>The National Curriculum for Design &amp; Technology aims to ensure that all pupils:</w:t>
      </w:r>
    </w:p>
    <w:p w14:paraId="4766C21A" w14:textId="77777777" w:rsidR="0035375C" w:rsidRPr="00AF79FA" w:rsidRDefault="0035375C" w:rsidP="0035375C">
      <w:pPr>
        <w:pStyle w:val="Default"/>
        <w:numPr>
          <w:ilvl w:val="0"/>
          <w:numId w:val="2"/>
        </w:numPr>
        <w:spacing w:after="120"/>
        <w:jc w:val="both"/>
        <w:rPr>
          <w:rFonts w:ascii="Century Gothic" w:hAnsi="Century Gothic"/>
          <w:sz w:val="22"/>
          <w:szCs w:val="22"/>
        </w:rPr>
      </w:pPr>
      <w:r w:rsidRPr="00AF79FA">
        <w:rPr>
          <w:rFonts w:ascii="Century Gothic" w:hAnsi="Century Gothic"/>
          <w:sz w:val="22"/>
          <w:szCs w:val="22"/>
        </w:rPr>
        <w:t>develop the creative, technical and practical expertise needed to perform everyday tasks confidently and to participate successfully in an i</w:t>
      </w:r>
      <w:r w:rsidR="00AF79FA">
        <w:rPr>
          <w:rFonts w:ascii="Century Gothic" w:hAnsi="Century Gothic"/>
          <w:sz w:val="22"/>
          <w:szCs w:val="22"/>
        </w:rPr>
        <w:t>ncreasingly technological world</w:t>
      </w:r>
      <w:r w:rsidRPr="00AF79FA">
        <w:rPr>
          <w:rFonts w:ascii="Century Gothic" w:hAnsi="Century Gothic"/>
          <w:sz w:val="22"/>
          <w:szCs w:val="22"/>
        </w:rPr>
        <w:t>.</w:t>
      </w:r>
    </w:p>
    <w:p w14:paraId="4C31457F" w14:textId="77777777" w:rsidR="0035375C" w:rsidRPr="00AF79FA" w:rsidRDefault="0035375C" w:rsidP="0035375C">
      <w:pPr>
        <w:pStyle w:val="Default"/>
        <w:numPr>
          <w:ilvl w:val="0"/>
          <w:numId w:val="2"/>
        </w:numPr>
        <w:spacing w:after="120"/>
        <w:jc w:val="both"/>
        <w:rPr>
          <w:rFonts w:ascii="Century Gothic" w:hAnsi="Century Gothic"/>
          <w:sz w:val="22"/>
          <w:szCs w:val="22"/>
        </w:rPr>
      </w:pPr>
      <w:r w:rsidRPr="00AF79FA">
        <w:rPr>
          <w:rFonts w:ascii="Century Gothic" w:hAnsi="Century Gothic"/>
          <w:sz w:val="22"/>
          <w:szCs w:val="22"/>
        </w:rPr>
        <w:t>build and apply a repertoire of knowledge, understanding and skills in order to design and make high-quality prototypes and pro</w:t>
      </w:r>
      <w:r w:rsidR="00AF79FA">
        <w:rPr>
          <w:rFonts w:ascii="Century Gothic" w:hAnsi="Century Gothic"/>
          <w:sz w:val="22"/>
          <w:szCs w:val="22"/>
        </w:rPr>
        <w:t>ducts for a wide range of users</w:t>
      </w:r>
      <w:r w:rsidRPr="00AF79FA">
        <w:rPr>
          <w:rFonts w:ascii="Century Gothic" w:hAnsi="Century Gothic"/>
          <w:sz w:val="22"/>
          <w:szCs w:val="22"/>
        </w:rPr>
        <w:t>.</w:t>
      </w:r>
    </w:p>
    <w:p w14:paraId="1944021D" w14:textId="77777777" w:rsidR="0035375C" w:rsidRPr="00AF79FA" w:rsidRDefault="0035375C" w:rsidP="0035375C">
      <w:pPr>
        <w:pStyle w:val="Default"/>
        <w:numPr>
          <w:ilvl w:val="0"/>
          <w:numId w:val="2"/>
        </w:numPr>
        <w:spacing w:after="120"/>
        <w:jc w:val="both"/>
        <w:rPr>
          <w:rFonts w:ascii="Century Gothic" w:hAnsi="Century Gothic"/>
          <w:sz w:val="22"/>
          <w:szCs w:val="22"/>
        </w:rPr>
      </w:pPr>
      <w:r w:rsidRPr="00AF79FA">
        <w:rPr>
          <w:rFonts w:ascii="Century Gothic" w:hAnsi="Century Gothic"/>
          <w:sz w:val="22"/>
          <w:szCs w:val="22"/>
        </w:rPr>
        <w:t xml:space="preserve">critique, evaluate and test their ideas and products and the work of others </w:t>
      </w:r>
    </w:p>
    <w:p w14:paraId="6111D85E" w14:textId="77777777" w:rsidR="0035375C" w:rsidRPr="00AF79FA" w:rsidRDefault="0035375C" w:rsidP="0035375C">
      <w:pPr>
        <w:pStyle w:val="Default"/>
        <w:numPr>
          <w:ilvl w:val="0"/>
          <w:numId w:val="2"/>
        </w:numPr>
        <w:spacing w:after="240"/>
        <w:jc w:val="both"/>
        <w:rPr>
          <w:rFonts w:ascii="Century Gothic" w:hAnsi="Century Gothic"/>
          <w:sz w:val="22"/>
          <w:szCs w:val="22"/>
        </w:rPr>
      </w:pPr>
      <w:r w:rsidRPr="00AF79FA">
        <w:rPr>
          <w:rFonts w:ascii="Century Gothic" w:hAnsi="Century Gothic"/>
          <w:sz w:val="22"/>
          <w:szCs w:val="22"/>
        </w:rPr>
        <w:t xml:space="preserve">understand and apply the principles of nutrition and learn how to cook. </w:t>
      </w:r>
    </w:p>
    <w:p w14:paraId="04A67315" w14:textId="77777777" w:rsidR="0035375C" w:rsidRPr="00AF79FA" w:rsidRDefault="0035375C" w:rsidP="0035375C">
      <w:pPr>
        <w:jc w:val="both"/>
        <w:rPr>
          <w:rFonts w:ascii="Century Gothic" w:hAnsi="Century Gothic"/>
        </w:rPr>
      </w:pPr>
      <w:r w:rsidRPr="00AF79FA">
        <w:rPr>
          <w:rFonts w:ascii="Century Gothic" w:hAnsi="Century Gothic"/>
        </w:rPr>
        <w:t xml:space="preserve">The fundamental skills, knowledge and concepts of </w:t>
      </w:r>
      <w:r w:rsidR="00895A62" w:rsidRPr="00AF79FA">
        <w:rPr>
          <w:rFonts w:ascii="Century Gothic" w:hAnsi="Century Gothic"/>
        </w:rPr>
        <w:t>the subject are set out in the p</w:t>
      </w:r>
      <w:r w:rsidRPr="00AF79FA">
        <w:rPr>
          <w:rFonts w:ascii="Century Gothic" w:hAnsi="Century Gothic"/>
        </w:rPr>
        <w:t>rogrammes of</w:t>
      </w:r>
      <w:r w:rsidR="00895A62" w:rsidRPr="00AF79FA">
        <w:rPr>
          <w:rFonts w:ascii="Century Gothic" w:hAnsi="Century Gothic"/>
        </w:rPr>
        <w:t xml:space="preserve"> s</w:t>
      </w:r>
      <w:r w:rsidRPr="00AF79FA">
        <w:rPr>
          <w:rFonts w:ascii="Century Gothic" w:hAnsi="Century Gothic"/>
        </w:rPr>
        <w:t>tudy in the following areas:</w:t>
      </w:r>
    </w:p>
    <w:p w14:paraId="00999372" w14:textId="77777777" w:rsidR="0035375C" w:rsidRPr="00AF79FA" w:rsidRDefault="0035375C" w:rsidP="0035375C">
      <w:pPr>
        <w:pStyle w:val="Indent1"/>
        <w:numPr>
          <w:ilvl w:val="0"/>
          <w:numId w:val="3"/>
        </w:numPr>
        <w:rPr>
          <w:rFonts w:ascii="Century Gothic" w:hAnsi="Century Gothic"/>
          <w:sz w:val="22"/>
          <w:szCs w:val="22"/>
        </w:rPr>
      </w:pPr>
      <w:r w:rsidRPr="00AF79FA">
        <w:rPr>
          <w:rFonts w:ascii="Century Gothic" w:hAnsi="Century Gothic"/>
          <w:sz w:val="22"/>
          <w:szCs w:val="22"/>
        </w:rPr>
        <w:t>Design</w:t>
      </w:r>
    </w:p>
    <w:p w14:paraId="1EBA3357" w14:textId="77777777" w:rsidR="0035375C" w:rsidRPr="00AF79FA" w:rsidRDefault="0035375C" w:rsidP="0035375C">
      <w:pPr>
        <w:pStyle w:val="Indent1"/>
        <w:numPr>
          <w:ilvl w:val="0"/>
          <w:numId w:val="3"/>
        </w:numPr>
        <w:rPr>
          <w:rFonts w:ascii="Century Gothic" w:hAnsi="Century Gothic"/>
          <w:sz w:val="22"/>
          <w:szCs w:val="22"/>
        </w:rPr>
      </w:pPr>
      <w:r w:rsidRPr="00AF79FA">
        <w:rPr>
          <w:rFonts w:ascii="Century Gothic" w:hAnsi="Century Gothic"/>
          <w:sz w:val="22"/>
          <w:szCs w:val="22"/>
        </w:rPr>
        <w:t>Make</w:t>
      </w:r>
    </w:p>
    <w:p w14:paraId="6850498D" w14:textId="77777777" w:rsidR="0035375C" w:rsidRPr="00AF79FA" w:rsidRDefault="0035375C" w:rsidP="0035375C">
      <w:pPr>
        <w:pStyle w:val="Indent1"/>
        <w:numPr>
          <w:ilvl w:val="0"/>
          <w:numId w:val="3"/>
        </w:numPr>
        <w:rPr>
          <w:rFonts w:ascii="Century Gothic" w:hAnsi="Century Gothic"/>
          <w:sz w:val="22"/>
          <w:szCs w:val="22"/>
        </w:rPr>
      </w:pPr>
      <w:r w:rsidRPr="00AF79FA">
        <w:rPr>
          <w:rFonts w:ascii="Century Gothic" w:hAnsi="Century Gothic"/>
          <w:sz w:val="22"/>
          <w:szCs w:val="22"/>
        </w:rPr>
        <w:t>Evaluate</w:t>
      </w:r>
    </w:p>
    <w:p w14:paraId="6B228D5C" w14:textId="77777777" w:rsidR="0035375C" w:rsidRPr="00AF79FA" w:rsidRDefault="0035375C" w:rsidP="0035375C">
      <w:pPr>
        <w:pStyle w:val="Indent1"/>
        <w:numPr>
          <w:ilvl w:val="0"/>
          <w:numId w:val="3"/>
        </w:numPr>
        <w:rPr>
          <w:rFonts w:ascii="Century Gothic" w:hAnsi="Century Gothic"/>
          <w:sz w:val="22"/>
          <w:szCs w:val="22"/>
        </w:rPr>
      </w:pPr>
      <w:r w:rsidRPr="00AF79FA">
        <w:rPr>
          <w:rFonts w:ascii="Century Gothic" w:hAnsi="Century Gothic"/>
          <w:sz w:val="22"/>
          <w:szCs w:val="22"/>
        </w:rPr>
        <w:t>Technical knowledge</w:t>
      </w:r>
    </w:p>
    <w:p w14:paraId="2795F091" w14:textId="77777777" w:rsidR="0035375C" w:rsidRPr="00AF79FA" w:rsidRDefault="0035375C" w:rsidP="0035375C">
      <w:pPr>
        <w:rPr>
          <w:rFonts w:ascii="Century Gothic" w:hAnsi="Century Gothic"/>
        </w:rPr>
      </w:pPr>
    </w:p>
    <w:p w14:paraId="3E3AC51D" w14:textId="77777777" w:rsidR="007347FE" w:rsidRPr="00AF79FA" w:rsidRDefault="002439D0" w:rsidP="007347FE">
      <w:pPr>
        <w:rPr>
          <w:rFonts w:ascii="Century Gothic" w:hAnsi="Century Gothic"/>
          <w:b/>
          <w:u w:val="single"/>
        </w:rPr>
      </w:pPr>
      <w:r w:rsidRPr="00AF79FA">
        <w:rPr>
          <w:rFonts w:ascii="Century Gothic" w:hAnsi="Century Gothic"/>
          <w:b/>
          <w:u w:val="single"/>
        </w:rPr>
        <w:t>Teaching and Learning Style</w:t>
      </w:r>
    </w:p>
    <w:p w14:paraId="6FA8CC96" w14:textId="77777777" w:rsidR="002439D0" w:rsidRPr="00AF79FA" w:rsidRDefault="002439D0" w:rsidP="007347FE">
      <w:pPr>
        <w:rPr>
          <w:rFonts w:ascii="Century Gothic" w:hAnsi="Century Gothic"/>
        </w:rPr>
      </w:pPr>
      <w:r w:rsidRPr="00AF79FA">
        <w:rPr>
          <w:rFonts w:ascii="Century Gothic" w:hAnsi="Century Gothic"/>
        </w:rPr>
        <w:t xml:space="preserve">The </w:t>
      </w:r>
      <w:r w:rsidR="00F81B59" w:rsidRPr="00AF79FA">
        <w:rPr>
          <w:rFonts w:ascii="Century Gothic" w:hAnsi="Century Gothic"/>
        </w:rPr>
        <w:t>school</w:t>
      </w:r>
      <w:r w:rsidRPr="00AF79FA">
        <w:rPr>
          <w:rFonts w:ascii="Century Gothic" w:hAnsi="Century Gothic"/>
        </w:rPr>
        <w:t xml:space="preserve"> uses a variety of teaching and learning styles in DT lessons.  Our principal aim is to </w:t>
      </w:r>
      <w:r w:rsidR="00F81B59" w:rsidRPr="00AF79FA">
        <w:rPr>
          <w:rFonts w:ascii="Century Gothic" w:hAnsi="Century Gothic"/>
        </w:rPr>
        <w:t>develop</w:t>
      </w:r>
      <w:r w:rsidRPr="00AF79FA">
        <w:rPr>
          <w:rFonts w:ascii="Century Gothic" w:hAnsi="Century Gothic"/>
        </w:rPr>
        <w:t xml:space="preserve"> the children’s knowledge, skills and understanding.  Teachers ensure that the children apply their knowledge and understanding when developing ideas, planning, making and evaluating the final product.  We do this through a mixture of whole class teaching and individual/group work activities.  Within lessons, w</w:t>
      </w:r>
      <w:r w:rsidR="00FE2DB1" w:rsidRPr="00AF79FA">
        <w:rPr>
          <w:rFonts w:ascii="Century Gothic" w:hAnsi="Century Gothic"/>
        </w:rPr>
        <w:t>e</w:t>
      </w:r>
      <w:r w:rsidRPr="00AF79FA">
        <w:rPr>
          <w:rFonts w:ascii="Century Gothic" w:hAnsi="Century Gothic"/>
        </w:rPr>
        <w:t xml:space="preserve"> give children the opportunity to work on their own</w:t>
      </w:r>
      <w:r w:rsidR="00FE2DB1" w:rsidRPr="00AF79FA">
        <w:rPr>
          <w:rFonts w:ascii="Century Gothic" w:hAnsi="Century Gothic"/>
        </w:rPr>
        <w:t>,</w:t>
      </w:r>
      <w:r w:rsidRPr="00AF79FA">
        <w:rPr>
          <w:rFonts w:ascii="Century Gothic" w:hAnsi="Century Gothic"/>
        </w:rPr>
        <w:t xml:space="preserve"> and to collaborate with others, listening to ideas and treating others with respect.</w:t>
      </w:r>
      <w:r w:rsidR="00F81B59" w:rsidRPr="00AF79FA">
        <w:rPr>
          <w:rFonts w:ascii="Century Gothic" w:hAnsi="Century Gothic"/>
        </w:rPr>
        <w:t xml:space="preserve"> </w:t>
      </w:r>
      <w:r w:rsidRPr="00AF79FA">
        <w:rPr>
          <w:rFonts w:ascii="Century Gothic" w:hAnsi="Century Gothic"/>
        </w:rPr>
        <w:t xml:space="preserve">Children </w:t>
      </w:r>
      <w:r w:rsidRPr="00AF79FA">
        <w:rPr>
          <w:rFonts w:ascii="Century Gothic" w:hAnsi="Century Gothic"/>
        </w:rPr>
        <w:lastRenderedPageBreak/>
        <w:t xml:space="preserve">critically evaluate </w:t>
      </w:r>
      <w:r w:rsidR="00F81B59" w:rsidRPr="00AF79FA">
        <w:rPr>
          <w:rFonts w:ascii="Century Gothic" w:hAnsi="Century Gothic"/>
        </w:rPr>
        <w:t>existing</w:t>
      </w:r>
      <w:r w:rsidRPr="00AF79FA">
        <w:rPr>
          <w:rFonts w:ascii="Century Gothic" w:hAnsi="Century Gothic"/>
        </w:rPr>
        <w:t xml:space="preserve"> products, their own work and that of others.  They have the opportunity to use a wide range of resources including ICT.</w:t>
      </w:r>
    </w:p>
    <w:p w14:paraId="39BD9BA4" w14:textId="77777777" w:rsidR="002439D0" w:rsidRPr="00AF79FA" w:rsidRDefault="002439D0" w:rsidP="007347FE">
      <w:pPr>
        <w:rPr>
          <w:rFonts w:ascii="Century Gothic" w:hAnsi="Century Gothic"/>
        </w:rPr>
      </w:pPr>
      <w:r w:rsidRPr="00AF79FA">
        <w:rPr>
          <w:rFonts w:ascii="Century Gothic" w:hAnsi="Century Gothic"/>
        </w:rPr>
        <w:t xml:space="preserve">In all classes there are children of differing abilities.  We recognise this act and provide suitable learning </w:t>
      </w:r>
      <w:r w:rsidR="00F81B59" w:rsidRPr="00AF79FA">
        <w:rPr>
          <w:rFonts w:ascii="Century Gothic" w:hAnsi="Century Gothic"/>
        </w:rPr>
        <w:t>opportunities</w:t>
      </w:r>
      <w:r w:rsidRPr="00AF79FA">
        <w:rPr>
          <w:rFonts w:ascii="Century Gothic" w:hAnsi="Century Gothic"/>
        </w:rPr>
        <w:t xml:space="preserve"> for all children, matching the challenge of the task to the ability of the child.  We achieve this through a range of </w:t>
      </w:r>
      <w:r w:rsidR="00F81B59" w:rsidRPr="00AF79FA">
        <w:rPr>
          <w:rFonts w:ascii="Century Gothic" w:hAnsi="Century Gothic"/>
        </w:rPr>
        <w:t>strategies</w:t>
      </w:r>
      <w:r w:rsidRPr="00AF79FA">
        <w:rPr>
          <w:rFonts w:ascii="Century Gothic" w:hAnsi="Century Gothic"/>
        </w:rPr>
        <w:t>:</w:t>
      </w:r>
    </w:p>
    <w:p w14:paraId="3A08B3E0" w14:textId="77777777" w:rsidR="002439D0" w:rsidRPr="00AF79FA" w:rsidRDefault="002439D0" w:rsidP="002439D0">
      <w:pPr>
        <w:pStyle w:val="ListParagraph"/>
        <w:numPr>
          <w:ilvl w:val="0"/>
          <w:numId w:val="1"/>
        </w:numPr>
        <w:rPr>
          <w:rFonts w:ascii="Century Gothic" w:hAnsi="Century Gothic"/>
        </w:rPr>
      </w:pPr>
      <w:r w:rsidRPr="00AF79FA">
        <w:rPr>
          <w:rFonts w:ascii="Century Gothic" w:hAnsi="Century Gothic"/>
        </w:rPr>
        <w:t>Setting common tasks that ar</w:t>
      </w:r>
      <w:r w:rsidR="00F81B59" w:rsidRPr="00AF79FA">
        <w:rPr>
          <w:rFonts w:ascii="Century Gothic" w:hAnsi="Century Gothic"/>
        </w:rPr>
        <w:t>e</w:t>
      </w:r>
      <w:r w:rsidRPr="00AF79FA">
        <w:rPr>
          <w:rFonts w:ascii="Century Gothic" w:hAnsi="Century Gothic"/>
        </w:rPr>
        <w:t xml:space="preserve"> </w:t>
      </w:r>
      <w:r w:rsidR="00F81B59" w:rsidRPr="00AF79FA">
        <w:rPr>
          <w:rFonts w:ascii="Century Gothic" w:hAnsi="Century Gothic"/>
        </w:rPr>
        <w:t>open</w:t>
      </w:r>
      <w:r w:rsidRPr="00AF79FA">
        <w:rPr>
          <w:rFonts w:ascii="Century Gothic" w:hAnsi="Century Gothic"/>
        </w:rPr>
        <w:t>-ended and can have a variety of results.</w:t>
      </w:r>
    </w:p>
    <w:p w14:paraId="7AE97548" w14:textId="77777777" w:rsidR="002439D0" w:rsidRPr="00AF79FA" w:rsidRDefault="002439D0" w:rsidP="002439D0">
      <w:pPr>
        <w:pStyle w:val="ListParagraph"/>
        <w:numPr>
          <w:ilvl w:val="0"/>
          <w:numId w:val="1"/>
        </w:numPr>
        <w:rPr>
          <w:rFonts w:ascii="Century Gothic" w:hAnsi="Century Gothic"/>
        </w:rPr>
      </w:pPr>
      <w:r w:rsidRPr="00AF79FA">
        <w:rPr>
          <w:rFonts w:ascii="Century Gothic" w:hAnsi="Century Gothic"/>
        </w:rPr>
        <w:t>Groping children by ability and setting different tasks for each group.</w:t>
      </w:r>
    </w:p>
    <w:p w14:paraId="69455459" w14:textId="77777777" w:rsidR="002439D0" w:rsidRPr="00AF79FA" w:rsidRDefault="002439D0" w:rsidP="002439D0">
      <w:pPr>
        <w:pStyle w:val="ListParagraph"/>
        <w:numPr>
          <w:ilvl w:val="0"/>
          <w:numId w:val="1"/>
        </w:numPr>
        <w:rPr>
          <w:rFonts w:ascii="Century Gothic" w:hAnsi="Century Gothic"/>
        </w:rPr>
      </w:pPr>
      <w:r w:rsidRPr="00AF79FA">
        <w:rPr>
          <w:rFonts w:ascii="Century Gothic" w:hAnsi="Century Gothic"/>
        </w:rPr>
        <w:t>Providing a range of challenges through the provision of different resources.</w:t>
      </w:r>
    </w:p>
    <w:p w14:paraId="23C1CAA7" w14:textId="77777777" w:rsidR="00524728" w:rsidRPr="00AF79FA" w:rsidRDefault="002439D0" w:rsidP="002439D0">
      <w:pPr>
        <w:pStyle w:val="ListParagraph"/>
        <w:numPr>
          <w:ilvl w:val="0"/>
          <w:numId w:val="1"/>
        </w:numPr>
        <w:rPr>
          <w:rFonts w:ascii="Century Gothic" w:hAnsi="Century Gothic"/>
        </w:rPr>
      </w:pPr>
      <w:r w:rsidRPr="00AF79FA">
        <w:rPr>
          <w:rFonts w:ascii="Century Gothic" w:hAnsi="Century Gothic"/>
        </w:rPr>
        <w:t>Using additional adu</w:t>
      </w:r>
      <w:r w:rsidR="00524728" w:rsidRPr="00AF79FA">
        <w:rPr>
          <w:rFonts w:ascii="Century Gothic" w:hAnsi="Century Gothic"/>
        </w:rPr>
        <w:t>l</w:t>
      </w:r>
      <w:r w:rsidRPr="00AF79FA">
        <w:rPr>
          <w:rFonts w:ascii="Century Gothic" w:hAnsi="Century Gothic"/>
        </w:rPr>
        <w:t>ts to support the work of individual children</w:t>
      </w:r>
      <w:r w:rsidR="00FE2DB1" w:rsidRPr="00AF79FA">
        <w:rPr>
          <w:rFonts w:ascii="Century Gothic" w:hAnsi="Century Gothic"/>
        </w:rPr>
        <w:t xml:space="preserve"> o</w:t>
      </w:r>
      <w:r w:rsidRPr="00AF79FA">
        <w:rPr>
          <w:rFonts w:ascii="Century Gothic" w:hAnsi="Century Gothic"/>
        </w:rPr>
        <w:t>r small group</w:t>
      </w:r>
      <w:r w:rsidR="00524728" w:rsidRPr="00AF79FA">
        <w:rPr>
          <w:rFonts w:ascii="Century Gothic" w:hAnsi="Century Gothic"/>
        </w:rPr>
        <w:t>s</w:t>
      </w:r>
    </w:p>
    <w:p w14:paraId="5C8826DB" w14:textId="77777777" w:rsidR="00895A62" w:rsidRPr="00AF79FA" w:rsidRDefault="00895A62" w:rsidP="00895A62">
      <w:pPr>
        <w:pStyle w:val="ListParagraph"/>
        <w:ind w:left="405"/>
        <w:rPr>
          <w:rFonts w:ascii="Century Gothic" w:hAnsi="Century Gothic"/>
        </w:rPr>
      </w:pPr>
    </w:p>
    <w:p w14:paraId="6E47969E" w14:textId="77777777" w:rsidR="002439D0" w:rsidRPr="00AF79FA" w:rsidRDefault="00F81B59" w:rsidP="002439D0">
      <w:pPr>
        <w:rPr>
          <w:rFonts w:ascii="Century Gothic" w:hAnsi="Century Gothic"/>
          <w:b/>
          <w:u w:val="single"/>
        </w:rPr>
      </w:pPr>
      <w:r w:rsidRPr="00AF79FA">
        <w:rPr>
          <w:rFonts w:ascii="Century Gothic" w:hAnsi="Century Gothic"/>
          <w:b/>
          <w:u w:val="single"/>
        </w:rPr>
        <w:t>Design and Technology Curriculum Planning</w:t>
      </w:r>
    </w:p>
    <w:p w14:paraId="4B6A1D4A" w14:textId="77777777" w:rsidR="00F81B59" w:rsidRPr="00AF79FA" w:rsidRDefault="00F81B59" w:rsidP="002439D0">
      <w:pPr>
        <w:rPr>
          <w:rFonts w:ascii="Century Gothic" w:hAnsi="Century Gothic"/>
        </w:rPr>
      </w:pPr>
      <w:r w:rsidRPr="00AF79FA">
        <w:rPr>
          <w:rFonts w:ascii="Century Gothic" w:hAnsi="Century Gothic"/>
        </w:rPr>
        <w:t xml:space="preserve">DT is a foundation subject on the National Curriculum.  At Delph Side, we deliver DT as part of our </w:t>
      </w:r>
      <w:proofErr w:type="gramStart"/>
      <w:r w:rsidRPr="00AF79FA">
        <w:rPr>
          <w:rFonts w:ascii="Century Gothic" w:hAnsi="Century Gothic"/>
        </w:rPr>
        <w:t>theme based</w:t>
      </w:r>
      <w:proofErr w:type="gramEnd"/>
      <w:r w:rsidRPr="00AF79FA">
        <w:rPr>
          <w:rFonts w:ascii="Century Gothic" w:hAnsi="Century Gothic"/>
        </w:rPr>
        <w:t xml:space="preserve"> learning.  </w:t>
      </w:r>
      <w:r w:rsidR="00EE541E" w:rsidRPr="001A6F05">
        <w:rPr>
          <w:rFonts w:ascii="Century Gothic" w:hAnsi="Century Gothic"/>
        </w:rPr>
        <w:t xml:space="preserve">We devise plans which outline the </w:t>
      </w:r>
      <w:r w:rsidR="00EE541E">
        <w:rPr>
          <w:rFonts w:ascii="Century Gothic" w:hAnsi="Century Gothic"/>
        </w:rPr>
        <w:t>key skills</w:t>
      </w:r>
      <w:r w:rsidR="00EE541E" w:rsidRPr="001A6F05">
        <w:rPr>
          <w:rFonts w:ascii="Century Gothic" w:hAnsi="Century Gothic"/>
        </w:rPr>
        <w:t xml:space="preserve">, key learning (as linked </w:t>
      </w:r>
      <w:r w:rsidR="00EE541E">
        <w:rPr>
          <w:rFonts w:ascii="Century Gothic" w:hAnsi="Century Gothic"/>
        </w:rPr>
        <w:t>in our Curriculum Map and Skills Progression</w:t>
      </w:r>
      <w:r w:rsidR="00EE541E" w:rsidRPr="001A6F05">
        <w:rPr>
          <w:rFonts w:ascii="Century Gothic" w:hAnsi="Century Gothic"/>
        </w:rPr>
        <w:t xml:space="preserve">), </w:t>
      </w:r>
      <w:r w:rsidRPr="00AF79FA">
        <w:rPr>
          <w:rFonts w:ascii="Century Gothic" w:hAnsi="Century Gothic"/>
        </w:rPr>
        <w:t>teaching input and task (differentiated) and an opportunity for reflection a</w:t>
      </w:r>
      <w:r w:rsidR="00FE2DB1" w:rsidRPr="00AF79FA">
        <w:rPr>
          <w:rFonts w:ascii="Century Gothic" w:hAnsi="Century Gothic"/>
        </w:rPr>
        <w:t>t</w:t>
      </w:r>
      <w:r w:rsidRPr="00AF79FA">
        <w:rPr>
          <w:rFonts w:ascii="Century Gothic" w:hAnsi="Century Gothic"/>
        </w:rPr>
        <w:t xml:space="preserve"> the end of each learning experience.</w:t>
      </w:r>
    </w:p>
    <w:p w14:paraId="40F27D52" w14:textId="77777777" w:rsidR="00F81B59" w:rsidRPr="00AF79FA" w:rsidRDefault="00F81B59" w:rsidP="002439D0">
      <w:pPr>
        <w:rPr>
          <w:rFonts w:ascii="Century Gothic" w:hAnsi="Century Gothic"/>
        </w:rPr>
      </w:pPr>
      <w:r w:rsidRPr="00AF79FA">
        <w:rPr>
          <w:rFonts w:ascii="Century Gothic" w:hAnsi="Century Gothic"/>
        </w:rPr>
        <w:t>Activities are planned to build on prior learning and we plan for progression over the year, so there is an increasing challenge for the children as they move through school.</w:t>
      </w:r>
    </w:p>
    <w:p w14:paraId="31BE79AC" w14:textId="77777777" w:rsidR="00F81B59" w:rsidRPr="00AF79FA" w:rsidRDefault="00F81B59" w:rsidP="002439D0">
      <w:pPr>
        <w:rPr>
          <w:rFonts w:ascii="Century Gothic" w:hAnsi="Century Gothic"/>
          <w:b/>
          <w:u w:val="single"/>
        </w:rPr>
      </w:pPr>
      <w:r w:rsidRPr="00AF79FA">
        <w:rPr>
          <w:rFonts w:ascii="Century Gothic" w:hAnsi="Century Gothic"/>
          <w:b/>
          <w:u w:val="single"/>
        </w:rPr>
        <w:t>The Foundation Stage</w:t>
      </w:r>
    </w:p>
    <w:p w14:paraId="734E8EE0" w14:textId="77777777" w:rsidR="003F6F8A" w:rsidRPr="00AF79FA" w:rsidRDefault="00F81B59" w:rsidP="003F6F8A">
      <w:pPr>
        <w:rPr>
          <w:rFonts w:ascii="Century Gothic" w:hAnsi="Century Gothic"/>
        </w:rPr>
      </w:pPr>
      <w:r w:rsidRPr="00AF79FA">
        <w:rPr>
          <w:rFonts w:ascii="Century Gothic" w:hAnsi="Century Gothic"/>
        </w:rPr>
        <w:t xml:space="preserve">We encourage the development of skills, knowledge and understating that can help children </w:t>
      </w:r>
      <w:r w:rsidR="003F6F8A" w:rsidRPr="00AF79FA">
        <w:rPr>
          <w:rFonts w:ascii="Century Gothic" w:hAnsi="Century Gothic"/>
        </w:rPr>
        <w:t xml:space="preserve">to </w:t>
      </w:r>
      <w:r w:rsidRPr="00AF79FA">
        <w:rPr>
          <w:rFonts w:ascii="Century Gothic" w:hAnsi="Century Gothic"/>
        </w:rPr>
        <w:t>mak</w:t>
      </w:r>
      <w:r w:rsidR="006C2FCD" w:rsidRPr="00AF79FA">
        <w:rPr>
          <w:rFonts w:ascii="Century Gothic" w:hAnsi="Century Gothic"/>
        </w:rPr>
        <w:t>e</w:t>
      </w:r>
      <w:r w:rsidRPr="00AF79FA">
        <w:rPr>
          <w:rFonts w:ascii="Century Gothic" w:hAnsi="Century Gothic"/>
        </w:rPr>
        <w:t xml:space="preserve"> sense of their world.  </w:t>
      </w:r>
      <w:r w:rsidR="003F6F8A" w:rsidRPr="00AF79FA">
        <w:rPr>
          <w:rFonts w:ascii="Century Gothic" w:hAnsi="Century Gothic"/>
        </w:rPr>
        <w:t>Learning experiences are planned in Nursery &amp; Reception based on the Early Years Outcomes</w:t>
      </w:r>
      <w:r w:rsidRPr="00AF79FA">
        <w:rPr>
          <w:rFonts w:ascii="Century Gothic" w:hAnsi="Century Gothic"/>
        </w:rPr>
        <w:t>.</w:t>
      </w:r>
      <w:r w:rsidR="003F6F8A" w:rsidRPr="00AF79FA">
        <w:rPr>
          <w:rFonts w:ascii="Century Gothic" w:hAnsi="Century Gothic"/>
        </w:rPr>
        <w:t xml:space="preserve"> Children work towards meeting the early learning goals in ‘Understanding the World’ and ‘Expressive Arts &amp; Design’.</w:t>
      </w:r>
      <w:r w:rsidRPr="00AF79FA">
        <w:rPr>
          <w:rFonts w:ascii="Century Gothic" w:hAnsi="Century Gothic"/>
        </w:rPr>
        <w:t xml:space="preserve">  </w:t>
      </w:r>
      <w:r w:rsidR="003F6F8A" w:rsidRPr="00AF79FA">
        <w:rPr>
          <w:rFonts w:ascii="Century Gothic" w:hAnsi="Century Gothic"/>
        </w:rPr>
        <w:t xml:space="preserve">We provide a range of experiences that encourage exploration, observation, problem solving, critical thinking and discussion.  These activities, both indoor and outdoor, attract the children’s interest and curiosity.  </w:t>
      </w:r>
    </w:p>
    <w:p w14:paraId="27CC2DF3" w14:textId="77777777" w:rsidR="00F81B59" w:rsidRPr="00AF79FA" w:rsidRDefault="00F81B59" w:rsidP="002439D0">
      <w:pPr>
        <w:rPr>
          <w:rFonts w:ascii="Century Gothic" w:hAnsi="Century Gothic"/>
        </w:rPr>
      </w:pPr>
      <w:r w:rsidRPr="00AF79FA">
        <w:rPr>
          <w:rFonts w:ascii="Century Gothic" w:hAnsi="Century Gothic"/>
        </w:rPr>
        <w:t>These early learning experiences include:</w:t>
      </w:r>
    </w:p>
    <w:p w14:paraId="5F0B7F71" w14:textId="77777777" w:rsidR="003F6F8A" w:rsidRPr="00AF79FA" w:rsidRDefault="003F6F8A" w:rsidP="00F81B59">
      <w:pPr>
        <w:pStyle w:val="ListParagraph"/>
        <w:numPr>
          <w:ilvl w:val="0"/>
          <w:numId w:val="1"/>
        </w:numPr>
        <w:rPr>
          <w:rFonts w:ascii="Century Gothic" w:hAnsi="Century Gothic"/>
        </w:rPr>
      </w:pPr>
      <w:r w:rsidRPr="00AF79FA">
        <w:rPr>
          <w:rFonts w:ascii="Century Gothic" w:hAnsi="Century Gothic"/>
        </w:rPr>
        <w:t xml:space="preserve">Real life experiences of animals to develop understanding of growth, decay &amp; changes over time </w:t>
      </w:r>
    </w:p>
    <w:p w14:paraId="57250CC8" w14:textId="77777777" w:rsidR="00F81B59" w:rsidRPr="00AF79FA" w:rsidRDefault="00F81B59" w:rsidP="00F81B59">
      <w:pPr>
        <w:pStyle w:val="ListParagraph"/>
        <w:numPr>
          <w:ilvl w:val="0"/>
          <w:numId w:val="1"/>
        </w:numPr>
        <w:rPr>
          <w:rFonts w:ascii="Century Gothic" w:hAnsi="Century Gothic"/>
        </w:rPr>
      </w:pPr>
      <w:r w:rsidRPr="00AF79FA">
        <w:rPr>
          <w:rFonts w:ascii="Century Gothic" w:hAnsi="Century Gothic"/>
        </w:rPr>
        <w:t>Asking questions about how things work</w:t>
      </w:r>
    </w:p>
    <w:p w14:paraId="436842BA" w14:textId="77777777" w:rsidR="00F81B59" w:rsidRPr="00AF79FA" w:rsidRDefault="00F81B59" w:rsidP="00F81B59">
      <w:pPr>
        <w:pStyle w:val="ListParagraph"/>
        <w:numPr>
          <w:ilvl w:val="0"/>
          <w:numId w:val="1"/>
        </w:numPr>
        <w:rPr>
          <w:rFonts w:ascii="Century Gothic" w:hAnsi="Century Gothic"/>
        </w:rPr>
      </w:pPr>
      <w:r w:rsidRPr="00AF79FA">
        <w:rPr>
          <w:rFonts w:ascii="Century Gothic" w:hAnsi="Century Gothic"/>
        </w:rPr>
        <w:t>Investigating and using construction kits</w:t>
      </w:r>
    </w:p>
    <w:p w14:paraId="11D4ACE5" w14:textId="77777777" w:rsidR="00F81B59" w:rsidRPr="00AF79FA" w:rsidRDefault="00F81B59" w:rsidP="00F81B59">
      <w:pPr>
        <w:pStyle w:val="ListParagraph"/>
        <w:numPr>
          <w:ilvl w:val="0"/>
          <w:numId w:val="1"/>
        </w:numPr>
        <w:rPr>
          <w:rFonts w:ascii="Century Gothic" w:hAnsi="Century Gothic"/>
        </w:rPr>
      </w:pPr>
      <w:r w:rsidRPr="00AF79FA">
        <w:rPr>
          <w:rFonts w:ascii="Century Gothic" w:hAnsi="Century Gothic"/>
        </w:rPr>
        <w:t>Using a variety of materials, tools and products</w:t>
      </w:r>
    </w:p>
    <w:p w14:paraId="26F98012" w14:textId="77777777" w:rsidR="003F6F8A" w:rsidRPr="00AF79FA" w:rsidRDefault="003F6F8A" w:rsidP="003F6F8A">
      <w:pPr>
        <w:pStyle w:val="ListParagraph"/>
        <w:numPr>
          <w:ilvl w:val="0"/>
          <w:numId w:val="1"/>
        </w:numPr>
        <w:rPr>
          <w:rFonts w:ascii="Century Gothic" w:hAnsi="Century Gothic"/>
        </w:rPr>
      </w:pPr>
      <w:r w:rsidRPr="00AF79FA">
        <w:rPr>
          <w:rFonts w:ascii="Century Gothic" w:hAnsi="Century Gothic"/>
        </w:rPr>
        <w:t xml:space="preserve">Exploring the natural world in different weathers, seasons etc. </w:t>
      </w:r>
    </w:p>
    <w:p w14:paraId="4CB2F2D4" w14:textId="77777777" w:rsidR="00F81B59" w:rsidRPr="00AF79FA" w:rsidRDefault="00F81B59" w:rsidP="00F81B59">
      <w:pPr>
        <w:pStyle w:val="ListParagraph"/>
        <w:numPr>
          <w:ilvl w:val="0"/>
          <w:numId w:val="1"/>
        </w:numPr>
        <w:rPr>
          <w:rFonts w:ascii="Century Gothic" w:hAnsi="Century Gothic"/>
        </w:rPr>
      </w:pPr>
      <w:r w:rsidRPr="00AF79FA">
        <w:rPr>
          <w:rFonts w:ascii="Century Gothic" w:hAnsi="Century Gothic"/>
        </w:rPr>
        <w:t>Handling appropriate tools and construction material safely and with increased control.</w:t>
      </w:r>
    </w:p>
    <w:p w14:paraId="081A8304" w14:textId="77777777" w:rsidR="006C2FCD" w:rsidRPr="00AF79FA" w:rsidRDefault="006C2FCD" w:rsidP="00F81B59">
      <w:pPr>
        <w:rPr>
          <w:rFonts w:ascii="Century Gothic" w:hAnsi="Century Gothic"/>
        </w:rPr>
      </w:pPr>
    </w:p>
    <w:p w14:paraId="7C20D551" w14:textId="77777777" w:rsidR="006C2FCD" w:rsidRPr="00AF79FA" w:rsidRDefault="006C2FCD" w:rsidP="00F81B59">
      <w:pPr>
        <w:rPr>
          <w:rFonts w:ascii="Century Gothic" w:hAnsi="Century Gothic"/>
          <w:b/>
          <w:u w:val="single"/>
        </w:rPr>
      </w:pPr>
      <w:r w:rsidRPr="00AF79FA">
        <w:rPr>
          <w:rFonts w:ascii="Century Gothic" w:hAnsi="Century Gothic"/>
          <w:b/>
          <w:u w:val="single"/>
        </w:rPr>
        <w:t>Design Technology and Information Communication Technology</w:t>
      </w:r>
    </w:p>
    <w:p w14:paraId="12A46C5B" w14:textId="77777777" w:rsidR="006C2FCD" w:rsidRPr="00AF79FA" w:rsidRDefault="006C2FCD" w:rsidP="00F81B59">
      <w:pPr>
        <w:rPr>
          <w:rFonts w:ascii="Century Gothic" w:hAnsi="Century Gothic"/>
        </w:rPr>
      </w:pPr>
      <w:r w:rsidRPr="00AF79FA">
        <w:rPr>
          <w:rFonts w:ascii="Century Gothic" w:hAnsi="Century Gothic"/>
        </w:rPr>
        <w:t>ICT enhances our teaching of DT, where appropriate, across all key stages.  Children use software and skills from the Computing Curriculum to enhance their designing and making.  The children also use the internet</w:t>
      </w:r>
      <w:r w:rsidR="0035375C" w:rsidRPr="00AF79FA">
        <w:rPr>
          <w:rFonts w:ascii="Century Gothic" w:hAnsi="Century Gothic"/>
        </w:rPr>
        <w:t xml:space="preserve"> and iPads</w:t>
      </w:r>
      <w:r w:rsidRPr="00AF79FA">
        <w:rPr>
          <w:rFonts w:ascii="Century Gothic" w:hAnsi="Century Gothic"/>
        </w:rPr>
        <w:t xml:space="preserve"> to find out more about the products they will eventually produce.</w:t>
      </w:r>
    </w:p>
    <w:p w14:paraId="48DD9023" w14:textId="77777777" w:rsidR="006C2FCD" w:rsidRPr="00AF79FA" w:rsidRDefault="006C2FCD" w:rsidP="00F81B59">
      <w:pPr>
        <w:rPr>
          <w:rFonts w:ascii="Century Gothic" w:hAnsi="Century Gothic"/>
          <w:b/>
          <w:u w:val="single"/>
        </w:rPr>
      </w:pPr>
    </w:p>
    <w:p w14:paraId="76EF6794" w14:textId="77777777" w:rsidR="006C2FCD" w:rsidRPr="00AF79FA" w:rsidRDefault="006C2FCD" w:rsidP="00F81B59">
      <w:pPr>
        <w:rPr>
          <w:rFonts w:ascii="Century Gothic" w:hAnsi="Century Gothic"/>
          <w:b/>
          <w:u w:val="single"/>
        </w:rPr>
      </w:pPr>
      <w:r w:rsidRPr="00AF79FA">
        <w:rPr>
          <w:rFonts w:ascii="Century Gothic" w:hAnsi="Century Gothic"/>
          <w:b/>
          <w:u w:val="single"/>
        </w:rPr>
        <w:lastRenderedPageBreak/>
        <w:t>Design Technology and Inclusion</w:t>
      </w:r>
    </w:p>
    <w:p w14:paraId="596582F0" w14:textId="77777777" w:rsidR="00FE2DB1" w:rsidRPr="00AF79FA" w:rsidRDefault="006C2FCD" w:rsidP="00F81B59">
      <w:pPr>
        <w:rPr>
          <w:rFonts w:ascii="Century Gothic" w:hAnsi="Century Gothic"/>
        </w:rPr>
      </w:pPr>
      <w:r w:rsidRPr="00AF79FA">
        <w:rPr>
          <w:rFonts w:ascii="Century Gothic" w:hAnsi="Century Gothic"/>
        </w:rPr>
        <w:t>Through our DT teaching we provide learning opportunities that allow pupils to make progress. We do this by setting suitable learning challenges and responding to each individual ch</w:t>
      </w:r>
      <w:r w:rsidR="00FE2DB1" w:rsidRPr="00AF79FA">
        <w:rPr>
          <w:rFonts w:ascii="Century Gothic" w:hAnsi="Century Gothic"/>
        </w:rPr>
        <w:t>i</w:t>
      </w:r>
      <w:r w:rsidRPr="00AF79FA">
        <w:rPr>
          <w:rFonts w:ascii="Century Gothic" w:hAnsi="Century Gothic"/>
        </w:rPr>
        <w:t xml:space="preserve">ld’s specific needs.  Teachers will provide instruction and guidance on technical processes to </w:t>
      </w:r>
      <w:proofErr w:type="gramStart"/>
      <w:r w:rsidRPr="00AF79FA">
        <w:rPr>
          <w:rFonts w:ascii="Century Gothic" w:hAnsi="Century Gothic"/>
        </w:rPr>
        <w:t>take into account</w:t>
      </w:r>
      <w:proofErr w:type="gramEnd"/>
      <w:r w:rsidRPr="00AF79FA">
        <w:rPr>
          <w:rFonts w:ascii="Century Gothic" w:hAnsi="Century Gothic"/>
        </w:rPr>
        <w:t xml:space="preserve"> these specific needs.  We strive to meet the needs of all our pupils with special educ</w:t>
      </w:r>
      <w:r w:rsidR="00FE2DB1" w:rsidRPr="00AF79FA">
        <w:rPr>
          <w:rFonts w:ascii="Century Gothic" w:hAnsi="Century Gothic"/>
        </w:rPr>
        <w:t xml:space="preserve">ational needs, disabilities, </w:t>
      </w:r>
      <w:r w:rsidRPr="00AF79FA">
        <w:rPr>
          <w:rFonts w:ascii="Century Gothic" w:hAnsi="Century Gothic"/>
        </w:rPr>
        <w:t>who show special talent, and of those learning English as an additional language.</w:t>
      </w:r>
    </w:p>
    <w:p w14:paraId="265D19DD" w14:textId="77777777" w:rsidR="006C2FCD" w:rsidRPr="00AF79FA" w:rsidRDefault="006C2FCD" w:rsidP="00F81B59">
      <w:pPr>
        <w:rPr>
          <w:rFonts w:ascii="Century Gothic" w:hAnsi="Century Gothic"/>
          <w:b/>
          <w:u w:val="single"/>
        </w:rPr>
      </w:pPr>
      <w:r w:rsidRPr="00AF79FA">
        <w:rPr>
          <w:rFonts w:ascii="Century Gothic" w:hAnsi="Century Gothic"/>
          <w:b/>
          <w:u w:val="single"/>
        </w:rPr>
        <w:t>Display and Presentation</w:t>
      </w:r>
    </w:p>
    <w:p w14:paraId="5CB6039B" w14:textId="77777777" w:rsidR="006C2FCD" w:rsidRPr="00AF79FA" w:rsidRDefault="006C2FCD" w:rsidP="00F81B59">
      <w:pPr>
        <w:rPr>
          <w:rFonts w:ascii="Century Gothic" w:hAnsi="Century Gothic"/>
        </w:rPr>
      </w:pPr>
      <w:r w:rsidRPr="00AF79FA">
        <w:rPr>
          <w:rFonts w:ascii="Century Gothic" w:hAnsi="Century Gothic"/>
        </w:rPr>
        <w:t>The school recognises that the effective display and presentation of pupil’s work and the efficient organisati</w:t>
      </w:r>
      <w:r w:rsidR="00FE2DB1" w:rsidRPr="00AF79FA">
        <w:rPr>
          <w:rFonts w:ascii="Century Gothic" w:hAnsi="Century Gothic"/>
        </w:rPr>
        <w:t>on and presentation of material</w:t>
      </w:r>
      <w:r w:rsidRPr="00AF79FA">
        <w:rPr>
          <w:rFonts w:ascii="Century Gothic" w:hAnsi="Century Gothic"/>
        </w:rPr>
        <w:t xml:space="preserve"> and equipment, has a positive effect on pupil’s learning and respect for the subject.</w:t>
      </w:r>
      <w:r w:rsidR="003F6F8A" w:rsidRPr="00AF79FA">
        <w:rPr>
          <w:rFonts w:ascii="Century Gothic" w:hAnsi="Century Gothic"/>
        </w:rPr>
        <w:t xml:space="preserve"> Photographs and, where possible, examples of children’s DT work are included on class displays. </w:t>
      </w:r>
    </w:p>
    <w:p w14:paraId="4DB546B9" w14:textId="77777777" w:rsidR="006C2FCD" w:rsidRPr="00AF79FA" w:rsidRDefault="006C2FCD" w:rsidP="00F81B59">
      <w:pPr>
        <w:rPr>
          <w:rFonts w:ascii="Century Gothic" w:hAnsi="Century Gothic"/>
          <w:b/>
          <w:u w:val="single"/>
        </w:rPr>
      </w:pPr>
      <w:r w:rsidRPr="00AF79FA">
        <w:rPr>
          <w:rFonts w:ascii="Century Gothic" w:hAnsi="Century Gothic"/>
          <w:b/>
          <w:u w:val="single"/>
        </w:rPr>
        <w:t>Resources</w:t>
      </w:r>
    </w:p>
    <w:p w14:paraId="3E66F2E3" w14:textId="77777777" w:rsidR="006E1F13" w:rsidRPr="00AF79FA" w:rsidRDefault="006C2FCD" w:rsidP="00F81B59">
      <w:pPr>
        <w:rPr>
          <w:rFonts w:ascii="Century Gothic" w:hAnsi="Century Gothic"/>
        </w:rPr>
      </w:pPr>
      <w:r w:rsidRPr="00AF79FA">
        <w:rPr>
          <w:rFonts w:ascii="Century Gothic" w:hAnsi="Century Gothic"/>
        </w:rPr>
        <w:t xml:space="preserve">We </w:t>
      </w:r>
      <w:r w:rsidR="003F6F8A" w:rsidRPr="00AF79FA">
        <w:rPr>
          <w:rFonts w:ascii="Century Gothic" w:hAnsi="Century Gothic"/>
        </w:rPr>
        <w:t xml:space="preserve">aim to provide resources that are appropriate to the requirements and needs of the pupils in order to carry out any D&amp;T projects to their full potential. </w:t>
      </w:r>
      <w:r w:rsidR="0035375C" w:rsidRPr="00AF79FA">
        <w:rPr>
          <w:rFonts w:ascii="Century Gothic" w:hAnsi="Century Gothic"/>
        </w:rPr>
        <w:t>Each classroom has a range</w:t>
      </w:r>
      <w:r w:rsidR="006E1F13" w:rsidRPr="00AF79FA">
        <w:rPr>
          <w:rFonts w:ascii="Century Gothic" w:hAnsi="Century Gothic"/>
        </w:rPr>
        <w:t xml:space="preserve"> of basic resources</w:t>
      </w:r>
      <w:r w:rsidR="0035375C" w:rsidRPr="00AF79FA">
        <w:rPr>
          <w:rFonts w:ascii="Century Gothic" w:hAnsi="Century Gothic"/>
        </w:rPr>
        <w:t xml:space="preserve"> and more</w:t>
      </w:r>
      <w:r w:rsidR="006E1F13" w:rsidRPr="00AF79FA">
        <w:rPr>
          <w:rFonts w:ascii="Century Gothic" w:hAnsi="Century Gothic"/>
        </w:rPr>
        <w:t xml:space="preserve"> specialised materials are kept in specific areas of the school.  Certain resources are only accessible to children under adult supervision.</w:t>
      </w:r>
    </w:p>
    <w:p w14:paraId="0E80B37A" w14:textId="77777777" w:rsidR="006E1F13" w:rsidRPr="00AF79FA" w:rsidRDefault="006E1F13" w:rsidP="00F81B59">
      <w:pPr>
        <w:rPr>
          <w:rFonts w:ascii="Century Gothic" w:hAnsi="Century Gothic"/>
          <w:b/>
          <w:u w:val="single"/>
        </w:rPr>
      </w:pPr>
      <w:r w:rsidRPr="00AF79FA">
        <w:rPr>
          <w:rFonts w:ascii="Century Gothic" w:hAnsi="Century Gothic"/>
          <w:b/>
          <w:u w:val="single"/>
        </w:rPr>
        <w:t>Assessment for Learning</w:t>
      </w:r>
    </w:p>
    <w:p w14:paraId="7A720DF5" w14:textId="77777777" w:rsidR="00584914" w:rsidRPr="00AF79FA" w:rsidRDefault="008C72A1" w:rsidP="00F81B59">
      <w:pPr>
        <w:rPr>
          <w:rFonts w:ascii="Century Gothic" w:hAnsi="Century Gothic"/>
        </w:rPr>
      </w:pPr>
      <w:r w:rsidRPr="00AF79FA">
        <w:rPr>
          <w:rFonts w:ascii="Century Gothic" w:hAnsi="Century Gothic"/>
        </w:rPr>
        <w:t>We assess children’s work in DT while observing them workin</w:t>
      </w:r>
      <w:r w:rsidR="00AF79FA">
        <w:rPr>
          <w:rFonts w:ascii="Century Gothic" w:hAnsi="Century Gothic"/>
        </w:rPr>
        <w:t>g during lessons.  Teachers use</w:t>
      </w:r>
      <w:r w:rsidRPr="00AF79FA">
        <w:rPr>
          <w:rFonts w:ascii="Century Gothic" w:hAnsi="Century Gothic"/>
        </w:rPr>
        <w:t xml:space="preserve"> </w:t>
      </w:r>
      <w:r w:rsidR="00AF79FA" w:rsidRPr="00AF79FA">
        <w:rPr>
          <w:rFonts w:ascii="Century Gothic" w:hAnsi="Century Gothic"/>
        </w:rPr>
        <w:t>progress judgements</w:t>
      </w:r>
      <w:r w:rsidRPr="00AF79FA">
        <w:rPr>
          <w:rFonts w:ascii="Century Gothic" w:hAnsi="Century Gothic"/>
        </w:rPr>
        <w:t xml:space="preserve"> against the learning objectives and the success criteria for the lesson.  Feedback is given</w:t>
      </w:r>
      <w:r w:rsidR="0035375C" w:rsidRPr="00AF79FA">
        <w:rPr>
          <w:rFonts w:ascii="Century Gothic" w:hAnsi="Century Gothic"/>
        </w:rPr>
        <w:t xml:space="preserve"> to the children during lessons which allows children</w:t>
      </w:r>
      <w:r w:rsidRPr="00AF79FA">
        <w:rPr>
          <w:rFonts w:ascii="Century Gothic" w:hAnsi="Century Gothic"/>
        </w:rPr>
        <w:t xml:space="preserve"> the opportunity to develop and progress in future tasks.  Children are assessed in line with Age Related Expectations</w:t>
      </w:r>
      <w:r w:rsidR="00584914" w:rsidRPr="00AF79FA">
        <w:rPr>
          <w:rFonts w:ascii="Century Gothic" w:hAnsi="Century Gothic"/>
        </w:rPr>
        <w:t xml:space="preserve"> across a range of skills from </w:t>
      </w:r>
      <w:r w:rsidRPr="00AF79FA">
        <w:rPr>
          <w:rFonts w:ascii="Century Gothic" w:hAnsi="Century Gothic"/>
        </w:rPr>
        <w:t xml:space="preserve">the National Curriculum, </w:t>
      </w:r>
      <w:r w:rsidR="00EE541E" w:rsidRPr="001A6F05">
        <w:rPr>
          <w:rFonts w:ascii="Century Gothic" w:hAnsi="Century Gothic"/>
        </w:rPr>
        <w:t>as outlined in</w:t>
      </w:r>
      <w:r w:rsidR="00EE541E">
        <w:rPr>
          <w:rFonts w:ascii="Century Gothic" w:hAnsi="Century Gothic"/>
        </w:rPr>
        <w:t xml:space="preserve"> our Curriculum Map and Skills Progression</w:t>
      </w:r>
      <w:r w:rsidR="00EE541E">
        <w:rPr>
          <w:rFonts w:ascii="Century Gothic" w:hAnsi="Century Gothic"/>
        </w:rPr>
        <w:t xml:space="preserve"> documents</w:t>
      </w:r>
      <w:r w:rsidRPr="00AF79FA">
        <w:rPr>
          <w:rFonts w:ascii="Century Gothic" w:hAnsi="Century Gothic"/>
        </w:rPr>
        <w:t>.</w:t>
      </w:r>
      <w:r w:rsidR="00584914" w:rsidRPr="00AF79FA">
        <w:rPr>
          <w:rFonts w:ascii="Century Gothic" w:hAnsi="Century Gothic"/>
        </w:rPr>
        <w:t xml:space="preserve">  The</w:t>
      </w:r>
      <w:r w:rsidR="00524728" w:rsidRPr="00AF79FA">
        <w:rPr>
          <w:rFonts w:ascii="Century Gothic" w:hAnsi="Century Gothic"/>
        </w:rPr>
        <w:t>s</w:t>
      </w:r>
      <w:r w:rsidR="00584914" w:rsidRPr="00AF79FA">
        <w:rPr>
          <w:rFonts w:ascii="Century Gothic" w:hAnsi="Century Gothic"/>
        </w:rPr>
        <w:t>e skills are bui</w:t>
      </w:r>
      <w:r w:rsidR="00484F8B" w:rsidRPr="00AF79FA">
        <w:rPr>
          <w:rFonts w:ascii="Century Gothic" w:hAnsi="Century Gothic"/>
        </w:rPr>
        <w:t>l</w:t>
      </w:r>
      <w:r w:rsidR="00524728" w:rsidRPr="00AF79FA">
        <w:rPr>
          <w:rFonts w:ascii="Century Gothic" w:hAnsi="Century Gothic"/>
        </w:rPr>
        <w:t>t upon in each successive year – the subject leader keeps progr</w:t>
      </w:r>
      <w:r w:rsidR="0035375C" w:rsidRPr="00AF79FA">
        <w:rPr>
          <w:rFonts w:ascii="Century Gothic" w:hAnsi="Century Gothic"/>
        </w:rPr>
        <w:t>ess records for each year group</w:t>
      </w:r>
      <w:r w:rsidR="00524728" w:rsidRPr="00AF79FA">
        <w:rPr>
          <w:rFonts w:ascii="Century Gothic" w:hAnsi="Century Gothic"/>
        </w:rPr>
        <w:t>.</w:t>
      </w:r>
      <w:r w:rsidR="00584914" w:rsidRPr="00AF79FA">
        <w:rPr>
          <w:rFonts w:ascii="Century Gothic" w:hAnsi="Century Gothic"/>
        </w:rPr>
        <w:t xml:space="preserve">  An annual assessment of progress for ach chid is made and this is reported to</w:t>
      </w:r>
      <w:r w:rsidR="00484F8B" w:rsidRPr="00AF79FA">
        <w:rPr>
          <w:rFonts w:ascii="Century Gothic" w:hAnsi="Century Gothic"/>
        </w:rPr>
        <w:t xml:space="preserve"> </w:t>
      </w:r>
      <w:r w:rsidR="00584914" w:rsidRPr="00AF79FA">
        <w:rPr>
          <w:rFonts w:ascii="Century Gothic" w:hAnsi="Century Gothic"/>
        </w:rPr>
        <w:t>parents as part of the child’s school report.</w:t>
      </w:r>
    </w:p>
    <w:p w14:paraId="048E6A84" w14:textId="77777777" w:rsidR="00AF79FA" w:rsidRPr="00EE541E" w:rsidRDefault="00584914" w:rsidP="00F81B59">
      <w:pPr>
        <w:rPr>
          <w:rFonts w:ascii="Century Gothic" w:hAnsi="Century Gothic"/>
        </w:rPr>
      </w:pPr>
      <w:r w:rsidRPr="00AF79FA">
        <w:rPr>
          <w:rFonts w:ascii="Century Gothic" w:hAnsi="Century Gothic"/>
        </w:rPr>
        <w:t>Children are encouraged to assess and evaluate both their own work and that o</w:t>
      </w:r>
      <w:r w:rsidR="00484F8B" w:rsidRPr="00AF79FA">
        <w:rPr>
          <w:rFonts w:ascii="Century Gothic" w:hAnsi="Century Gothic"/>
        </w:rPr>
        <w:t>f other pupils.  This helps the children</w:t>
      </w:r>
      <w:r w:rsidRPr="00AF79FA">
        <w:rPr>
          <w:rFonts w:ascii="Century Gothic" w:hAnsi="Century Gothic"/>
        </w:rPr>
        <w:t xml:space="preserve"> to appreciate how they can improve their performance.  This helps them to appreciate how they can improve their performance and potential targets for the future.</w:t>
      </w:r>
    </w:p>
    <w:p w14:paraId="6698FCD4" w14:textId="77777777" w:rsidR="006E1F13" w:rsidRPr="00AF79FA" w:rsidRDefault="006E1F13" w:rsidP="00F81B59">
      <w:pPr>
        <w:rPr>
          <w:rFonts w:ascii="Century Gothic" w:hAnsi="Century Gothic"/>
          <w:b/>
          <w:u w:val="single"/>
        </w:rPr>
      </w:pPr>
      <w:r w:rsidRPr="00AF79FA">
        <w:rPr>
          <w:rFonts w:ascii="Century Gothic" w:hAnsi="Century Gothic"/>
          <w:b/>
          <w:u w:val="single"/>
        </w:rPr>
        <w:t>Monitor and Review</w:t>
      </w:r>
    </w:p>
    <w:p w14:paraId="162837AC" w14:textId="77777777" w:rsidR="00524728" w:rsidRPr="00AF79FA" w:rsidRDefault="006E1F13" w:rsidP="00F81B59">
      <w:pPr>
        <w:rPr>
          <w:rFonts w:ascii="Century Gothic" w:hAnsi="Century Gothic"/>
        </w:rPr>
      </w:pPr>
      <w:r w:rsidRPr="00AF79FA">
        <w:rPr>
          <w:rFonts w:ascii="Century Gothic" w:hAnsi="Century Gothic"/>
        </w:rPr>
        <w:t>The monitoring of the standards of children’s work and of the quality of teaching and learning is the responsibility of the subj</w:t>
      </w:r>
      <w:r w:rsidR="0035375C" w:rsidRPr="00AF79FA">
        <w:rPr>
          <w:rFonts w:ascii="Century Gothic" w:hAnsi="Century Gothic"/>
        </w:rPr>
        <w:t xml:space="preserve">ect leader and class teachers.  </w:t>
      </w:r>
      <w:r w:rsidRPr="00AF79FA">
        <w:rPr>
          <w:rFonts w:ascii="Century Gothic" w:hAnsi="Century Gothic"/>
        </w:rPr>
        <w:t>The work of the subject leader also involves supporting colleagues in their teaching, being informed about current developments in DT and providing a strategic lead and direction for this subject within the school.</w:t>
      </w:r>
    </w:p>
    <w:p w14:paraId="1FEC6F1E" w14:textId="77777777" w:rsidR="006E1F13" w:rsidRPr="00AF79FA" w:rsidRDefault="006E1F13" w:rsidP="00F81B59">
      <w:pPr>
        <w:rPr>
          <w:rFonts w:ascii="Century Gothic" w:hAnsi="Century Gothic"/>
          <w:b/>
          <w:u w:val="single"/>
        </w:rPr>
      </w:pPr>
      <w:r w:rsidRPr="00AF79FA">
        <w:rPr>
          <w:rFonts w:ascii="Century Gothic" w:hAnsi="Century Gothic"/>
          <w:b/>
          <w:u w:val="single"/>
        </w:rPr>
        <w:t>Health and Safety</w:t>
      </w:r>
    </w:p>
    <w:p w14:paraId="4C6F9D20" w14:textId="77777777" w:rsidR="006E1F13" w:rsidRPr="00AF79FA" w:rsidRDefault="006E1F13" w:rsidP="00F81B59">
      <w:pPr>
        <w:rPr>
          <w:rFonts w:ascii="Century Gothic" w:hAnsi="Century Gothic"/>
        </w:rPr>
      </w:pPr>
      <w:r w:rsidRPr="00AF79FA">
        <w:rPr>
          <w:rFonts w:ascii="Century Gothic" w:hAnsi="Century Gothic"/>
        </w:rPr>
        <w:t>It is the responsibility of the teacher to ensure all pupils are taught to use materials, tools and techniques for practical work safely and in accordance with health and safety requirements.  All adults working with pupils will be made aware of the health and safety implications, will have access to any guidelines used by the school, and will be aware of the school’s First Aid policy.</w:t>
      </w:r>
      <w:r w:rsidR="0035375C" w:rsidRPr="00AF79FA">
        <w:rPr>
          <w:rFonts w:ascii="Century Gothic" w:hAnsi="Century Gothic"/>
        </w:rPr>
        <w:t xml:space="preserve"> </w:t>
      </w:r>
      <w:r w:rsidR="0035375C" w:rsidRPr="00AF79FA">
        <w:rPr>
          <w:rFonts w:ascii="Century Gothic" w:hAnsi="Century Gothic"/>
        </w:rPr>
        <w:lastRenderedPageBreak/>
        <w:t>Teachers are responsible for carrying out risk assessments when necessary. Children are always made aware of the rules that apply when working with specific tools in D&amp;T.</w:t>
      </w:r>
    </w:p>
    <w:p w14:paraId="70EBBC8C" w14:textId="77777777" w:rsidR="006E1F13" w:rsidRPr="00AF79FA" w:rsidRDefault="006E1F13" w:rsidP="00F81B59">
      <w:pPr>
        <w:rPr>
          <w:rFonts w:ascii="Century Gothic" w:hAnsi="Century Gothic"/>
        </w:rPr>
      </w:pPr>
      <w:r w:rsidRPr="00AF79FA">
        <w:rPr>
          <w:rFonts w:ascii="Century Gothic" w:hAnsi="Century Gothic"/>
        </w:rPr>
        <w:t>Use of craft knives should be limited to teaching staff and to year 6 children under direct adult supervision.  Hot glue guns should be used by teaching staff/adults only.</w:t>
      </w:r>
    </w:p>
    <w:p w14:paraId="1EAD4497" w14:textId="77777777" w:rsidR="006E1F13" w:rsidRPr="00AF79FA" w:rsidRDefault="006E1F13" w:rsidP="00F81B59">
      <w:pPr>
        <w:rPr>
          <w:rFonts w:ascii="Century Gothic" w:hAnsi="Century Gothic"/>
        </w:rPr>
      </w:pPr>
      <w:r w:rsidRPr="00AF79FA">
        <w:rPr>
          <w:rFonts w:ascii="Century Gothic" w:hAnsi="Century Gothic"/>
          <w:b/>
        </w:rPr>
        <w:t>Date of Policy</w:t>
      </w:r>
      <w:r w:rsidRPr="00AF79FA">
        <w:rPr>
          <w:rFonts w:ascii="Century Gothic" w:hAnsi="Century Gothic"/>
        </w:rPr>
        <w:t xml:space="preserve">:  </w:t>
      </w:r>
      <w:r w:rsidR="00EE541E">
        <w:rPr>
          <w:rFonts w:ascii="Century Gothic" w:hAnsi="Century Gothic"/>
        </w:rPr>
        <w:t>28</w:t>
      </w:r>
      <w:r w:rsidR="00EE541E" w:rsidRPr="00EE541E">
        <w:rPr>
          <w:rFonts w:ascii="Century Gothic" w:hAnsi="Century Gothic"/>
          <w:vertAlign w:val="superscript"/>
        </w:rPr>
        <w:t>th</w:t>
      </w:r>
      <w:r w:rsidR="00EE541E">
        <w:rPr>
          <w:rFonts w:ascii="Century Gothic" w:hAnsi="Century Gothic"/>
        </w:rPr>
        <w:t xml:space="preserve"> April 2020.</w:t>
      </w:r>
    </w:p>
    <w:p w14:paraId="782D26E6" w14:textId="77777777" w:rsidR="00F81B59" w:rsidRPr="00AF79FA" w:rsidRDefault="006E1F13" w:rsidP="002439D0">
      <w:pPr>
        <w:rPr>
          <w:rFonts w:ascii="Century Gothic" w:hAnsi="Century Gothic"/>
        </w:rPr>
      </w:pPr>
      <w:r w:rsidRPr="00AF79FA">
        <w:rPr>
          <w:rFonts w:ascii="Century Gothic" w:hAnsi="Century Gothic"/>
          <w:b/>
        </w:rPr>
        <w:t>To be Reviewed</w:t>
      </w:r>
      <w:r w:rsidRPr="00AF79FA">
        <w:rPr>
          <w:rFonts w:ascii="Century Gothic" w:hAnsi="Century Gothic"/>
        </w:rPr>
        <w:t xml:space="preserve">:  </w:t>
      </w:r>
    </w:p>
    <w:p w14:paraId="773A41C8" w14:textId="77777777" w:rsidR="00F81B59" w:rsidRPr="00AF79FA" w:rsidRDefault="00F81B59" w:rsidP="002439D0">
      <w:pPr>
        <w:rPr>
          <w:rFonts w:ascii="Century Gothic" w:hAnsi="Century Gothic"/>
        </w:rPr>
      </w:pPr>
    </w:p>
    <w:p w14:paraId="10FA9C28" w14:textId="77777777" w:rsidR="007347FE" w:rsidRPr="00AF79FA" w:rsidRDefault="007347FE" w:rsidP="007347FE">
      <w:pPr>
        <w:ind w:left="45"/>
        <w:rPr>
          <w:rFonts w:ascii="Century Gothic" w:hAnsi="Century Gothic"/>
        </w:rPr>
      </w:pPr>
    </w:p>
    <w:sectPr w:rsidR="007347FE" w:rsidRPr="00AF79FA" w:rsidSect="00EE541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67B1" w14:textId="77777777" w:rsidR="00AB2AC4" w:rsidRDefault="00AB2AC4" w:rsidP="00AF79FA">
      <w:pPr>
        <w:spacing w:after="0" w:line="240" w:lineRule="auto"/>
      </w:pPr>
      <w:r>
        <w:separator/>
      </w:r>
    </w:p>
  </w:endnote>
  <w:endnote w:type="continuationSeparator" w:id="0">
    <w:p w14:paraId="743E4BCA" w14:textId="77777777" w:rsidR="00AB2AC4" w:rsidRDefault="00AB2AC4" w:rsidP="00AF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4D929" w14:textId="77777777" w:rsidR="00AB2AC4" w:rsidRDefault="00AB2AC4" w:rsidP="00AF79FA">
      <w:pPr>
        <w:spacing w:after="0" w:line="240" w:lineRule="auto"/>
      </w:pPr>
      <w:r>
        <w:separator/>
      </w:r>
    </w:p>
  </w:footnote>
  <w:footnote w:type="continuationSeparator" w:id="0">
    <w:p w14:paraId="1C3A4BF0" w14:textId="77777777" w:rsidR="00AB2AC4" w:rsidRDefault="00AB2AC4" w:rsidP="00AF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7312" w14:textId="77777777" w:rsidR="00AF79FA" w:rsidRPr="00AF79FA" w:rsidRDefault="00A97FCA">
    <w:pPr>
      <w:pStyle w:val="Header"/>
      <w:rPr>
        <w:rFonts w:ascii="Century Gothic" w:hAnsi="Century Gothic"/>
        <w:b/>
        <w:sz w:val="24"/>
        <w:u w:val="single"/>
      </w:rPr>
    </w:pPr>
    <w:r w:rsidRPr="0092089A">
      <w:rPr>
        <w:b/>
        <w:noProof/>
        <w:lang w:eastAsia="en-GB"/>
      </w:rPr>
      <w:drawing>
        <wp:anchor distT="0" distB="0" distL="114300" distR="114300" simplePos="0" relativeHeight="251659264" behindDoc="1" locked="0" layoutInCell="1" allowOverlap="1" wp14:anchorId="11ED6FFF" wp14:editId="5CEE341F">
          <wp:simplePos x="0" y="0"/>
          <wp:positionH relativeFrom="margin">
            <wp:posOffset>5083810</wp:posOffset>
          </wp:positionH>
          <wp:positionV relativeFrom="paragraph">
            <wp:posOffset>-308610</wp:posOffset>
          </wp:positionV>
          <wp:extent cx="1593850" cy="775970"/>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850" cy="775970"/>
                  </a:xfrm>
                  <a:prstGeom prst="rect">
                    <a:avLst/>
                  </a:prstGeom>
                </pic:spPr>
              </pic:pic>
            </a:graphicData>
          </a:graphic>
          <wp14:sizeRelH relativeFrom="page">
            <wp14:pctWidth>0</wp14:pctWidth>
          </wp14:sizeRelH>
          <wp14:sizeRelV relativeFrom="page">
            <wp14:pctHeight>0</wp14:pctHeight>
          </wp14:sizeRelV>
        </wp:anchor>
      </w:drawing>
    </w:r>
    <w:r w:rsidR="00AF79FA" w:rsidRPr="00AF79FA">
      <w:rPr>
        <w:rFonts w:ascii="Century Gothic" w:hAnsi="Century Gothic"/>
        <w:b/>
        <w:sz w:val="24"/>
        <w:u w:val="single"/>
      </w:rPr>
      <w:t xml:space="preserve">Design Technology Policy </w:t>
    </w:r>
  </w:p>
  <w:p w14:paraId="410B2A3E" w14:textId="77777777" w:rsidR="00AF79FA" w:rsidRPr="00AF79FA" w:rsidRDefault="00AF79FA">
    <w:pPr>
      <w:pStyle w:val="Header"/>
      <w:rPr>
        <w:rFonts w:ascii="Century Gothic" w:hAnsi="Century Gothic"/>
        <w:b/>
        <w:sz w:val="24"/>
        <w:u w:val="single"/>
      </w:rPr>
    </w:pPr>
    <w:r w:rsidRPr="00AF79FA">
      <w:rPr>
        <w:rFonts w:ascii="Century Gothic" w:hAnsi="Century Gothic"/>
        <w:b/>
        <w:sz w:val="24"/>
        <w:u w:val="single"/>
      </w:rPr>
      <w:t>20</w:t>
    </w:r>
    <w:r w:rsidR="00EE541E">
      <w:rPr>
        <w:rFonts w:ascii="Century Gothic" w:hAnsi="Century Gothic"/>
        <w:b/>
        <w:sz w:val="24"/>
        <w:u w:val="single"/>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A1820"/>
    <w:multiLevelType w:val="hybridMultilevel"/>
    <w:tmpl w:val="9F52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D45DF"/>
    <w:multiLevelType w:val="hybridMultilevel"/>
    <w:tmpl w:val="ABDE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C6193"/>
    <w:multiLevelType w:val="hybridMultilevel"/>
    <w:tmpl w:val="92C63A1A"/>
    <w:lvl w:ilvl="0" w:tplc="8B8882A6">
      <w:start w:val="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FE"/>
    <w:rsid w:val="001C3887"/>
    <w:rsid w:val="002439D0"/>
    <w:rsid w:val="0035375C"/>
    <w:rsid w:val="003F6F8A"/>
    <w:rsid w:val="00484F8B"/>
    <w:rsid w:val="004907F4"/>
    <w:rsid w:val="005220CB"/>
    <w:rsid w:val="00524728"/>
    <w:rsid w:val="0057039D"/>
    <w:rsid w:val="00584914"/>
    <w:rsid w:val="006C2FCD"/>
    <w:rsid w:val="006E1F13"/>
    <w:rsid w:val="007347FE"/>
    <w:rsid w:val="00895A62"/>
    <w:rsid w:val="008C72A1"/>
    <w:rsid w:val="008E4B57"/>
    <w:rsid w:val="009178A7"/>
    <w:rsid w:val="00A97FCA"/>
    <w:rsid w:val="00AB2AC4"/>
    <w:rsid w:val="00AF79FA"/>
    <w:rsid w:val="00B70733"/>
    <w:rsid w:val="00EE541E"/>
    <w:rsid w:val="00F81B59"/>
    <w:rsid w:val="00FE2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62BA"/>
  <w15:docId w15:val="{C807FDE7-DE42-484A-96CA-C076952A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7FE"/>
    <w:pPr>
      <w:ind w:left="720"/>
      <w:contextualSpacing/>
    </w:pPr>
  </w:style>
  <w:style w:type="paragraph" w:customStyle="1" w:styleId="Indent1">
    <w:name w:val="Indent1"/>
    <w:basedOn w:val="Normal"/>
    <w:rsid w:val="0035375C"/>
    <w:pPr>
      <w:spacing w:after="0" w:line="240" w:lineRule="auto"/>
      <w:ind w:left="720" w:hanging="720"/>
      <w:jc w:val="both"/>
    </w:pPr>
    <w:rPr>
      <w:rFonts w:ascii="Times New Roman" w:eastAsia="Times New Roman" w:hAnsi="Times New Roman" w:cs="Times New Roman"/>
      <w:sz w:val="24"/>
      <w:szCs w:val="20"/>
    </w:rPr>
  </w:style>
  <w:style w:type="paragraph" w:customStyle="1" w:styleId="Default">
    <w:name w:val="Default"/>
    <w:rsid w:val="0035375C"/>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AF7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FA"/>
  </w:style>
  <w:style w:type="paragraph" w:styleId="Footer">
    <w:name w:val="footer"/>
    <w:basedOn w:val="Normal"/>
    <w:link w:val="FooterChar"/>
    <w:uiPriority w:val="99"/>
    <w:unhideWhenUsed/>
    <w:rsid w:val="00AF7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E1C1061069D44A391C5196D53AC94" ma:contentTypeVersion="13" ma:contentTypeDescription="Create a new document." ma:contentTypeScope="" ma:versionID="01c7f29d907e95c6838f70d9ce27f5a8">
  <xsd:schema xmlns:xsd="http://www.w3.org/2001/XMLSchema" xmlns:xs="http://www.w3.org/2001/XMLSchema" xmlns:p="http://schemas.microsoft.com/office/2006/metadata/properties" xmlns:ns3="1084db1d-eda6-49c9-92d0-625cad2ec600" xmlns:ns4="00329527-83e5-47b8-b007-7740f2857e2c" targetNamespace="http://schemas.microsoft.com/office/2006/metadata/properties" ma:root="true" ma:fieldsID="501bd256011c51f48d65b61c8e78ca4f" ns3:_="" ns4:_="">
    <xsd:import namespace="1084db1d-eda6-49c9-92d0-625cad2ec600"/>
    <xsd:import namespace="00329527-83e5-47b8-b007-7740f2857e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4db1d-eda6-49c9-92d0-625cad2ec6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29527-83e5-47b8-b007-7740f2857e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3D8C9-B0AE-4740-BD96-7D56A1156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4db1d-eda6-49c9-92d0-625cad2ec600"/>
    <ds:schemaRef ds:uri="00329527-83e5-47b8-b007-7740f2857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4B62D-491E-4080-B4B8-AD926B5577A2}">
  <ds:schemaRefs>
    <ds:schemaRef ds:uri="http://schemas.microsoft.com/sharepoint/v3/contenttype/forms"/>
  </ds:schemaRefs>
</ds:datastoreItem>
</file>

<file path=customXml/itemProps3.xml><?xml version="1.0" encoding="utf-8"?>
<ds:datastoreItem xmlns:ds="http://schemas.openxmlformats.org/officeDocument/2006/customXml" ds:itemID="{886038B1-792A-4E1A-854F-6516107431C6}">
  <ds:schemaRefs>
    <ds:schemaRef ds:uri="http://purl.org/dc/terms/"/>
    <ds:schemaRef ds:uri="http://schemas.microsoft.com/office/2006/documentManagement/types"/>
    <ds:schemaRef ds:uri="1084db1d-eda6-49c9-92d0-625cad2ec600"/>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329527-83e5-47b8-b007-7740f2857e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C Breckell</cp:lastModifiedBy>
  <cp:revision>2</cp:revision>
  <dcterms:created xsi:type="dcterms:W3CDTF">2020-04-28T07:14:00Z</dcterms:created>
  <dcterms:modified xsi:type="dcterms:W3CDTF">2020-04-28T07:14:00Z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0x010100DC0E1C1061069D44A391C5196D53AC94</vt:lpwstr>
  </property>
</Properties>
</file>