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CC73" w14:textId="77777777" w:rsidR="007E0C28" w:rsidRDefault="000A21B7">
      <w:pPr>
        <w:rPr>
          <w:rFonts w:ascii="Century Gothic" w:hAnsi="Century Gothic"/>
          <w:b/>
          <w:sz w:val="28"/>
          <w:szCs w:val="28"/>
          <w:u w:val="single"/>
        </w:rPr>
      </w:pPr>
      <w:bookmarkStart w:id="0" w:name="_GoBack"/>
      <w:bookmarkEnd w:id="0"/>
      <w:r>
        <w:rPr>
          <w:noProof/>
          <w:lang w:eastAsia="en-GB"/>
        </w:rPr>
        <w:drawing>
          <wp:anchor distT="0" distB="0" distL="114300" distR="114300" simplePos="0" relativeHeight="251658240" behindDoc="0" locked="0" layoutInCell="1" allowOverlap="1" wp14:anchorId="624196FC" wp14:editId="094A250E">
            <wp:simplePos x="0" y="0"/>
            <wp:positionH relativeFrom="column">
              <wp:posOffset>8505645</wp:posOffset>
            </wp:positionH>
            <wp:positionV relativeFrom="paragraph">
              <wp:posOffset>-353683</wp:posOffset>
            </wp:positionV>
            <wp:extent cx="1602740" cy="650875"/>
            <wp:effectExtent l="0" t="0" r="0" b="0"/>
            <wp:wrapNone/>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2740" cy="650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u w:val="single"/>
        </w:rPr>
        <w:t xml:space="preserve">EYFS – National Curriculum </w:t>
      </w:r>
    </w:p>
    <w:p w14:paraId="1DD30855" w14:textId="77777777" w:rsidR="000A21B7" w:rsidRDefault="000A21B7">
      <w:pPr>
        <w:rPr>
          <w:rFonts w:ascii="Century Gothic" w:hAnsi="Century Gothic"/>
          <w:b/>
          <w:color w:val="4F81BD" w:themeColor="accent1"/>
          <w:sz w:val="28"/>
          <w:szCs w:val="28"/>
          <w:u w:val="single"/>
        </w:rPr>
      </w:pPr>
      <w:r>
        <w:rPr>
          <w:rFonts w:ascii="Century Gothic" w:hAnsi="Century Gothic"/>
          <w:b/>
          <w:color w:val="4F81BD" w:themeColor="accent1"/>
          <w:sz w:val="28"/>
          <w:szCs w:val="28"/>
          <w:u w:val="single"/>
        </w:rPr>
        <w:t xml:space="preserve">Science </w:t>
      </w:r>
    </w:p>
    <w:tbl>
      <w:tblPr>
        <w:tblStyle w:val="TableGrid"/>
        <w:tblW w:w="0" w:type="auto"/>
        <w:tblInd w:w="0" w:type="dxa"/>
        <w:tblLook w:val="04A0" w:firstRow="1" w:lastRow="0" w:firstColumn="1" w:lastColumn="0" w:noHBand="0" w:noVBand="1"/>
      </w:tblPr>
      <w:tblGrid>
        <w:gridCol w:w="1462"/>
        <w:gridCol w:w="4742"/>
        <w:gridCol w:w="4677"/>
        <w:gridCol w:w="4733"/>
      </w:tblGrid>
      <w:tr w:rsidR="00BD3C75" w14:paraId="159DCAB4" w14:textId="77777777" w:rsidTr="00BD3C75">
        <w:tc>
          <w:tcPr>
            <w:tcW w:w="146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3F37354" w14:textId="77777777" w:rsidR="00BD3C75" w:rsidRDefault="00BD3C75">
            <w:pPr>
              <w:jc w:val="center"/>
              <w:rPr>
                <w:rFonts w:ascii="Century Gothic" w:hAnsi="Century Gothic"/>
                <w:b/>
                <w:u w:val="single"/>
              </w:rPr>
            </w:pPr>
            <w:r>
              <w:rPr>
                <w:rFonts w:ascii="Century Gothic" w:hAnsi="Century Gothic"/>
                <w:b/>
                <w:u w:val="single"/>
              </w:rPr>
              <w:t>Subject</w:t>
            </w:r>
          </w:p>
        </w:tc>
        <w:tc>
          <w:tcPr>
            <w:tcW w:w="474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D9C3E2C" w14:textId="77777777" w:rsidR="00BD3C75" w:rsidRDefault="00BD3C75">
            <w:pPr>
              <w:jc w:val="center"/>
              <w:rPr>
                <w:rFonts w:ascii="Century Gothic" w:hAnsi="Century Gothic"/>
                <w:b/>
                <w:u w:val="single"/>
              </w:rPr>
            </w:pPr>
            <w:r>
              <w:rPr>
                <w:rFonts w:ascii="Century Gothic" w:hAnsi="Century Gothic"/>
                <w:b/>
                <w:u w:val="single"/>
              </w:rPr>
              <w:t>EYFS Outcome (ELG)</w:t>
            </w:r>
          </w:p>
        </w:tc>
        <w:tc>
          <w:tcPr>
            <w:tcW w:w="46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E0A03F7" w14:textId="77777777" w:rsidR="00BD3C75" w:rsidRDefault="00BD3C75">
            <w:pPr>
              <w:jc w:val="center"/>
              <w:rPr>
                <w:rFonts w:ascii="Century Gothic" w:hAnsi="Century Gothic"/>
                <w:b/>
                <w:u w:val="single"/>
              </w:rPr>
            </w:pPr>
            <w:r>
              <w:rPr>
                <w:rFonts w:ascii="Century Gothic" w:hAnsi="Century Gothic"/>
                <w:b/>
                <w:u w:val="single"/>
              </w:rPr>
              <w:t>KS1 Key Learning</w:t>
            </w:r>
          </w:p>
        </w:tc>
        <w:tc>
          <w:tcPr>
            <w:tcW w:w="473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146D674" w14:textId="77777777" w:rsidR="00BD3C75" w:rsidRDefault="00BD3C75">
            <w:pPr>
              <w:jc w:val="center"/>
              <w:rPr>
                <w:rFonts w:ascii="Century Gothic" w:hAnsi="Century Gothic"/>
                <w:b/>
                <w:u w:val="single"/>
              </w:rPr>
            </w:pPr>
            <w:r>
              <w:rPr>
                <w:rFonts w:ascii="Century Gothic" w:hAnsi="Century Gothic"/>
                <w:b/>
                <w:u w:val="single"/>
              </w:rPr>
              <w:t>How do we prepare children in EYFS?</w:t>
            </w:r>
          </w:p>
        </w:tc>
      </w:tr>
      <w:tr w:rsidR="00BD3C75" w14:paraId="3E248667" w14:textId="77777777" w:rsidTr="00BD3C75">
        <w:tc>
          <w:tcPr>
            <w:tcW w:w="1462" w:type="dxa"/>
            <w:tcBorders>
              <w:top w:val="single" w:sz="4" w:space="0" w:color="auto"/>
              <w:left w:val="single" w:sz="4" w:space="0" w:color="auto"/>
              <w:bottom w:val="single" w:sz="4" w:space="0" w:color="auto"/>
              <w:right w:val="single" w:sz="4" w:space="0" w:color="auto"/>
            </w:tcBorders>
            <w:hideMark/>
          </w:tcPr>
          <w:p w14:paraId="61761576" w14:textId="77777777" w:rsidR="00BD3C75" w:rsidRDefault="00BD3C75">
            <w:pPr>
              <w:rPr>
                <w:rFonts w:ascii="Century Gothic" w:hAnsi="Century Gothic"/>
              </w:rPr>
            </w:pPr>
            <w:r>
              <w:rPr>
                <w:rFonts w:ascii="Century Gothic" w:hAnsi="Century Gothic"/>
              </w:rPr>
              <w:t>Science</w:t>
            </w:r>
          </w:p>
        </w:tc>
        <w:tc>
          <w:tcPr>
            <w:tcW w:w="4742" w:type="dxa"/>
            <w:tcBorders>
              <w:top w:val="single" w:sz="4" w:space="0" w:color="auto"/>
              <w:left w:val="single" w:sz="4" w:space="0" w:color="auto"/>
              <w:bottom w:val="single" w:sz="4" w:space="0" w:color="auto"/>
              <w:right w:val="single" w:sz="4" w:space="0" w:color="auto"/>
            </w:tcBorders>
          </w:tcPr>
          <w:p w14:paraId="0A222C72" w14:textId="77777777" w:rsidR="00BD3C75" w:rsidRDefault="00BD3C75">
            <w:pPr>
              <w:pStyle w:val="NoSpacing"/>
            </w:pPr>
            <w:r>
              <w:rPr>
                <w:b/>
                <w:color w:val="4F81BD" w:themeColor="accent1"/>
                <w:u w:val="single"/>
              </w:rPr>
              <w:t>Understanding the World – The World ELG</w:t>
            </w:r>
            <w:r>
              <w:rPr>
                <w:rFonts w:ascii="Century Gothic" w:hAnsi="Century Gothic"/>
                <w:color w:val="4F81BD" w:themeColor="accent1"/>
              </w:rPr>
              <w:t xml:space="preserve"> </w:t>
            </w:r>
            <w:r>
              <w:rPr>
                <w:rFonts w:ascii="Century Gothic" w:hAnsi="Century Gothic"/>
                <w:sz w:val="20"/>
                <w:szCs w:val="20"/>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14:paraId="5C0FC1AB" w14:textId="77777777" w:rsidR="00BD3C75" w:rsidRDefault="00BD3C75">
            <w:pPr>
              <w:pStyle w:val="NoSpacing"/>
            </w:pPr>
          </w:p>
          <w:p w14:paraId="6385960F" w14:textId="77777777" w:rsidR="00BD3C75" w:rsidRDefault="00BD3C75">
            <w:pPr>
              <w:pStyle w:val="NoSpacing"/>
              <w:rPr>
                <w:rFonts w:ascii="Century Gothic" w:hAnsi="Century Gothic"/>
              </w:rPr>
            </w:pPr>
            <w:r>
              <w:rPr>
                <w:b/>
                <w:color w:val="4F81BD" w:themeColor="accent1"/>
                <w:u w:val="single"/>
              </w:rPr>
              <w:t>Physical Development – Health &amp; Self-Care ELG</w:t>
            </w:r>
            <w:r>
              <w:rPr>
                <w:rFonts w:ascii="Century Gothic" w:hAnsi="Century Gothic"/>
                <w:color w:val="4F81BD" w:themeColor="accent1"/>
              </w:rPr>
              <w:t xml:space="preserve"> </w:t>
            </w:r>
            <w:r>
              <w:rPr>
                <w:rFonts w:ascii="Century Gothic" w:hAnsi="Century Gothic"/>
                <w:sz w:val="20"/>
                <w:szCs w:val="20"/>
              </w:rPr>
              <w:t>Children know the importance for good health of physical exercise and a healthy diet, and talk about ways to keep healthy and safe.</w:t>
            </w:r>
            <w:r>
              <w:t xml:space="preserve"> </w:t>
            </w:r>
          </w:p>
        </w:tc>
        <w:tc>
          <w:tcPr>
            <w:tcW w:w="4677" w:type="dxa"/>
            <w:tcBorders>
              <w:top w:val="single" w:sz="4" w:space="0" w:color="auto"/>
              <w:left w:val="single" w:sz="4" w:space="0" w:color="auto"/>
              <w:bottom w:val="single" w:sz="4" w:space="0" w:color="auto"/>
              <w:right w:val="single" w:sz="4" w:space="0" w:color="auto"/>
            </w:tcBorders>
            <w:hideMark/>
          </w:tcPr>
          <w:p w14:paraId="16DAAE98" w14:textId="77777777" w:rsidR="00BD3C75" w:rsidRDefault="00BD3C75">
            <w:pPr>
              <w:rPr>
                <w:rFonts w:ascii="Century Gothic" w:hAnsi="Century Gothic"/>
                <w:b/>
                <w:color w:val="4F81BD" w:themeColor="accent1"/>
                <w:sz w:val="20"/>
                <w:szCs w:val="20"/>
                <w:u w:val="single"/>
              </w:rPr>
            </w:pPr>
            <w:r>
              <w:rPr>
                <w:rFonts w:ascii="Century Gothic" w:hAnsi="Century Gothic"/>
                <w:b/>
                <w:color w:val="4F81BD" w:themeColor="accent1"/>
                <w:sz w:val="20"/>
                <w:szCs w:val="20"/>
                <w:u w:val="single"/>
              </w:rPr>
              <w:t>Working Scientifically</w:t>
            </w:r>
          </w:p>
          <w:p w14:paraId="5E68BB55" w14:textId="77777777" w:rsidR="00BD3C75" w:rsidRDefault="00BD3C75" w:rsidP="00F33DF9">
            <w:pPr>
              <w:pStyle w:val="ListParagraph"/>
              <w:numPr>
                <w:ilvl w:val="0"/>
                <w:numId w:val="1"/>
              </w:numPr>
              <w:rPr>
                <w:rFonts w:ascii="Century Gothic" w:hAnsi="Century Gothic"/>
                <w:sz w:val="20"/>
                <w:szCs w:val="20"/>
              </w:rPr>
            </w:pPr>
            <w:r>
              <w:rPr>
                <w:rFonts w:ascii="Century Gothic" w:hAnsi="Century Gothic"/>
                <w:sz w:val="20"/>
                <w:szCs w:val="20"/>
              </w:rPr>
              <w:t xml:space="preserve">asking simple questions and recognising that they can be answered in different ways </w:t>
            </w:r>
          </w:p>
          <w:p w14:paraId="72E79BF8" w14:textId="77777777" w:rsidR="00BD3C75" w:rsidRDefault="00BD3C75" w:rsidP="00F33DF9">
            <w:pPr>
              <w:pStyle w:val="ListParagraph"/>
              <w:numPr>
                <w:ilvl w:val="0"/>
                <w:numId w:val="1"/>
              </w:numPr>
              <w:rPr>
                <w:rFonts w:ascii="Century Gothic" w:hAnsi="Century Gothic"/>
                <w:sz w:val="20"/>
                <w:szCs w:val="20"/>
              </w:rPr>
            </w:pPr>
            <w:r>
              <w:rPr>
                <w:rFonts w:ascii="Century Gothic" w:hAnsi="Century Gothic"/>
                <w:sz w:val="20"/>
                <w:szCs w:val="20"/>
              </w:rPr>
              <w:t xml:space="preserve">observing closely, using simple equipment </w:t>
            </w:r>
          </w:p>
          <w:p w14:paraId="3A576F1B" w14:textId="77777777" w:rsidR="00BD3C75" w:rsidRDefault="00BD3C75" w:rsidP="00F33DF9">
            <w:pPr>
              <w:pStyle w:val="ListParagraph"/>
              <w:numPr>
                <w:ilvl w:val="0"/>
                <w:numId w:val="1"/>
              </w:numPr>
              <w:rPr>
                <w:rFonts w:ascii="Century Gothic" w:hAnsi="Century Gothic"/>
                <w:sz w:val="20"/>
                <w:szCs w:val="20"/>
              </w:rPr>
            </w:pPr>
            <w:r>
              <w:rPr>
                <w:rFonts w:ascii="Century Gothic" w:hAnsi="Century Gothic"/>
                <w:sz w:val="20"/>
                <w:szCs w:val="20"/>
              </w:rPr>
              <w:t>performing simple tests</w:t>
            </w:r>
          </w:p>
          <w:p w14:paraId="474E3BF2" w14:textId="77777777" w:rsidR="00BD3C75" w:rsidRDefault="00BD3C75" w:rsidP="00F33DF9">
            <w:pPr>
              <w:pStyle w:val="ListParagraph"/>
              <w:numPr>
                <w:ilvl w:val="0"/>
                <w:numId w:val="1"/>
              </w:numPr>
              <w:rPr>
                <w:rFonts w:ascii="Century Gothic" w:hAnsi="Century Gothic"/>
                <w:sz w:val="20"/>
                <w:szCs w:val="20"/>
              </w:rPr>
            </w:pPr>
            <w:r>
              <w:rPr>
                <w:rFonts w:ascii="Century Gothic" w:hAnsi="Century Gothic"/>
                <w:sz w:val="20"/>
                <w:szCs w:val="20"/>
              </w:rPr>
              <w:t xml:space="preserve">identifying and classifying </w:t>
            </w:r>
          </w:p>
          <w:p w14:paraId="1F5E844A" w14:textId="77777777" w:rsidR="00BD3C75" w:rsidRDefault="00BD3C75" w:rsidP="00F33DF9">
            <w:pPr>
              <w:pStyle w:val="ListParagraph"/>
              <w:numPr>
                <w:ilvl w:val="0"/>
                <w:numId w:val="1"/>
              </w:numPr>
              <w:rPr>
                <w:rFonts w:ascii="Century Gothic" w:hAnsi="Century Gothic"/>
                <w:sz w:val="20"/>
                <w:szCs w:val="20"/>
              </w:rPr>
            </w:pPr>
            <w:r>
              <w:rPr>
                <w:rFonts w:ascii="Century Gothic" w:hAnsi="Century Gothic"/>
                <w:sz w:val="20"/>
                <w:szCs w:val="20"/>
              </w:rPr>
              <w:t>using their observations and ideas to suggest answers to questions</w:t>
            </w:r>
          </w:p>
          <w:p w14:paraId="0805C867" w14:textId="77777777" w:rsidR="00BD3C75" w:rsidRDefault="00BD3C75" w:rsidP="00F33DF9">
            <w:pPr>
              <w:pStyle w:val="ListParagraph"/>
              <w:numPr>
                <w:ilvl w:val="0"/>
                <w:numId w:val="1"/>
              </w:numPr>
              <w:rPr>
                <w:rFonts w:ascii="Century Gothic" w:hAnsi="Century Gothic"/>
                <w:b/>
                <w:sz w:val="20"/>
                <w:szCs w:val="20"/>
                <w:u w:val="single"/>
              </w:rPr>
            </w:pPr>
            <w:r>
              <w:rPr>
                <w:rFonts w:ascii="Century Gothic" w:hAnsi="Century Gothic"/>
                <w:sz w:val="20"/>
                <w:szCs w:val="20"/>
              </w:rPr>
              <w:t>gathering and recording data to help in answering questions.</w:t>
            </w:r>
          </w:p>
          <w:p w14:paraId="60E5CFC3" w14:textId="77777777" w:rsidR="00BD3C75" w:rsidRDefault="00BD3C75">
            <w:pPr>
              <w:rPr>
                <w:rFonts w:ascii="Century Gothic" w:hAnsi="Century Gothic"/>
                <w:b/>
                <w:color w:val="4F81BD" w:themeColor="accent1"/>
                <w:sz w:val="20"/>
                <w:szCs w:val="20"/>
                <w:u w:val="single"/>
              </w:rPr>
            </w:pPr>
            <w:r>
              <w:rPr>
                <w:rFonts w:ascii="Century Gothic" w:hAnsi="Century Gothic"/>
                <w:b/>
                <w:color w:val="4F81BD" w:themeColor="accent1"/>
                <w:sz w:val="20"/>
                <w:szCs w:val="20"/>
                <w:u w:val="single"/>
              </w:rPr>
              <w:t>Plants</w:t>
            </w:r>
          </w:p>
          <w:p w14:paraId="6B605C74" w14:textId="77777777" w:rsidR="00BD3C75" w:rsidRDefault="00BD3C75" w:rsidP="00F33DF9">
            <w:pPr>
              <w:pStyle w:val="ListParagraph"/>
              <w:numPr>
                <w:ilvl w:val="0"/>
                <w:numId w:val="2"/>
              </w:numPr>
              <w:rPr>
                <w:rFonts w:ascii="Century Gothic" w:hAnsi="Century Gothic"/>
                <w:sz w:val="20"/>
                <w:szCs w:val="20"/>
              </w:rPr>
            </w:pPr>
            <w:r>
              <w:rPr>
                <w:rFonts w:ascii="Century Gothic" w:hAnsi="Century Gothic"/>
                <w:sz w:val="20"/>
                <w:szCs w:val="20"/>
              </w:rPr>
              <w:t>identify and name a variety of common wild and garden plants, including deciduous and evergreen trees</w:t>
            </w:r>
          </w:p>
          <w:p w14:paraId="6AC7CE91" w14:textId="77777777" w:rsidR="00BD3C75" w:rsidRDefault="00BD3C75" w:rsidP="00F33DF9">
            <w:pPr>
              <w:pStyle w:val="ListParagraph"/>
              <w:numPr>
                <w:ilvl w:val="0"/>
                <w:numId w:val="2"/>
              </w:numPr>
              <w:rPr>
                <w:rFonts w:ascii="Century Gothic" w:hAnsi="Century Gothic"/>
                <w:b/>
                <w:sz w:val="20"/>
                <w:szCs w:val="20"/>
                <w:u w:val="single"/>
              </w:rPr>
            </w:pPr>
            <w:r>
              <w:rPr>
                <w:rFonts w:ascii="Century Gothic" w:hAnsi="Century Gothic"/>
                <w:sz w:val="20"/>
                <w:szCs w:val="20"/>
              </w:rPr>
              <w:t>identify and describe the basic structure of a variety of common flowering plants, including trees.</w:t>
            </w:r>
          </w:p>
          <w:p w14:paraId="0E4C7768" w14:textId="77777777" w:rsidR="00BD3C75" w:rsidRDefault="00BD3C75">
            <w:pPr>
              <w:rPr>
                <w:rFonts w:ascii="Century Gothic" w:hAnsi="Century Gothic"/>
                <w:b/>
                <w:color w:val="4F81BD" w:themeColor="accent1"/>
                <w:sz w:val="20"/>
                <w:szCs w:val="20"/>
                <w:u w:val="single"/>
              </w:rPr>
            </w:pPr>
            <w:r>
              <w:rPr>
                <w:rFonts w:ascii="Century Gothic" w:hAnsi="Century Gothic"/>
                <w:b/>
                <w:color w:val="4F81BD" w:themeColor="accent1"/>
                <w:sz w:val="20"/>
                <w:szCs w:val="20"/>
                <w:u w:val="single"/>
              </w:rPr>
              <w:t xml:space="preserve">Everyday Materials </w:t>
            </w:r>
          </w:p>
          <w:p w14:paraId="268D8575" w14:textId="77777777" w:rsidR="00BD3C75" w:rsidRDefault="00BD3C75" w:rsidP="00F33DF9">
            <w:pPr>
              <w:pStyle w:val="ListParagraph"/>
              <w:numPr>
                <w:ilvl w:val="0"/>
                <w:numId w:val="3"/>
              </w:numPr>
              <w:rPr>
                <w:rFonts w:ascii="Century Gothic" w:hAnsi="Century Gothic"/>
                <w:sz w:val="20"/>
                <w:szCs w:val="20"/>
              </w:rPr>
            </w:pPr>
            <w:r>
              <w:rPr>
                <w:rFonts w:ascii="Century Gothic" w:hAnsi="Century Gothic"/>
                <w:sz w:val="20"/>
                <w:szCs w:val="20"/>
              </w:rPr>
              <w:t>distinguish between an object and the material from which it is made</w:t>
            </w:r>
          </w:p>
          <w:p w14:paraId="1E45A795" w14:textId="77777777" w:rsidR="00BD3C75" w:rsidRDefault="00BD3C75" w:rsidP="00F33DF9">
            <w:pPr>
              <w:pStyle w:val="ListParagraph"/>
              <w:numPr>
                <w:ilvl w:val="0"/>
                <w:numId w:val="3"/>
              </w:numPr>
              <w:rPr>
                <w:rFonts w:ascii="Century Gothic" w:hAnsi="Century Gothic"/>
                <w:sz w:val="20"/>
                <w:szCs w:val="20"/>
              </w:rPr>
            </w:pPr>
            <w:r>
              <w:rPr>
                <w:rFonts w:ascii="Century Gothic" w:hAnsi="Century Gothic"/>
                <w:sz w:val="20"/>
                <w:szCs w:val="20"/>
              </w:rPr>
              <w:t>identify and name a variety of everyday materials, including wood, plastic, glass, metal, water, and rock</w:t>
            </w:r>
          </w:p>
          <w:p w14:paraId="713ABCF1" w14:textId="77777777" w:rsidR="00BD3C75" w:rsidRDefault="00BD3C75" w:rsidP="00F33DF9">
            <w:pPr>
              <w:pStyle w:val="ListParagraph"/>
              <w:numPr>
                <w:ilvl w:val="0"/>
                <w:numId w:val="3"/>
              </w:numPr>
              <w:rPr>
                <w:rFonts w:ascii="Century Gothic" w:hAnsi="Century Gothic"/>
                <w:sz w:val="20"/>
                <w:szCs w:val="20"/>
              </w:rPr>
            </w:pPr>
            <w:r>
              <w:rPr>
                <w:rFonts w:ascii="Century Gothic" w:hAnsi="Century Gothic"/>
                <w:sz w:val="20"/>
                <w:szCs w:val="20"/>
              </w:rPr>
              <w:t>describe the simple physical properties of a variety of everyday materials</w:t>
            </w:r>
          </w:p>
          <w:p w14:paraId="756F6421" w14:textId="77777777" w:rsidR="00BD3C75" w:rsidRDefault="00BD3C75" w:rsidP="00F33DF9">
            <w:pPr>
              <w:pStyle w:val="ListParagraph"/>
              <w:numPr>
                <w:ilvl w:val="0"/>
                <w:numId w:val="3"/>
              </w:numPr>
              <w:rPr>
                <w:rFonts w:ascii="Century Gothic" w:hAnsi="Century Gothic"/>
                <w:b/>
                <w:sz w:val="20"/>
                <w:szCs w:val="20"/>
                <w:u w:val="single"/>
              </w:rPr>
            </w:pPr>
            <w:r>
              <w:rPr>
                <w:rFonts w:ascii="Century Gothic" w:hAnsi="Century Gothic"/>
                <w:sz w:val="20"/>
                <w:szCs w:val="20"/>
              </w:rPr>
              <w:t>compare and group together a variety of everyday materials on the basis of their simple physical properties</w:t>
            </w:r>
          </w:p>
          <w:p w14:paraId="4D614C7C" w14:textId="77777777" w:rsidR="00BD3C75" w:rsidRDefault="00BD3C75">
            <w:pPr>
              <w:rPr>
                <w:rFonts w:ascii="Century Gothic" w:hAnsi="Century Gothic"/>
                <w:b/>
                <w:color w:val="4F81BD" w:themeColor="accent1"/>
                <w:sz w:val="20"/>
                <w:szCs w:val="20"/>
                <w:u w:val="single"/>
              </w:rPr>
            </w:pPr>
            <w:r>
              <w:rPr>
                <w:rFonts w:ascii="Century Gothic" w:hAnsi="Century Gothic"/>
                <w:b/>
                <w:color w:val="4F81BD" w:themeColor="accent1"/>
                <w:sz w:val="20"/>
                <w:szCs w:val="20"/>
                <w:u w:val="single"/>
              </w:rPr>
              <w:t>Seasonal Changes</w:t>
            </w:r>
          </w:p>
          <w:p w14:paraId="28C00CB0" w14:textId="77777777" w:rsidR="00BD3C75" w:rsidRDefault="00BD3C75" w:rsidP="00F33DF9">
            <w:pPr>
              <w:pStyle w:val="ListParagraph"/>
              <w:numPr>
                <w:ilvl w:val="0"/>
                <w:numId w:val="4"/>
              </w:numPr>
              <w:rPr>
                <w:rFonts w:ascii="Century Gothic" w:hAnsi="Century Gothic"/>
                <w:sz w:val="20"/>
                <w:szCs w:val="20"/>
              </w:rPr>
            </w:pPr>
            <w:r>
              <w:rPr>
                <w:rFonts w:ascii="Century Gothic" w:hAnsi="Century Gothic"/>
                <w:sz w:val="20"/>
                <w:szCs w:val="20"/>
              </w:rPr>
              <w:t xml:space="preserve">observe changes across the four seasons </w:t>
            </w:r>
          </w:p>
          <w:p w14:paraId="6AB37508" w14:textId="77777777" w:rsidR="00BD3C75" w:rsidRDefault="00BD3C75" w:rsidP="00F33DF9">
            <w:pPr>
              <w:pStyle w:val="ListParagraph"/>
              <w:numPr>
                <w:ilvl w:val="0"/>
                <w:numId w:val="4"/>
              </w:numPr>
              <w:rPr>
                <w:rFonts w:ascii="Century Gothic" w:hAnsi="Century Gothic"/>
                <w:b/>
                <w:color w:val="4F81BD" w:themeColor="accent1"/>
                <w:sz w:val="20"/>
                <w:szCs w:val="20"/>
                <w:u w:val="single"/>
              </w:rPr>
            </w:pPr>
            <w:r>
              <w:rPr>
                <w:rFonts w:ascii="Century Gothic" w:hAnsi="Century Gothic"/>
                <w:sz w:val="20"/>
                <w:szCs w:val="20"/>
              </w:rPr>
              <w:t xml:space="preserve">observe and describe weather </w:t>
            </w:r>
            <w:r>
              <w:rPr>
                <w:rFonts w:ascii="Century Gothic" w:hAnsi="Century Gothic"/>
                <w:sz w:val="20"/>
                <w:szCs w:val="20"/>
              </w:rPr>
              <w:lastRenderedPageBreak/>
              <w:t>associated with the seasons and how day length varies</w:t>
            </w:r>
          </w:p>
        </w:tc>
        <w:tc>
          <w:tcPr>
            <w:tcW w:w="4733" w:type="dxa"/>
            <w:tcBorders>
              <w:top w:val="single" w:sz="4" w:space="0" w:color="auto"/>
              <w:left w:val="single" w:sz="4" w:space="0" w:color="auto"/>
              <w:bottom w:val="single" w:sz="4" w:space="0" w:color="auto"/>
              <w:right w:val="single" w:sz="4" w:space="0" w:color="auto"/>
            </w:tcBorders>
          </w:tcPr>
          <w:p w14:paraId="019D9D7C" w14:textId="77777777" w:rsidR="00BD3C75" w:rsidRDefault="00BD3C75">
            <w:pPr>
              <w:rPr>
                <w:rFonts w:ascii="Century Gothic" w:hAnsi="Century Gothic"/>
                <w:sz w:val="20"/>
                <w:szCs w:val="20"/>
              </w:rPr>
            </w:pPr>
            <w:r>
              <w:rPr>
                <w:rFonts w:ascii="Century Gothic" w:hAnsi="Century Gothic"/>
                <w:sz w:val="20"/>
                <w:szCs w:val="20"/>
              </w:rPr>
              <w:lastRenderedPageBreak/>
              <w:t xml:space="preserve">Talk about what they notice, what is the same and what is different about things in the world around them. </w:t>
            </w:r>
            <w:r>
              <w:rPr>
                <w:rFonts w:ascii="Century Gothic" w:hAnsi="Century Gothic"/>
                <w:color w:val="4F81BD" w:themeColor="accent1"/>
                <w:sz w:val="20"/>
                <w:szCs w:val="20"/>
              </w:rPr>
              <w:t xml:space="preserve">Talk about changes in the environment – Seasonal walks &amp; collections.  </w:t>
            </w:r>
          </w:p>
          <w:p w14:paraId="16AF4EE7" w14:textId="77777777" w:rsidR="00BD3C75" w:rsidRDefault="00BD3C75">
            <w:pPr>
              <w:rPr>
                <w:rFonts w:ascii="Century Gothic" w:hAnsi="Century Gothic"/>
                <w:sz w:val="20"/>
                <w:szCs w:val="20"/>
              </w:rPr>
            </w:pPr>
            <w:r>
              <w:rPr>
                <w:rFonts w:ascii="Century Gothic" w:hAnsi="Century Gothic"/>
                <w:sz w:val="20"/>
                <w:szCs w:val="20"/>
              </w:rPr>
              <w:t xml:space="preserve">Talk about ways in which their body moves. </w:t>
            </w:r>
            <w:r>
              <w:rPr>
                <w:rFonts w:ascii="Century Gothic" w:hAnsi="Century Gothic"/>
                <w:color w:val="4F81BD" w:themeColor="accent1"/>
                <w:sz w:val="20"/>
                <w:szCs w:val="20"/>
              </w:rPr>
              <w:t xml:space="preserve">During PE lessons &amp; outdoor play. </w:t>
            </w:r>
          </w:p>
          <w:p w14:paraId="5E72B7E1" w14:textId="77777777" w:rsidR="00BD3C75" w:rsidRDefault="00BD3C75">
            <w:pPr>
              <w:rPr>
                <w:rFonts w:ascii="Century Gothic" w:hAnsi="Century Gothic"/>
                <w:sz w:val="20"/>
                <w:szCs w:val="20"/>
              </w:rPr>
            </w:pPr>
            <w:r>
              <w:rPr>
                <w:rFonts w:ascii="Century Gothic" w:hAnsi="Century Gothic"/>
                <w:sz w:val="20"/>
                <w:szCs w:val="20"/>
              </w:rPr>
              <w:t xml:space="preserve">Build up vocabulary to describe taste, sound, texture &amp; smell.  </w:t>
            </w:r>
            <w:r>
              <w:rPr>
                <w:rFonts w:ascii="Century Gothic" w:hAnsi="Century Gothic"/>
                <w:color w:val="4F81BD" w:themeColor="accent1"/>
                <w:sz w:val="20"/>
                <w:szCs w:val="20"/>
              </w:rPr>
              <w:t xml:space="preserve">Baking, playing musical instruments etc. </w:t>
            </w:r>
          </w:p>
          <w:p w14:paraId="72050E69" w14:textId="77777777" w:rsidR="00BD3C75" w:rsidRDefault="00BD3C75">
            <w:pPr>
              <w:rPr>
                <w:rFonts w:ascii="Century Gothic" w:hAnsi="Century Gothic"/>
                <w:sz w:val="20"/>
                <w:szCs w:val="20"/>
              </w:rPr>
            </w:pPr>
            <w:r>
              <w:rPr>
                <w:rFonts w:ascii="Century Gothic" w:hAnsi="Century Gothic"/>
                <w:sz w:val="20"/>
                <w:szCs w:val="20"/>
              </w:rPr>
              <w:t xml:space="preserve">Explore a range of made and natural objects &amp; talk about features and properties. </w:t>
            </w:r>
          </w:p>
          <w:p w14:paraId="4706C83B" w14:textId="77777777" w:rsidR="00BD3C75" w:rsidRDefault="00BD3C75">
            <w:pPr>
              <w:rPr>
                <w:rFonts w:ascii="Century Gothic" w:hAnsi="Century Gothic"/>
                <w:sz w:val="20"/>
                <w:szCs w:val="20"/>
              </w:rPr>
            </w:pPr>
            <w:r>
              <w:rPr>
                <w:rFonts w:ascii="Century Gothic" w:hAnsi="Century Gothic"/>
                <w:sz w:val="20"/>
                <w:szCs w:val="20"/>
              </w:rPr>
              <w:t xml:space="preserve">Make comparisons and notice differences. </w:t>
            </w:r>
          </w:p>
          <w:p w14:paraId="6A3C6376" w14:textId="77777777" w:rsidR="00BD3C75" w:rsidRDefault="00BD3C75">
            <w:pPr>
              <w:rPr>
                <w:rFonts w:ascii="Century Gothic" w:hAnsi="Century Gothic"/>
                <w:sz w:val="20"/>
                <w:szCs w:val="20"/>
              </w:rPr>
            </w:pPr>
            <w:r>
              <w:rPr>
                <w:rFonts w:ascii="Century Gothic" w:hAnsi="Century Gothic"/>
                <w:sz w:val="20"/>
                <w:szCs w:val="20"/>
              </w:rPr>
              <w:t xml:space="preserve">Talk about how substances/materials can be changed through heating, cooling/freezing, mixing, separating. </w:t>
            </w:r>
            <w:r>
              <w:rPr>
                <w:rFonts w:ascii="Century Gothic" w:hAnsi="Century Gothic"/>
                <w:color w:val="4F81BD" w:themeColor="accent1"/>
                <w:sz w:val="20"/>
                <w:szCs w:val="20"/>
              </w:rPr>
              <w:t>Baking, simple experiments, exploring ice in the outdoor area.</w:t>
            </w:r>
          </w:p>
          <w:p w14:paraId="29C09284" w14:textId="77777777" w:rsidR="00BD3C75" w:rsidRDefault="00BD3C75">
            <w:pPr>
              <w:rPr>
                <w:rFonts w:ascii="Century Gothic" w:hAnsi="Century Gothic"/>
                <w:sz w:val="20"/>
                <w:szCs w:val="20"/>
              </w:rPr>
            </w:pPr>
            <w:r>
              <w:rPr>
                <w:rFonts w:ascii="Century Gothic" w:hAnsi="Century Gothic"/>
                <w:sz w:val="20"/>
                <w:szCs w:val="20"/>
              </w:rPr>
              <w:t xml:space="preserve">Experience, observe and talk about the importance of caring for animals &amp; discuss what they need to live and grow. </w:t>
            </w:r>
            <w:r>
              <w:rPr>
                <w:rFonts w:ascii="Century Gothic" w:hAnsi="Century Gothic"/>
                <w:color w:val="4F81BD" w:themeColor="accent1"/>
                <w:sz w:val="20"/>
                <w:szCs w:val="20"/>
              </w:rPr>
              <w:t xml:space="preserve">Living egg duckling experience &amp; caterpillars-butterflies.  </w:t>
            </w:r>
          </w:p>
          <w:p w14:paraId="5BC193F7" w14:textId="77777777" w:rsidR="00BD3C75" w:rsidRDefault="00BD3C75">
            <w:pPr>
              <w:rPr>
                <w:rFonts w:ascii="Century Gothic" w:hAnsi="Century Gothic"/>
                <w:sz w:val="20"/>
                <w:szCs w:val="20"/>
              </w:rPr>
            </w:pPr>
            <w:r>
              <w:rPr>
                <w:rFonts w:ascii="Century Gothic" w:hAnsi="Century Gothic"/>
                <w:sz w:val="20"/>
                <w:szCs w:val="20"/>
              </w:rPr>
              <w:t xml:space="preserve">Describe different types of plant &amp; some of its features. </w:t>
            </w:r>
            <w:r>
              <w:rPr>
                <w:rFonts w:ascii="Century Gothic" w:hAnsi="Century Gothic"/>
                <w:color w:val="4F81BD" w:themeColor="accent1"/>
                <w:sz w:val="20"/>
                <w:szCs w:val="20"/>
              </w:rPr>
              <w:t xml:space="preserve">Woodland school weekly sessions.  </w:t>
            </w:r>
          </w:p>
          <w:p w14:paraId="2C56458C" w14:textId="77777777" w:rsidR="00BD3C75" w:rsidRDefault="00BD3C75">
            <w:r>
              <w:rPr>
                <w:rFonts w:ascii="Century Gothic" w:hAnsi="Century Gothic"/>
                <w:sz w:val="20"/>
                <w:szCs w:val="20"/>
              </w:rPr>
              <w:t xml:space="preserve">Experience, observe and talk about how plants grow.  </w:t>
            </w:r>
            <w:r>
              <w:rPr>
                <w:rFonts w:ascii="Century Gothic" w:hAnsi="Century Gothic"/>
                <w:color w:val="4F81BD" w:themeColor="accent1"/>
                <w:sz w:val="20"/>
                <w:szCs w:val="20"/>
              </w:rPr>
              <w:t xml:space="preserve">Jack &amp; the beanstalk topic – children plant &amp; look after their own seed. </w:t>
            </w:r>
          </w:p>
          <w:p w14:paraId="04B6C509" w14:textId="77777777" w:rsidR="00BD3C75" w:rsidRDefault="00BD3C75">
            <w:pPr>
              <w:rPr>
                <w:rFonts w:ascii="Century Gothic" w:hAnsi="Century Gothic"/>
                <w:color w:val="4F81BD" w:themeColor="accent1"/>
                <w:sz w:val="20"/>
                <w:szCs w:val="20"/>
              </w:rPr>
            </w:pPr>
            <w:r>
              <w:rPr>
                <w:rFonts w:ascii="Century Gothic" w:hAnsi="Century Gothic"/>
                <w:sz w:val="20"/>
                <w:szCs w:val="20"/>
              </w:rPr>
              <w:t xml:space="preserve">Experience, observe and talk about environments where different creatures live. </w:t>
            </w:r>
            <w:r>
              <w:rPr>
                <w:rFonts w:ascii="Century Gothic" w:hAnsi="Century Gothic"/>
                <w:color w:val="4F81BD" w:themeColor="accent1"/>
                <w:sz w:val="20"/>
                <w:szCs w:val="20"/>
              </w:rPr>
              <w:t>Discussing story settings, Winter (</w:t>
            </w:r>
            <w:proofErr w:type="spellStart"/>
            <w:r>
              <w:rPr>
                <w:rFonts w:ascii="Century Gothic" w:hAnsi="Century Gothic"/>
                <w:color w:val="4F81BD" w:themeColor="accent1"/>
                <w:sz w:val="20"/>
                <w:szCs w:val="20"/>
              </w:rPr>
              <w:t>antartic</w:t>
            </w:r>
            <w:proofErr w:type="spellEnd"/>
            <w:r>
              <w:rPr>
                <w:rFonts w:ascii="Century Gothic" w:hAnsi="Century Gothic"/>
                <w:color w:val="4F81BD" w:themeColor="accent1"/>
                <w:sz w:val="20"/>
                <w:szCs w:val="20"/>
              </w:rPr>
              <w:t xml:space="preserve">) &amp; Autumn topic, Jungle topic, Under the Sea topic. </w:t>
            </w:r>
          </w:p>
          <w:p w14:paraId="72B18E15" w14:textId="77777777" w:rsidR="00BD3C75" w:rsidRDefault="00BD3C75">
            <w:pPr>
              <w:rPr>
                <w:rFonts w:ascii="Century Gothic" w:hAnsi="Century Gothic"/>
                <w:color w:val="4F81BD" w:themeColor="accent1"/>
                <w:sz w:val="20"/>
                <w:szCs w:val="20"/>
              </w:rPr>
            </w:pPr>
            <w:r>
              <w:rPr>
                <w:rFonts w:ascii="Century Gothic" w:hAnsi="Century Gothic"/>
                <w:sz w:val="20"/>
                <w:szCs w:val="20"/>
              </w:rPr>
              <w:t>Use books &amp; technology to try and find out about where they live</w:t>
            </w:r>
            <w:r>
              <w:rPr>
                <w:rFonts w:ascii="Century Gothic" w:hAnsi="Century Gothic"/>
                <w:color w:val="4F81BD" w:themeColor="accent1"/>
                <w:sz w:val="20"/>
                <w:szCs w:val="20"/>
              </w:rPr>
              <w:t xml:space="preserve">. Looking at Skelmersdale on Google maps. Comparing Skelmersdale to other countries e.g. when tracking Father Christmas’ journey around the </w:t>
            </w:r>
            <w:r>
              <w:rPr>
                <w:rFonts w:ascii="Century Gothic" w:hAnsi="Century Gothic"/>
                <w:color w:val="4F81BD" w:themeColor="accent1"/>
                <w:sz w:val="20"/>
                <w:szCs w:val="20"/>
              </w:rPr>
              <w:lastRenderedPageBreak/>
              <w:t xml:space="preserve">world. </w:t>
            </w:r>
          </w:p>
          <w:p w14:paraId="20A4B517" w14:textId="77777777" w:rsidR="00BD3C75" w:rsidRDefault="00BD3C75">
            <w:pPr>
              <w:rPr>
                <w:rFonts w:ascii="Century Gothic" w:hAnsi="Century Gothic"/>
                <w:sz w:val="20"/>
                <w:szCs w:val="20"/>
              </w:rPr>
            </w:pPr>
            <w:r>
              <w:rPr>
                <w:rFonts w:ascii="Century Gothic" w:hAnsi="Century Gothic"/>
                <w:sz w:val="20"/>
                <w:szCs w:val="20"/>
              </w:rPr>
              <w:t xml:space="preserve">Hear staff model scientific vocabulary (observe, explore, predict, test, describe, explain, find out, compare, sort.) </w:t>
            </w:r>
          </w:p>
          <w:p w14:paraId="69C3F7C3" w14:textId="77777777" w:rsidR="00BD3C75" w:rsidRDefault="00BD3C75">
            <w:pPr>
              <w:rPr>
                <w:rFonts w:ascii="Century Gothic" w:hAnsi="Century Gothic"/>
                <w:sz w:val="20"/>
                <w:szCs w:val="20"/>
              </w:rPr>
            </w:pPr>
            <w:r>
              <w:rPr>
                <w:rFonts w:ascii="Century Gothic" w:hAnsi="Century Gothic"/>
                <w:sz w:val="20"/>
                <w:szCs w:val="20"/>
              </w:rPr>
              <w:t xml:space="preserve"> </w:t>
            </w:r>
          </w:p>
          <w:p w14:paraId="1E04EDD3" w14:textId="77777777" w:rsidR="00BD3C75" w:rsidRDefault="00BD3C75">
            <w:pPr>
              <w:rPr>
                <w:rFonts w:ascii="Century Gothic" w:hAnsi="Century Gothic"/>
              </w:rPr>
            </w:pPr>
          </w:p>
        </w:tc>
      </w:tr>
    </w:tbl>
    <w:p w14:paraId="1A44F397" w14:textId="77777777" w:rsidR="000A21B7" w:rsidRPr="000A21B7" w:rsidRDefault="000A21B7">
      <w:pPr>
        <w:rPr>
          <w:color w:val="4F81BD" w:themeColor="accent1"/>
        </w:rPr>
      </w:pPr>
    </w:p>
    <w:sectPr w:rsidR="000A21B7" w:rsidRPr="000A21B7" w:rsidSect="000A21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678B"/>
    <w:multiLevelType w:val="hybridMultilevel"/>
    <w:tmpl w:val="1048F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FA1998"/>
    <w:multiLevelType w:val="hybridMultilevel"/>
    <w:tmpl w:val="4588C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790288"/>
    <w:multiLevelType w:val="hybridMultilevel"/>
    <w:tmpl w:val="A2785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D24175"/>
    <w:multiLevelType w:val="hybridMultilevel"/>
    <w:tmpl w:val="CA860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902241"/>
    <w:multiLevelType w:val="hybridMultilevel"/>
    <w:tmpl w:val="C08E8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B7"/>
    <w:rsid w:val="000A21B7"/>
    <w:rsid w:val="001F1240"/>
    <w:rsid w:val="00792CBC"/>
    <w:rsid w:val="007B6724"/>
    <w:rsid w:val="00BD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80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B7"/>
    <w:rPr>
      <w:rFonts w:ascii="Tahoma" w:hAnsi="Tahoma" w:cs="Tahoma"/>
      <w:sz w:val="16"/>
      <w:szCs w:val="16"/>
    </w:rPr>
  </w:style>
  <w:style w:type="paragraph" w:styleId="NoSpacing">
    <w:name w:val="No Spacing"/>
    <w:uiPriority w:val="1"/>
    <w:qFormat/>
    <w:rsid w:val="00BD3C75"/>
    <w:pPr>
      <w:spacing w:after="0" w:line="240" w:lineRule="auto"/>
    </w:pPr>
  </w:style>
  <w:style w:type="paragraph" w:styleId="ListParagraph">
    <w:name w:val="List Paragraph"/>
    <w:basedOn w:val="Normal"/>
    <w:uiPriority w:val="34"/>
    <w:qFormat/>
    <w:rsid w:val="00BD3C75"/>
    <w:pPr>
      <w:ind w:left="720"/>
      <w:contextualSpacing/>
    </w:pPr>
  </w:style>
  <w:style w:type="table" w:styleId="TableGrid">
    <w:name w:val="Table Grid"/>
    <w:basedOn w:val="TableNormal"/>
    <w:uiPriority w:val="59"/>
    <w:rsid w:val="00BD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6480">
      <w:bodyDiv w:val="1"/>
      <w:marLeft w:val="0"/>
      <w:marRight w:val="0"/>
      <w:marTop w:val="0"/>
      <w:marBottom w:val="0"/>
      <w:divBdr>
        <w:top w:val="none" w:sz="0" w:space="0" w:color="auto"/>
        <w:left w:val="none" w:sz="0" w:space="0" w:color="auto"/>
        <w:bottom w:val="none" w:sz="0" w:space="0" w:color="auto"/>
        <w:right w:val="none" w:sz="0" w:space="0" w:color="auto"/>
      </w:divBdr>
    </w:div>
    <w:div w:id="493302248">
      <w:bodyDiv w:val="1"/>
      <w:marLeft w:val="0"/>
      <w:marRight w:val="0"/>
      <w:marTop w:val="0"/>
      <w:marBottom w:val="0"/>
      <w:divBdr>
        <w:top w:val="none" w:sz="0" w:space="0" w:color="auto"/>
        <w:left w:val="none" w:sz="0" w:space="0" w:color="auto"/>
        <w:bottom w:val="none" w:sz="0" w:space="0" w:color="auto"/>
        <w:right w:val="none" w:sz="0" w:space="0" w:color="auto"/>
      </w:divBdr>
    </w:div>
    <w:div w:id="952132991">
      <w:bodyDiv w:val="1"/>
      <w:marLeft w:val="0"/>
      <w:marRight w:val="0"/>
      <w:marTop w:val="0"/>
      <w:marBottom w:val="0"/>
      <w:divBdr>
        <w:top w:val="none" w:sz="0" w:space="0" w:color="auto"/>
        <w:left w:val="none" w:sz="0" w:space="0" w:color="auto"/>
        <w:bottom w:val="none" w:sz="0" w:space="0" w:color="auto"/>
        <w:right w:val="none" w:sz="0" w:space="0" w:color="auto"/>
      </w:divBdr>
    </w:div>
    <w:div w:id="1185242016">
      <w:bodyDiv w:val="1"/>
      <w:marLeft w:val="0"/>
      <w:marRight w:val="0"/>
      <w:marTop w:val="0"/>
      <w:marBottom w:val="0"/>
      <w:divBdr>
        <w:top w:val="none" w:sz="0" w:space="0" w:color="auto"/>
        <w:left w:val="none" w:sz="0" w:space="0" w:color="auto"/>
        <w:bottom w:val="none" w:sz="0" w:space="0" w:color="auto"/>
        <w:right w:val="none" w:sz="0" w:space="0" w:color="auto"/>
      </w:divBdr>
    </w:div>
    <w:div w:id="197259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Ryan Ward</cp:lastModifiedBy>
  <cp:revision>2</cp:revision>
  <dcterms:created xsi:type="dcterms:W3CDTF">2019-12-13T07:35:00Z</dcterms:created>
  <dcterms:modified xsi:type="dcterms:W3CDTF">2019-12-13T07:35:00Z</dcterms:modified>
</cp:coreProperties>
</file>