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1A5A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5140B572" w14:textId="75A2F432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At Delph Side we will consider the impacts of products and services we procure when making final decisions about the products and services we use </w:t>
      </w:r>
      <w:proofErr w:type="gramStart"/>
      <w:r w:rsidRPr="00870F71">
        <w:rPr>
          <w:rFonts w:ascii="Century Gothic" w:hAnsi="Century Gothic"/>
        </w:rPr>
        <w:t>with regard to</w:t>
      </w:r>
      <w:proofErr w:type="gramEnd"/>
      <w:r w:rsidRPr="00870F71">
        <w:rPr>
          <w:rFonts w:ascii="Century Gothic" w:hAnsi="Century Gothic"/>
        </w:rPr>
        <w:t xml:space="preserve"> our Eco School ethos. </w:t>
      </w:r>
    </w:p>
    <w:p w14:paraId="420A822D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057A6149" w14:textId="77777777" w:rsidR="00870F71" w:rsidRDefault="00870F71" w:rsidP="00870F71">
      <w:pPr>
        <w:spacing w:after="0"/>
        <w:rPr>
          <w:rFonts w:ascii="Century Gothic" w:hAnsi="Century Gothic"/>
          <w:b/>
          <w:bCs/>
        </w:rPr>
      </w:pPr>
      <w:r w:rsidRPr="00870F71">
        <w:rPr>
          <w:rFonts w:ascii="Century Gothic" w:hAnsi="Century Gothic"/>
          <w:b/>
          <w:bCs/>
        </w:rPr>
        <w:t xml:space="preserve">“We will consider purchasing products and services that think about environmental aspects, potential </w:t>
      </w:r>
      <w:proofErr w:type="gramStart"/>
      <w:r w:rsidRPr="00870F71">
        <w:rPr>
          <w:rFonts w:ascii="Century Gothic" w:hAnsi="Century Gothic"/>
          <w:b/>
          <w:bCs/>
        </w:rPr>
        <w:t>impacts</w:t>
      </w:r>
      <w:proofErr w:type="gramEnd"/>
      <w:r w:rsidRPr="00870F71">
        <w:rPr>
          <w:rFonts w:ascii="Century Gothic" w:hAnsi="Century Gothic"/>
          <w:b/>
          <w:bCs/>
        </w:rPr>
        <w:t xml:space="preserve"> and costs, associated with their life cycle. Our practice of procuring products and services will ensure that they are less harmful to the environment (land, </w:t>
      </w:r>
      <w:proofErr w:type="gramStart"/>
      <w:r w:rsidRPr="00870F71">
        <w:rPr>
          <w:rFonts w:ascii="Century Gothic" w:hAnsi="Century Gothic"/>
          <w:b/>
          <w:bCs/>
        </w:rPr>
        <w:t>air</w:t>
      </w:r>
      <w:proofErr w:type="gramEnd"/>
      <w:r w:rsidRPr="00870F71">
        <w:rPr>
          <w:rFonts w:ascii="Century Gothic" w:hAnsi="Century Gothic"/>
          <w:b/>
          <w:bCs/>
        </w:rPr>
        <w:t xml:space="preserve"> and water), that are made with less harmful materials which when produced, used or consumed would have a minimal impact on the environment. This will include when possible, buying local, buying recycled and recyclable, using less chemicals and reducing the schools carbon footprint associated with products and services.” </w:t>
      </w:r>
    </w:p>
    <w:p w14:paraId="491192A2" w14:textId="77777777" w:rsidR="00870F71" w:rsidRPr="00870F71" w:rsidRDefault="00870F71" w:rsidP="00870F71">
      <w:pPr>
        <w:spacing w:after="0"/>
        <w:rPr>
          <w:rFonts w:ascii="Century Gothic" w:hAnsi="Century Gothic"/>
          <w:b/>
          <w:bCs/>
        </w:rPr>
      </w:pPr>
    </w:p>
    <w:p w14:paraId="6263895A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The areas Delph Side will consider when purchasing/using goods and services are: </w:t>
      </w:r>
      <w:proofErr w:type="gramStart"/>
      <w:r w:rsidRPr="00870F71">
        <w:rPr>
          <w:rFonts w:ascii="Century Gothic" w:hAnsi="Century Gothic"/>
        </w:rPr>
        <w:t>Paper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539EFBF4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>Cleaning products</w:t>
      </w:r>
    </w:p>
    <w:p w14:paraId="7C294F7A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Office equipment </w:t>
      </w:r>
    </w:p>
    <w:p w14:paraId="06353DE9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Lighting </w:t>
      </w:r>
    </w:p>
    <w:p w14:paraId="3F934BD2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Transport </w:t>
      </w:r>
    </w:p>
    <w:p w14:paraId="2A2BE9E1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Furniture </w:t>
      </w:r>
    </w:p>
    <w:p w14:paraId="42B3C1B5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Electricity </w:t>
      </w:r>
    </w:p>
    <w:p w14:paraId="789275AB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Food and catering services </w:t>
      </w:r>
    </w:p>
    <w:p w14:paraId="47B0DC63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Gardening products </w:t>
      </w:r>
    </w:p>
    <w:p w14:paraId="270D4264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01C3F3C3" w14:textId="77777777" w:rsidR="00870F71" w:rsidRDefault="00870F71" w:rsidP="00870F71">
      <w:p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  <w:b/>
          <w:bCs/>
        </w:rPr>
        <w:t>Paper</w:t>
      </w:r>
      <w:r w:rsidRPr="00870F71">
        <w:rPr>
          <w:rFonts w:ascii="Century Gothic" w:hAnsi="Century Gothic"/>
        </w:rPr>
        <w:t xml:space="preserve"> </w:t>
      </w:r>
    </w:p>
    <w:p w14:paraId="3479AE39" w14:textId="77777777" w:rsidR="00870F71" w:rsidRPr="00870F71" w:rsidRDefault="00870F71" w:rsidP="00870F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Consider purchasing recycled paper/products when </w:t>
      </w:r>
      <w:proofErr w:type="gramStart"/>
      <w:r w:rsidRPr="00870F71">
        <w:rPr>
          <w:rFonts w:ascii="Century Gothic" w:hAnsi="Century Gothic"/>
        </w:rPr>
        <w:t>possible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75C52C4F" w14:textId="77777777" w:rsidR="00870F71" w:rsidRDefault="00870F71" w:rsidP="00870F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Paper will be reused and </w:t>
      </w:r>
      <w:proofErr w:type="gramStart"/>
      <w:r w:rsidRPr="00870F71">
        <w:rPr>
          <w:rFonts w:ascii="Century Gothic" w:hAnsi="Century Gothic"/>
        </w:rPr>
        <w:t>recycled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168CD238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3CB50DEC" w14:textId="77777777" w:rsidR="00870F71" w:rsidRPr="00870F71" w:rsidRDefault="00870F71" w:rsidP="00870F71">
      <w:pPr>
        <w:spacing w:after="0"/>
        <w:rPr>
          <w:b/>
          <w:bCs/>
        </w:rPr>
      </w:pPr>
      <w:r w:rsidRPr="00870F71">
        <w:rPr>
          <w:rFonts w:ascii="Century Gothic" w:hAnsi="Century Gothic"/>
          <w:b/>
          <w:bCs/>
        </w:rPr>
        <w:t xml:space="preserve">Cleaning products </w:t>
      </w:r>
    </w:p>
    <w:p w14:paraId="6F28A59C" w14:textId="77777777" w:rsidR="00870F71" w:rsidRPr="00870F71" w:rsidRDefault="00870F71" w:rsidP="00870F7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Use cleaning products that are effective at lower </w:t>
      </w:r>
      <w:proofErr w:type="gramStart"/>
      <w:r w:rsidRPr="00870F71">
        <w:rPr>
          <w:rFonts w:ascii="Century Gothic" w:hAnsi="Century Gothic"/>
        </w:rPr>
        <w:t>temperatures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4B05D425" w14:textId="77777777" w:rsidR="00870F71" w:rsidRPr="00870F71" w:rsidRDefault="00870F71" w:rsidP="00870F7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Avoid certain hazardous substances in the product – no substances in the product should be identified as substances of very high concern, such as ‘Volatile Organic Compounds’ which are the worst environmental hazards in household cleaners. </w:t>
      </w:r>
    </w:p>
    <w:p w14:paraId="5883F429" w14:textId="77777777" w:rsidR="00870F71" w:rsidRPr="00870F71" w:rsidRDefault="00870F71" w:rsidP="00870F7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Avoid phosphorus and limit biocides in the product – no sprays containing propellants to be </w:t>
      </w:r>
      <w:proofErr w:type="gramStart"/>
      <w:r w:rsidRPr="00870F71">
        <w:rPr>
          <w:rFonts w:ascii="Century Gothic" w:hAnsi="Century Gothic"/>
        </w:rPr>
        <w:t>used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0F707B99" w14:textId="77777777" w:rsidR="00870F71" w:rsidRPr="00870F71" w:rsidRDefault="00870F71" w:rsidP="00870F7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Follow the recommended </w:t>
      </w:r>
      <w:proofErr w:type="gramStart"/>
      <w:r w:rsidRPr="00870F71">
        <w:rPr>
          <w:rFonts w:ascii="Century Gothic" w:hAnsi="Century Gothic"/>
        </w:rPr>
        <w:t>dosages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48D3C99C" w14:textId="77777777" w:rsidR="00870F71" w:rsidRPr="00870F71" w:rsidRDefault="00870F71" w:rsidP="00870F7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Decrease the use of products through reviewing cleaning plans and techniques –when possible, use products with packaging sold as </w:t>
      </w:r>
      <w:proofErr w:type="gramStart"/>
      <w:r w:rsidRPr="00870F71">
        <w:rPr>
          <w:rFonts w:ascii="Century Gothic" w:hAnsi="Century Gothic"/>
        </w:rPr>
        <w:t>refillable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6AF90355" w14:textId="77777777" w:rsidR="00870F71" w:rsidRPr="00870F71" w:rsidRDefault="00870F71" w:rsidP="00870F7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Improve the training of cleaning </w:t>
      </w:r>
      <w:proofErr w:type="gramStart"/>
      <w:r w:rsidRPr="00870F71">
        <w:rPr>
          <w:rFonts w:ascii="Century Gothic" w:hAnsi="Century Gothic"/>
        </w:rPr>
        <w:t>staff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08B3714C" w14:textId="77777777" w:rsidR="00870F71" w:rsidRPr="00870F71" w:rsidRDefault="00870F71" w:rsidP="00870F7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Decrease the quality of packaging </w:t>
      </w:r>
      <w:proofErr w:type="gramStart"/>
      <w:r w:rsidRPr="00870F71">
        <w:rPr>
          <w:rFonts w:ascii="Century Gothic" w:hAnsi="Century Gothic"/>
        </w:rPr>
        <w:t>used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1CE45740" w14:textId="77777777" w:rsidR="00870F71" w:rsidRPr="00870F71" w:rsidRDefault="00870F71" w:rsidP="00870F7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Ensure the packaging used is made from recycled materials and can be </w:t>
      </w:r>
      <w:proofErr w:type="gramStart"/>
      <w:r w:rsidRPr="00870F71">
        <w:rPr>
          <w:rFonts w:ascii="Century Gothic" w:hAnsi="Century Gothic"/>
        </w:rPr>
        <w:t>recycled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710DFC38" w14:textId="77777777" w:rsidR="00870F71" w:rsidRDefault="00870F71" w:rsidP="00870F7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Use products made in the UK 2 </w:t>
      </w:r>
    </w:p>
    <w:p w14:paraId="365C23EC" w14:textId="77777777" w:rsidR="00870F71" w:rsidRPr="00870F71" w:rsidRDefault="00870F71" w:rsidP="00870F71">
      <w:pPr>
        <w:spacing w:after="0"/>
        <w:rPr>
          <w:rFonts w:ascii="Century Gothic" w:hAnsi="Century Gothic"/>
        </w:rPr>
      </w:pPr>
    </w:p>
    <w:p w14:paraId="5BBA675F" w14:textId="77777777" w:rsidR="00870F71" w:rsidRDefault="00870F71" w:rsidP="00870F71">
      <w:pPr>
        <w:spacing w:after="0"/>
        <w:rPr>
          <w:rFonts w:ascii="Century Gothic" w:hAnsi="Century Gothic"/>
          <w:b/>
          <w:bCs/>
        </w:rPr>
      </w:pPr>
    </w:p>
    <w:p w14:paraId="78024FB0" w14:textId="77777777" w:rsidR="00870F71" w:rsidRDefault="00870F71" w:rsidP="00870F71">
      <w:pPr>
        <w:spacing w:after="0"/>
        <w:rPr>
          <w:rFonts w:ascii="Century Gothic" w:hAnsi="Century Gothic"/>
          <w:b/>
          <w:bCs/>
        </w:rPr>
      </w:pPr>
    </w:p>
    <w:p w14:paraId="40764174" w14:textId="191C9163" w:rsidR="00870F71" w:rsidRDefault="00870F71" w:rsidP="00870F71">
      <w:pPr>
        <w:spacing w:after="0"/>
      </w:pPr>
      <w:r w:rsidRPr="00870F71">
        <w:rPr>
          <w:rFonts w:ascii="Century Gothic" w:hAnsi="Century Gothic"/>
          <w:b/>
          <w:bCs/>
        </w:rPr>
        <w:lastRenderedPageBreak/>
        <w:t>Office equipment</w:t>
      </w:r>
      <w:r w:rsidRPr="00870F71">
        <w:rPr>
          <w:rFonts w:ascii="Century Gothic" w:hAnsi="Century Gothic"/>
        </w:rPr>
        <w:t xml:space="preserve"> </w:t>
      </w:r>
    </w:p>
    <w:p w14:paraId="0D31C9F8" w14:textId="77777777" w:rsidR="00870F71" w:rsidRP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Purchase energy efficient models </w:t>
      </w:r>
    </w:p>
    <w:p w14:paraId="3041A84E" w14:textId="77777777" w:rsidR="00870F71" w:rsidRP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Purchase products with a restricted </w:t>
      </w:r>
      <w:proofErr w:type="gramStart"/>
      <w:r w:rsidRPr="00870F71">
        <w:rPr>
          <w:rFonts w:ascii="Century Gothic" w:hAnsi="Century Gothic"/>
        </w:rPr>
        <w:t>amount</w:t>
      </w:r>
      <w:proofErr w:type="gramEnd"/>
      <w:r w:rsidRPr="00870F71">
        <w:rPr>
          <w:rFonts w:ascii="Century Gothic" w:hAnsi="Century Gothic"/>
        </w:rPr>
        <w:t xml:space="preserve"> of hazardous materials and look at take back options </w:t>
      </w:r>
    </w:p>
    <w:p w14:paraId="64099EE7" w14:textId="77777777" w:rsidR="00870F71" w:rsidRP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Purchase products with a restricted noise level </w:t>
      </w:r>
    </w:p>
    <w:p w14:paraId="5817C4DE" w14:textId="77777777" w:rsidR="00870F71" w:rsidRP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Use products designed for recycling, that have a longer life and have </w:t>
      </w:r>
      <w:proofErr w:type="spellStart"/>
      <w:r w:rsidRPr="00870F71">
        <w:rPr>
          <w:rFonts w:ascii="Century Gothic" w:hAnsi="Century Gothic"/>
        </w:rPr>
        <w:t>take</w:t>
      </w:r>
      <w:proofErr w:type="spellEnd"/>
      <w:r w:rsidRPr="00870F71">
        <w:rPr>
          <w:rFonts w:ascii="Century Gothic" w:hAnsi="Century Gothic"/>
        </w:rPr>
        <w:t xml:space="preserve"> back </w:t>
      </w:r>
      <w:proofErr w:type="gramStart"/>
      <w:r w:rsidRPr="00870F71">
        <w:rPr>
          <w:rFonts w:ascii="Century Gothic" w:hAnsi="Century Gothic"/>
        </w:rPr>
        <w:t>options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4055758E" w14:textId="77777777" w:rsidR="00870F71" w:rsidRP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Ensure the packaging used can be </w:t>
      </w:r>
      <w:proofErr w:type="gramStart"/>
      <w:r w:rsidRPr="00870F71">
        <w:rPr>
          <w:rFonts w:ascii="Century Gothic" w:hAnsi="Century Gothic"/>
        </w:rPr>
        <w:t>recycled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092B449D" w14:textId="77777777" w:rsid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Correct disposal of any waste products, such as re-using or recycling </w:t>
      </w:r>
    </w:p>
    <w:p w14:paraId="79E6F861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6D93CBB6" w14:textId="7DD1EFBC" w:rsidR="00870F71" w:rsidRPr="00870F71" w:rsidRDefault="00870F71" w:rsidP="00870F71">
      <w:pPr>
        <w:spacing w:after="0"/>
        <w:rPr>
          <w:rFonts w:ascii="Century Gothic" w:hAnsi="Century Gothic"/>
          <w:b/>
          <w:bCs/>
        </w:rPr>
      </w:pPr>
      <w:r w:rsidRPr="00870F71">
        <w:rPr>
          <w:rFonts w:ascii="Century Gothic" w:hAnsi="Century Gothic"/>
          <w:b/>
          <w:bCs/>
        </w:rPr>
        <w:t xml:space="preserve">Lighting </w:t>
      </w:r>
    </w:p>
    <w:p w14:paraId="3F4DE409" w14:textId="77777777" w:rsidR="00870F71" w:rsidRP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Purchase replacement lamps that have low energy usage </w:t>
      </w:r>
    </w:p>
    <w:p w14:paraId="4400ED49" w14:textId="77777777" w:rsidR="00870F71" w:rsidRP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Use lighting controls to further reduce energy </w:t>
      </w:r>
      <w:proofErr w:type="gramStart"/>
      <w:r w:rsidRPr="00870F71">
        <w:rPr>
          <w:rFonts w:ascii="Century Gothic" w:hAnsi="Century Gothic"/>
        </w:rPr>
        <w:t>consumption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5305786A" w14:textId="77777777" w:rsidR="00870F71" w:rsidRP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At installation stage, ensure system works as intended, in an energy efficient </w:t>
      </w:r>
      <w:proofErr w:type="gramStart"/>
      <w:r w:rsidRPr="00870F71">
        <w:rPr>
          <w:rFonts w:ascii="Century Gothic" w:hAnsi="Century Gothic"/>
        </w:rPr>
        <w:t>way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7C1FA564" w14:textId="77777777" w:rsidR="00870F71" w:rsidRP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Promote lamps with a lower mercury </w:t>
      </w:r>
      <w:proofErr w:type="gramStart"/>
      <w:r w:rsidRPr="00870F71">
        <w:rPr>
          <w:rFonts w:ascii="Century Gothic" w:hAnsi="Century Gothic"/>
        </w:rPr>
        <w:t>content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0934E288" w14:textId="77777777" w:rsidR="00870F71" w:rsidRDefault="00870F71" w:rsidP="00870F7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Recycle appropriately all waste </w:t>
      </w:r>
      <w:proofErr w:type="gramStart"/>
      <w:r w:rsidRPr="00870F71">
        <w:rPr>
          <w:rFonts w:ascii="Century Gothic" w:hAnsi="Century Gothic"/>
        </w:rPr>
        <w:t>products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7C2A84DD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628B6FE0" w14:textId="77777777" w:rsidR="00870F71" w:rsidRDefault="00870F71" w:rsidP="00870F71">
      <w:pPr>
        <w:spacing w:after="0"/>
      </w:pPr>
      <w:r w:rsidRPr="00870F71">
        <w:rPr>
          <w:rFonts w:ascii="Century Gothic" w:hAnsi="Century Gothic"/>
          <w:b/>
          <w:bCs/>
        </w:rPr>
        <w:t>Transport</w:t>
      </w:r>
      <w:r w:rsidRPr="00870F71">
        <w:rPr>
          <w:rFonts w:ascii="Century Gothic" w:hAnsi="Century Gothic"/>
        </w:rPr>
        <w:t xml:space="preserve"> </w:t>
      </w:r>
    </w:p>
    <w:p w14:paraId="00FB65FA" w14:textId="77777777" w:rsidR="00870F71" w:rsidRPr="00870F71" w:rsidRDefault="00870F71" w:rsidP="00870F71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Purchase or lease of low-emission vehicles when possible </w:t>
      </w:r>
    </w:p>
    <w:p w14:paraId="25A0E564" w14:textId="77777777" w:rsidR="00870F71" w:rsidRDefault="00870F71" w:rsidP="00870F71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Maintain the school bicycle </w:t>
      </w:r>
      <w:proofErr w:type="gramStart"/>
      <w:r w:rsidRPr="00870F71">
        <w:rPr>
          <w:rFonts w:ascii="Century Gothic" w:hAnsi="Century Gothic"/>
        </w:rPr>
        <w:t>shed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06200865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42B3F2D1" w14:textId="77777777" w:rsidR="00870F71" w:rsidRPr="00870F71" w:rsidRDefault="00870F71" w:rsidP="00870F71">
      <w:pPr>
        <w:spacing w:after="0"/>
        <w:rPr>
          <w:b/>
          <w:bCs/>
        </w:rPr>
      </w:pPr>
      <w:r w:rsidRPr="00870F71">
        <w:rPr>
          <w:rFonts w:ascii="Century Gothic" w:hAnsi="Century Gothic"/>
          <w:b/>
          <w:bCs/>
        </w:rPr>
        <w:t xml:space="preserve">Furniture </w:t>
      </w:r>
    </w:p>
    <w:p w14:paraId="55DF6D1A" w14:textId="77777777" w:rsidR="00870F71" w:rsidRPr="00870F71" w:rsidRDefault="00870F71" w:rsidP="00870F71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Consider purchasing furniture produced with environmentally friendly materials and </w:t>
      </w:r>
      <w:proofErr w:type="gramStart"/>
      <w:r w:rsidRPr="00870F71">
        <w:rPr>
          <w:rFonts w:ascii="Century Gothic" w:hAnsi="Century Gothic"/>
        </w:rPr>
        <w:t>processes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737454CD" w14:textId="77777777" w:rsidR="00870F71" w:rsidRDefault="00870F71" w:rsidP="00870F71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Ensure that the materials and furniture packaging can be separated and </w:t>
      </w:r>
      <w:proofErr w:type="gramStart"/>
      <w:r w:rsidRPr="00870F71">
        <w:rPr>
          <w:rFonts w:ascii="Century Gothic" w:hAnsi="Century Gothic"/>
        </w:rPr>
        <w:t>recycled</w:t>
      </w:r>
      <w:proofErr w:type="gramEnd"/>
      <w:r w:rsidRPr="00870F71">
        <w:rPr>
          <w:rFonts w:ascii="Century Gothic" w:hAnsi="Century Gothic"/>
        </w:rPr>
        <w:t xml:space="preserve"> or the packaging materials are based on renewable raw materials</w:t>
      </w:r>
    </w:p>
    <w:p w14:paraId="2ABE35AA" w14:textId="77777777" w:rsidR="00870F71" w:rsidRDefault="00870F71" w:rsidP="00870F71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Procure fit for use, repairable and recyclable </w:t>
      </w:r>
      <w:proofErr w:type="gramStart"/>
      <w:r w:rsidRPr="00870F71">
        <w:rPr>
          <w:rFonts w:ascii="Century Gothic" w:hAnsi="Century Gothic"/>
        </w:rPr>
        <w:t>furniture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600D137F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19D5FCE9" w14:textId="77777777" w:rsidR="00870F71" w:rsidRDefault="00870F71" w:rsidP="00870F71">
      <w:pPr>
        <w:spacing w:after="0"/>
      </w:pPr>
      <w:r w:rsidRPr="00870F71">
        <w:rPr>
          <w:rFonts w:ascii="Century Gothic" w:hAnsi="Century Gothic"/>
          <w:b/>
          <w:bCs/>
        </w:rPr>
        <w:t>Electricity</w:t>
      </w:r>
      <w:r w:rsidRPr="00870F71">
        <w:rPr>
          <w:rFonts w:ascii="Century Gothic" w:hAnsi="Century Gothic"/>
        </w:rPr>
        <w:t xml:space="preserve"> </w:t>
      </w:r>
    </w:p>
    <w:p w14:paraId="48A9F082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Increase the share of electricity from renewable energy sources (the solar panels on the roof) or biomass Food and catering </w:t>
      </w:r>
      <w:proofErr w:type="gramStart"/>
      <w:r w:rsidRPr="00870F71">
        <w:rPr>
          <w:rFonts w:ascii="Century Gothic" w:hAnsi="Century Gothic"/>
        </w:rPr>
        <w:t>services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520A1671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Procurement of organic food or purchases of food coming at least partially from organic sources </w:t>
      </w:r>
    </w:p>
    <w:p w14:paraId="72C1B942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Procurement of </w:t>
      </w:r>
      <w:proofErr w:type="gramStart"/>
      <w:r w:rsidRPr="00870F71">
        <w:rPr>
          <w:rFonts w:ascii="Century Gothic" w:hAnsi="Century Gothic"/>
        </w:rPr>
        <w:t>sustainably-produced</w:t>
      </w:r>
      <w:proofErr w:type="gramEnd"/>
      <w:r w:rsidRPr="00870F71">
        <w:rPr>
          <w:rFonts w:ascii="Century Gothic" w:hAnsi="Century Gothic"/>
        </w:rPr>
        <w:t xml:space="preserve"> or caught aquaculture and marine products </w:t>
      </w:r>
    </w:p>
    <w:p w14:paraId="076F81B3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Procurement of livestock products with high welfare standards </w:t>
      </w:r>
    </w:p>
    <w:p w14:paraId="441B6DD7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Procurement of seasonal products </w:t>
      </w:r>
    </w:p>
    <w:p w14:paraId="66CD118D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Procurement in bulk or in packaging that has a high recycled </w:t>
      </w:r>
      <w:proofErr w:type="gramStart"/>
      <w:r w:rsidRPr="00870F71">
        <w:rPr>
          <w:rFonts w:ascii="Century Gothic" w:hAnsi="Century Gothic"/>
        </w:rPr>
        <w:t>content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29EE638C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Use of environmentally friendly paper products </w:t>
      </w:r>
    </w:p>
    <w:p w14:paraId="7C10C6B8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Full waste collection of food stuffs with staff training </w:t>
      </w:r>
    </w:p>
    <w:p w14:paraId="2F06C50D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Minimize of the use of hazardous chemicals and the use of environmentally friendly cleaning and dishwashing products </w:t>
      </w:r>
    </w:p>
    <w:p w14:paraId="549F4DB2" w14:textId="77777777" w:rsidR="00870F71" w:rsidRP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Procurement of water and energy efficient kitchen appliances </w:t>
      </w:r>
    </w:p>
    <w:p w14:paraId="59E9DFE4" w14:textId="77777777" w:rsidR="00870F71" w:rsidRDefault="00870F71" w:rsidP="00870F7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Procurement of locally produced products or UK </w:t>
      </w:r>
      <w:proofErr w:type="gramStart"/>
      <w:r w:rsidRPr="00870F71">
        <w:rPr>
          <w:rFonts w:ascii="Century Gothic" w:hAnsi="Century Gothic"/>
        </w:rPr>
        <w:t>made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49439E74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482B0F25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51750A84" w14:textId="77777777" w:rsidR="00870F71" w:rsidRDefault="00870F71" w:rsidP="00870F71">
      <w:pPr>
        <w:spacing w:after="0"/>
        <w:rPr>
          <w:rFonts w:ascii="Century Gothic" w:hAnsi="Century Gothic"/>
        </w:rPr>
      </w:pPr>
    </w:p>
    <w:p w14:paraId="22A8439C" w14:textId="77777777" w:rsidR="00870F71" w:rsidRPr="00870F71" w:rsidRDefault="00870F71" w:rsidP="00870F71">
      <w:pPr>
        <w:spacing w:after="0"/>
        <w:rPr>
          <w:rFonts w:ascii="Century Gothic" w:hAnsi="Century Gothic"/>
          <w:b/>
          <w:bCs/>
        </w:rPr>
      </w:pPr>
      <w:r w:rsidRPr="00870F71">
        <w:rPr>
          <w:rFonts w:ascii="Century Gothic" w:hAnsi="Century Gothic"/>
          <w:b/>
          <w:bCs/>
        </w:rPr>
        <w:lastRenderedPageBreak/>
        <w:t xml:space="preserve">Gardening services </w:t>
      </w:r>
    </w:p>
    <w:p w14:paraId="3FDF2399" w14:textId="77777777" w:rsidR="00870F71" w:rsidRPr="00870F71" w:rsidRDefault="00870F71" w:rsidP="00870F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Avoid the use of peat as a soil </w:t>
      </w:r>
      <w:proofErr w:type="gramStart"/>
      <w:r w:rsidRPr="00870F71">
        <w:rPr>
          <w:rFonts w:ascii="Century Gothic" w:hAnsi="Century Gothic"/>
        </w:rPr>
        <w:t>improver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0C942B7E" w14:textId="77777777" w:rsidR="00870F71" w:rsidRPr="00870F71" w:rsidRDefault="00870F71" w:rsidP="00870F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Limit plant pesticides and use alternative pest control </w:t>
      </w:r>
      <w:proofErr w:type="gramStart"/>
      <w:r w:rsidRPr="00870F71">
        <w:rPr>
          <w:rFonts w:ascii="Century Gothic" w:hAnsi="Century Gothic"/>
        </w:rPr>
        <w:t>techniques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74107B3F" w14:textId="77777777" w:rsidR="00870F71" w:rsidRPr="00870F71" w:rsidRDefault="00870F71" w:rsidP="00870F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Use (whenever possible) locally collected water (water butts) with efficient </w:t>
      </w:r>
      <w:proofErr w:type="gramStart"/>
      <w:r w:rsidRPr="00870F71">
        <w:rPr>
          <w:rFonts w:ascii="Century Gothic" w:hAnsi="Century Gothic"/>
        </w:rPr>
        <w:t>irrigation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5589DE45" w14:textId="77777777" w:rsidR="00870F71" w:rsidRPr="00870F71" w:rsidRDefault="00870F71" w:rsidP="00870F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Produce organically produced and native </w:t>
      </w:r>
      <w:proofErr w:type="gramStart"/>
      <w:r w:rsidRPr="00870F71">
        <w:rPr>
          <w:rFonts w:ascii="Century Gothic" w:hAnsi="Century Gothic"/>
        </w:rPr>
        <w:t>plants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4D2D8E98" w14:textId="77777777" w:rsidR="00870F71" w:rsidRPr="00870F71" w:rsidRDefault="00870F71" w:rsidP="00870F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Use different measures to reduce water demand such as mulching </w:t>
      </w:r>
      <w:proofErr w:type="gramStart"/>
      <w:r w:rsidRPr="00870F71">
        <w:rPr>
          <w:rFonts w:ascii="Century Gothic" w:hAnsi="Century Gothic"/>
        </w:rPr>
        <w:t>3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0A683604" w14:textId="77777777" w:rsidR="00870F71" w:rsidRDefault="00870F71" w:rsidP="00870F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Ensure appropriate materials are </w:t>
      </w:r>
      <w:proofErr w:type="gramStart"/>
      <w:r w:rsidRPr="00870F71">
        <w:rPr>
          <w:rFonts w:ascii="Century Gothic" w:hAnsi="Century Gothic"/>
        </w:rPr>
        <w:t>composting</w:t>
      </w:r>
      <w:proofErr w:type="gramEnd"/>
    </w:p>
    <w:p w14:paraId="43241E99" w14:textId="77777777" w:rsidR="00870F71" w:rsidRPr="00870F71" w:rsidRDefault="00870F71" w:rsidP="00870F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 xml:space="preserve">Procure products in recycled, compostable, reusable, recyclable or biodegradable </w:t>
      </w:r>
      <w:proofErr w:type="gramStart"/>
      <w:r w:rsidRPr="00870F71">
        <w:rPr>
          <w:rFonts w:ascii="Century Gothic" w:hAnsi="Century Gothic"/>
        </w:rPr>
        <w:t>packaging</w:t>
      </w:r>
      <w:proofErr w:type="gramEnd"/>
      <w:r w:rsidRPr="00870F71">
        <w:rPr>
          <w:rFonts w:ascii="Century Gothic" w:hAnsi="Century Gothic"/>
        </w:rPr>
        <w:t xml:space="preserve"> </w:t>
      </w:r>
    </w:p>
    <w:p w14:paraId="09E979D9" w14:textId="4FE945B5" w:rsidR="00870F71" w:rsidRPr="00870F71" w:rsidRDefault="00870F71" w:rsidP="00870F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870F71">
        <w:rPr>
          <w:rFonts w:ascii="Century Gothic" w:hAnsi="Century Gothic"/>
        </w:rPr>
        <w:t>Act on invasive plants and animals</w:t>
      </w:r>
    </w:p>
    <w:sectPr w:rsidR="00870F71" w:rsidRPr="00870F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8C86" w14:textId="77777777" w:rsidR="00870F71" w:rsidRDefault="00870F71" w:rsidP="00870F71">
      <w:pPr>
        <w:spacing w:after="0" w:line="240" w:lineRule="auto"/>
      </w:pPr>
      <w:r>
        <w:separator/>
      </w:r>
    </w:p>
  </w:endnote>
  <w:endnote w:type="continuationSeparator" w:id="0">
    <w:p w14:paraId="714062BD" w14:textId="77777777" w:rsidR="00870F71" w:rsidRDefault="00870F71" w:rsidP="0087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311A" w14:textId="77777777" w:rsidR="00870F71" w:rsidRDefault="00870F71" w:rsidP="00870F71">
      <w:pPr>
        <w:spacing w:after="0" w:line="240" w:lineRule="auto"/>
      </w:pPr>
      <w:r>
        <w:separator/>
      </w:r>
    </w:p>
  </w:footnote>
  <w:footnote w:type="continuationSeparator" w:id="0">
    <w:p w14:paraId="11091FD0" w14:textId="77777777" w:rsidR="00870F71" w:rsidRDefault="00870F71" w:rsidP="0087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5F35" w14:textId="0B9887EB" w:rsidR="00870F71" w:rsidRPr="00870F71" w:rsidRDefault="00870F71">
    <w:pPr>
      <w:pStyle w:val="Header"/>
      <w:rPr>
        <w:sz w:val="28"/>
        <w:szCs w:val="28"/>
      </w:rPr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21FC1000" wp14:editId="18E11359">
          <wp:simplePos x="0" y="0"/>
          <wp:positionH relativeFrom="margin">
            <wp:posOffset>3589020</wp:posOffset>
          </wp:positionH>
          <wp:positionV relativeFrom="paragraph">
            <wp:posOffset>-137795</wp:posOffset>
          </wp:positionV>
          <wp:extent cx="1593850" cy="775970"/>
          <wp:effectExtent l="0" t="0" r="6350" b="5080"/>
          <wp:wrapNone/>
          <wp:docPr id="4" name="Picture 4" descr="Application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pplication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0F9B38" wp14:editId="52F4C97B">
          <wp:simplePos x="0" y="0"/>
          <wp:positionH relativeFrom="column">
            <wp:posOffset>5280660</wp:posOffset>
          </wp:positionH>
          <wp:positionV relativeFrom="paragraph">
            <wp:posOffset>-137160</wp:posOffset>
          </wp:positionV>
          <wp:extent cx="652780" cy="680720"/>
          <wp:effectExtent l="0" t="0" r="0" b="5080"/>
          <wp:wrapSquare wrapText="bothSides"/>
          <wp:docPr id="679659282" name="Picture 1" descr="Upton-by-Chester High School - Eco-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ton-by-Chester High School - Eco-Sch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71">
      <w:rPr>
        <w:rFonts w:ascii="Century Gothic" w:hAnsi="Century Gothic"/>
        <w:sz w:val="28"/>
        <w:szCs w:val="28"/>
      </w:rPr>
      <w:t xml:space="preserve">Green Procurement Policy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75F"/>
    <w:multiLevelType w:val="hybridMultilevel"/>
    <w:tmpl w:val="3E58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DD9"/>
    <w:multiLevelType w:val="hybridMultilevel"/>
    <w:tmpl w:val="74EA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7252"/>
    <w:multiLevelType w:val="hybridMultilevel"/>
    <w:tmpl w:val="E450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1AE"/>
    <w:multiLevelType w:val="hybridMultilevel"/>
    <w:tmpl w:val="6CF2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138E2"/>
    <w:multiLevelType w:val="hybridMultilevel"/>
    <w:tmpl w:val="CCC6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0A2"/>
    <w:multiLevelType w:val="hybridMultilevel"/>
    <w:tmpl w:val="C49A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4973"/>
    <w:multiLevelType w:val="hybridMultilevel"/>
    <w:tmpl w:val="ECDC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264387">
    <w:abstractNumId w:val="4"/>
  </w:num>
  <w:num w:numId="2" w16cid:durableId="499346450">
    <w:abstractNumId w:val="1"/>
  </w:num>
  <w:num w:numId="3" w16cid:durableId="454758895">
    <w:abstractNumId w:val="2"/>
  </w:num>
  <w:num w:numId="4" w16cid:durableId="1415012310">
    <w:abstractNumId w:val="5"/>
  </w:num>
  <w:num w:numId="5" w16cid:durableId="502473242">
    <w:abstractNumId w:val="0"/>
  </w:num>
  <w:num w:numId="6" w16cid:durableId="1564833201">
    <w:abstractNumId w:val="6"/>
  </w:num>
  <w:num w:numId="7" w16cid:durableId="681199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71"/>
    <w:rsid w:val="008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37FE1"/>
  <w15:chartTrackingRefBased/>
  <w15:docId w15:val="{44BBEB5D-D82D-4B04-BD04-45573510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71"/>
  </w:style>
  <w:style w:type="paragraph" w:styleId="Footer">
    <w:name w:val="footer"/>
    <w:basedOn w:val="Normal"/>
    <w:link w:val="FooterChar"/>
    <w:uiPriority w:val="99"/>
    <w:unhideWhenUsed/>
    <w:rsid w:val="0087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71"/>
  </w:style>
  <w:style w:type="paragraph" w:styleId="ListParagraph">
    <w:name w:val="List Paragraph"/>
    <w:basedOn w:val="Normal"/>
    <w:uiPriority w:val="34"/>
    <w:qFormat/>
    <w:rsid w:val="0087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Simpkin</dc:creator>
  <cp:keywords/>
  <dc:description/>
  <cp:lastModifiedBy>Chloe Simpkin</cp:lastModifiedBy>
  <cp:revision>1</cp:revision>
  <dcterms:created xsi:type="dcterms:W3CDTF">2023-07-03T15:45:00Z</dcterms:created>
  <dcterms:modified xsi:type="dcterms:W3CDTF">2023-07-03T15:54:00Z</dcterms:modified>
</cp:coreProperties>
</file>