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900"/>
        <w:tblW w:w="0" w:type="auto"/>
        <w:tblLook w:val="04A0" w:firstRow="1" w:lastRow="0" w:firstColumn="1" w:lastColumn="0" w:noHBand="0" w:noVBand="1"/>
      </w:tblPr>
      <w:tblGrid>
        <w:gridCol w:w="1735"/>
        <w:gridCol w:w="3658"/>
        <w:gridCol w:w="4341"/>
        <w:gridCol w:w="4214"/>
      </w:tblGrid>
      <w:tr w:rsidR="00145845" w14:paraId="728F1274" w14:textId="77777777" w:rsidTr="00C67F75">
        <w:tc>
          <w:tcPr>
            <w:tcW w:w="5393" w:type="dxa"/>
            <w:gridSpan w:val="2"/>
            <w:shd w:val="clear" w:color="auto" w:fill="E59EDC" w:themeFill="accent5" w:themeFillTint="66"/>
          </w:tcPr>
          <w:p w14:paraId="76DF66FF" w14:textId="77777777" w:rsidR="00145845" w:rsidRPr="00DE5A68" w:rsidRDefault="00145845" w:rsidP="00C67F7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E5A68">
              <w:rPr>
                <w:rFonts w:ascii="Century Gothic" w:hAnsi="Century Gothic"/>
                <w:b/>
                <w:bCs/>
              </w:rPr>
              <w:t xml:space="preserve">AUTUMN </w:t>
            </w:r>
          </w:p>
        </w:tc>
        <w:tc>
          <w:tcPr>
            <w:tcW w:w="4341" w:type="dxa"/>
            <w:shd w:val="clear" w:color="auto" w:fill="C1E4F5" w:themeFill="accent1" w:themeFillTint="33"/>
          </w:tcPr>
          <w:p w14:paraId="737F3CD2" w14:textId="77777777" w:rsidR="00145845" w:rsidRPr="00DE5A68" w:rsidRDefault="00145845" w:rsidP="00C67F7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E5A68">
              <w:rPr>
                <w:rFonts w:ascii="Century Gothic" w:hAnsi="Century Gothic"/>
                <w:b/>
                <w:bCs/>
              </w:rPr>
              <w:t xml:space="preserve">SPRING </w:t>
            </w:r>
          </w:p>
        </w:tc>
        <w:tc>
          <w:tcPr>
            <w:tcW w:w="4214" w:type="dxa"/>
            <w:shd w:val="clear" w:color="auto" w:fill="8DD873" w:themeFill="accent6" w:themeFillTint="99"/>
          </w:tcPr>
          <w:p w14:paraId="734D2B9D" w14:textId="77777777" w:rsidR="00145845" w:rsidRPr="00DE5A68" w:rsidRDefault="00145845" w:rsidP="00C67F7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E5A68">
              <w:rPr>
                <w:rFonts w:ascii="Century Gothic" w:hAnsi="Century Gothic"/>
                <w:b/>
                <w:bCs/>
              </w:rPr>
              <w:t>SUMMER</w:t>
            </w:r>
          </w:p>
        </w:tc>
      </w:tr>
      <w:tr w:rsidR="00145845" w14:paraId="796C921F" w14:textId="77777777" w:rsidTr="00C67F75">
        <w:tc>
          <w:tcPr>
            <w:tcW w:w="5393" w:type="dxa"/>
            <w:gridSpan w:val="2"/>
          </w:tcPr>
          <w:p w14:paraId="75C3E60C" w14:textId="06945DCA" w:rsidR="00145845" w:rsidRPr="00DE5A68" w:rsidRDefault="00145845" w:rsidP="0014584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Great Fire of London</w:t>
            </w:r>
          </w:p>
        </w:tc>
        <w:tc>
          <w:tcPr>
            <w:tcW w:w="4341" w:type="dxa"/>
          </w:tcPr>
          <w:p w14:paraId="775D4893" w14:textId="734E2F4E" w:rsidR="00145845" w:rsidRPr="00DE5A68" w:rsidRDefault="00145845" w:rsidP="0014584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Ormskirk Gingerbread </w:t>
            </w:r>
          </w:p>
        </w:tc>
        <w:tc>
          <w:tcPr>
            <w:tcW w:w="4214" w:type="dxa"/>
          </w:tcPr>
          <w:p w14:paraId="50B63719" w14:textId="10AE27E5" w:rsidR="00145845" w:rsidRPr="00DE5A68" w:rsidRDefault="00E37448" w:rsidP="00C67F7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Mary Seacole </w:t>
            </w:r>
          </w:p>
        </w:tc>
      </w:tr>
      <w:tr w:rsidR="00145845" w14:paraId="4275A972" w14:textId="77777777" w:rsidTr="00C67F75">
        <w:tc>
          <w:tcPr>
            <w:tcW w:w="5393" w:type="dxa"/>
            <w:gridSpan w:val="2"/>
          </w:tcPr>
          <w:p w14:paraId="7D1E9A89" w14:textId="77777777" w:rsidR="00145845" w:rsidRPr="00145845" w:rsidRDefault="00145845" w:rsidP="00145845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145845">
              <w:rPr>
                <w:rFonts w:ascii="Century Gothic" w:hAnsi="Century Gothic"/>
                <w:i/>
                <w:iCs/>
              </w:rPr>
              <w:t xml:space="preserve">What features, a long time ago, might have helped cause The Great Fire of London? </w:t>
            </w:r>
          </w:p>
          <w:p w14:paraId="552E9982" w14:textId="1F44D30E" w:rsidR="00145845" w:rsidRPr="00DE5A68" w:rsidRDefault="00145845" w:rsidP="00C67F75">
            <w:pPr>
              <w:jc w:val="center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4341" w:type="dxa"/>
          </w:tcPr>
          <w:p w14:paraId="77C3FFF1" w14:textId="674FE2EC" w:rsidR="00145845" w:rsidRPr="00DE5A68" w:rsidRDefault="00145845" w:rsidP="00C67F75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>What can we find out about the homemade gingerbread industry in Ormskirk?</w:t>
            </w:r>
          </w:p>
        </w:tc>
        <w:tc>
          <w:tcPr>
            <w:tcW w:w="4214" w:type="dxa"/>
          </w:tcPr>
          <w:p w14:paraId="353EBA16" w14:textId="5399A645" w:rsidR="00145845" w:rsidRPr="00DE5A68" w:rsidRDefault="00145845" w:rsidP="00145845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Why </w:t>
            </w:r>
            <w:r w:rsidR="00E37448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do we remember Mary Seacole? </w:t>
            </w:r>
          </w:p>
        </w:tc>
      </w:tr>
      <w:tr w:rsidR="00145845" w14:paraId="1D8BE40C" w14:textId="77777777" w:rsidTr="00C67F75">
        <w:tc>
          <w:tcPr>
            <w:tcW w:w="5393" w:type="dxa"/>
            <w:gridSpan w:val="2"/>
          </w:tcPr>
          <w:p w14:paraId="36F250E2" w14:textId="77777777" w:rsidR="00145845" w:rsidRDefault="00145845" w:rsidP="00C67F7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E5A68">
              <w:rPr>
                <w:rFonts w:ascii="Century Gothic" w:hAnsi="Century Gothic"/>
                <w:b/>
                <w:bCs/>
              </w:rPr>
              <w:t>Key Knowledge</w:t>
            </w:r>
          </w:p>
          <w:p w14:paraId="0915B91C" w14:textId="77777777" w:rsidR="00145845" w:rsidRPr="00145845" w:rsidRDefault="00145845" w:rsidP="00C67F75">
            <w:pPr>
              <w:jc w:val="center"/>
              <w:rPr>
                <w:rFonts w:ascii="Century Gothic" w:hAnsi="Century Gothic"/>
              </w:rPr>
            </w:pPr>
          </w:p>
          <w:p w14:paraId="56796E7D" w14:textId="0B53B8B1" w:rsidR="00145845" w:rsidRPr="00145845" w:rsidRDefault="00145845" w:rsidP="0014584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entury Gothic" w:hAnsi="Century Gothic"/>
              </w:rPr>
            </w:pPr>
            <w:r w:rsidRPr="00145845">
              <w:rPr>
                <w:rFonts w:ascii="Century Gothic" w:hAnsi="Century Gothic"/>
              </w:rPr>
              <w:t xml:space="preserve">The Great Fire of London started on Pudding Lane in Thomas Farriner’s bakery. </w:t>
            </w:r>
          </w:p>
          <w:p w14:paraId="495C4F78" w14:textId="457B4001" w:rsidR="00145845" w:rsidRPr="00145845" w:rsidRDefault="00145845" w:rsidP="0014584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entury Gothic" w:hAnsi="Century Gothic"/>
              </w:rPr>
            </w:pPr>
            <w:r w:rsidRPr="00145845">
              <w:rPr>
                <w:rFonts w:ascii="Century Gothic" w:hAnsi="Century Gothic"/>
              </w:rPr>
              <w:t>It started due to the oven not being extinguished properly.</w:t>
            </w:r>
          </w:p>
          <w:p w14:paraId="2B4E1FFC" w14:textId="0D32AD29" w:rsidR="00145845" w:rsidRPr="00145845" w:rsidRDefault="00145845" w:rsidP="0014584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entury Gothic" w:hAnsi="Century Gothic"/>
              </w:rPr>
            </w:pPr>
            <w:r w:rsidRPr="00145845">
              <w:rPr>
                <w:rFonts w:ascii="Century Gothic" w:hAnsi="Century Gothic"/>
              </w:rPr>
              <w:t xml:space="preserve">The fire spread quickly due to the houses/buildings being so close together, being made of wood and straw and the wind carrying the flames. </w:t>
            </w:r>
          </w:p>
          <w:p w14:paraId="16249F95" w14:textId="270A7479" w:rsidR="00145845" w:rsidRPr="00145845" w:rsidRDefault="00145845" w:rsidP="0014584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entury Gothic" w:hAnsi="Century Gothic"/>
              </w:rPr>
            </w:pPr>
            <w:r w:rsidRPr="00145845">
              <w:rPr>
                <w:rFonts w:ascii="Century Gothic" w:hAnsi="Century Gothic"/>
              </w:rPr>
              <w:t>The fire lasted for 4 days.</w:t>
            </w:r>
          </w:p>
          <w:p w14:paraId="7423E4DB" w14:textId="7669F03E" w:rsidR="00145845" w:rsidRPr="00145845" w:rsidRDefault="00145845" w:rsidP="0014584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entury Gothic" w:hAnsi="Century Gothic"/>
              </w:rPr>
            </w:pPr>
            <w:r w:rsidRPr="00145845">
              <w:rPr>
                <w:rFonts w:ascii="Century Gothic" w:hAnsi="Century Gothic"/>
              </w:rPr>
              <w:t xml:space="preserve">People used leather buckets and fire hooks to try and extinguish the fire. </w:t>
            </w:r>
          </w:p>
          <w:p w14:paraId="7FA3CE6F" w14:textId="57E490CC" w:rsidR="00145845" w:rsidRPr="00145845" w:rsidRDefault="00145845" w:rsidP="0014584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entury Gothic" w:hAnsi="Century Gothic"/>
              </w:rPr>
            </w:pPr>
            <w:r w:rsidRPr="00145845">
              <w:rPr>
                <w:rFonts w:ascii="Century Gothic" w:hAnsi="Century Gothic"/>
              </w:rPr>
              <w:t xml:space="preserve">We know so much about the Great Fire of London because Samuel Pepys wrote about it in his diary. </w:t>
            </w:r>
          </w:p>
          <w:p w14:paraId="1D6A41C5" w14:textId="77777777" w:rsidR="00145845" w:rsidRPr="00145845" w:rsidRDefault="00145845" w:rsidP="00145845">
            <w:pPr>
              <w:ind w:left="360"/>
              <w:rPr>
                <w:rFonts w:ascii="Century Gothic" w:hAnsi="Century Gothic"/>
              </w:rPr>
            </w:pPr>
          </w:p>
          <w:p w14:paraId="7B8FC032" w14:textId="77777777" w:rsidR="00145845" w:rsidRDefault="00145845" w:rsidP="00C67F75">
            <w:pPr>
              <w:jc w:val="center"/>
              <w:rPr>
                <w:rFonts w:ascii="Century Gothic" w:hAnsi="Century Gothic"/>
              </w:rPr>
            </w:pPr>
          </w:p>
          <w:p w14:paraId="54CD3466" w14:textId="77777777" w:rsidR="00145845" w:rsidRPr="00DE5A68" w:rsidRDefault="00145845" w:rsidP="00C67F75">
            <w:pPr>
              <w:jc w:val="center"/>
              <w:rPr>
                <w:rFonts w:ascii="Century Gothic" w:hAnsi="Century Gothic"/>
              </w:rPr>
            </w:pPr>
            <w:r w:rsidRPr="00DE5A68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341" w:type="dxa"/>
          </w:tcPr>
          <w:p w14:paraId="5F601F2B" w14:textId="77777777" w:rsidR="00145845" w:rsidRDefault="00145845" w:rsidP="00C67F7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01F45">
              <w:rPr>
                <w:rFonts w:ascii="Century Gothic" w:hAnsi="Century Gothic"/>
                <w:b/>
                <w:bCs/>
              </w:rPr>
              <w:t>Key Knowledge</w:t>
            </w:r>
          </w:p>
          <w:p w14:paraId="0598A6F7" w14:textId="77777777" w:rsidR="00145845" w:rsidRDefault="00145845" w:rsidP="00C67F75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7D682B27" w14:textId="20CAC277" w:rsidR="00145845" w:rsidRPr="00664C15" w:rsidRDefault="00E8204D" w:rsidP="0014584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4C15">
              <w:rPr>
                <w:rFonts w:ascii="Century Gothic" w:hAnsi="Century Gothic"/>
                <w:sz w:val="20"/>
                <w:szCs w:val="20"/>
              </w:rPr>
              <w:t>Around 300 years ago, 5 ladies de</w:t>
            </w:r>
            <w:r w:rsidR="00C64B74" w:rsidRPr="00664C15">
              <w:rPr>
                <w:rFonts w:ascii="Century Gothic" w:hAnsi="Century Gothic"/>
                <w:sz w:val="20"/>
                <w:szCs w:val="20"/>
              </w:rPr>
              <w:t>cided that they wanted to sell gingerbread t</w:t>
            </w:r>
            <w:r w:rsidR="00E60D70" w:rsidRPr="00664C15">
              <w:rPr>
                <w:rFonts w:ascii="Century Gothic" w:hAnsi="Century Gothic"/>
                <w:sz w:val="20"/>
                <w:szCs w:val="20"/>
              </w:rPr>
              <w:t xml:space="preserve">o people getting on and off the trains. </w:t>
            </w:r>
          </w:p>
          <w:p w14:paraId="55AE2944" w14:textId="77777777" w:rsidR="00E60D70" w:rsidRPr="00664C15" w:rsidRDefault="00E60D70" w:rsidP="00E60D7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4C15">
              <w:rPr>
                <w:rFonts w:ascii="Century Gothic" w:hAnsi="Century Gothic"/>
                <w:sz w:val="20"/>
                <w:szCs w:val="20"/>
              </w:rPr>
              <w:t>They would also board the train and walk up and down the carriages selling their gingerbread to passengers.</w:t>
            </w:r>
          </w:p>
          <w:p w14:paraId="72D1862E" w14:textId="77777777" w:rsidR="00E60D70" w:rsidRPr="00664C15" w:rsidRDefault="00E60D70" w:rsidP="00E60D7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4C15">
              <w:rPr>
                <w:rFonts w:ascii="Century Gothic" w:hAnsi="Century Gothic"/>
                <w:sz w:val="20"/>
                <w:szCs w:val="20"/>
              </w:rPr>
              <w:t>Sarah Fyles and Elizabeth Rawsthorne with 2 of the 5 ladies</w:t>
            </w:r>
            <w:r w:rsidR="00C52D3C" w:rsidRPr="00664C15">
              <w:rPr>
                <w:rFonts w:ascii="Century Gothic" w:hAnsi="Century Gothic"/>
                <w:sz w:val="20"/>
                <w:szCs w:val="20"/>
              </w:rPr>
              <w:t xml:space="preserve"> who would sell it.</w:t>
            </w:r>
          </w:p>
          <w:p w14:paraId="763322F2" w14:textId="717D8EC3" w:rsidR="00C52D3C" w:rsidRPr="00664C15" w:rsidRDefault="00C52D3C" w:rsidP="00E60D7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4C15">
              <w:rPr>
                <w:rFonts w:ascii="Century Gothic" w:hAnsi="Century Gothic"/>
                <w:sz w:val="20"/>
                <w:szCs w:val="20"/>
              </w:rPr>
              <w:t>Sarah F</w:t>
            </w:r>
            <w:r w:rsidR="00A72304">
              <w:rPr>
                <w:rFonts w:ascii="Century Gothic" w:hAnsi="Century Gothic"/>
                <w:sz w:val="20"/>
                <w:szCs w:val="20"/>
              </w:rPr>
              <w:t>yl</w:t>
            </w:r>
            <w:r w:rsidRPr="00664C15">
              <w:rPr>
                <w:rFonts w:ascii="Century Gothic" w:hAnsi="Century Gothic"/>
                <w:sz w:val="20"/>
                <w:szCs w:val="20"/>
              </w:rPr>
              <w:t>es opened a bakery in Ormskirk called Fyles Ginge</w:t>
            </w:r>
            <w:r w:rsidR="00CE129B" w:rsidRPr="00664C15">
              <w:rPr>
                <w:rFonts w:ascii="Century Gothic" w:hAnsi="Century Gothic"/>
                <w:sz w:val="20"/>
                <w:szCs w:val="20"/>
              </w:rPr>
              <w:t xml:space="preserve">rbread. </w:t>
            </w:r>
          </w:p>
          <w:p w14:paraId="18F209A6" w14:textId="77777777" w:rsidR="00DB7835" w:rsidRPr="00664C15" w:rsidRDefault="003B4E7A" w:rsidP="00E60D7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4C15">
              <w:rPr>
                <w:rFonts w:ascii="Century Gothic" w:hAnsi="Century Gothic"/>
                <w:sz w:val="20"/>
                <w:szCs w:val="20"/>
              </w:rPr>
              <w:t>Gingerbread became well known in Ormskirk.</w:t>
            </w:r>
          </w:p>
          <w:p w14:paraId="657028F0" w14:textId="27A02A2F" w:rsidR="003B4E7A" w:rsidRPr="00E60D70" w:rsidRDefault="003B4E7A" w:rsidP="00E60D7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entury Gothic" w:hAnsi="Century Gothic"/>
                <w:b/>
                <w:bCs/>
              </w:rPr>
            </w:pPr>
            <w:r w:rsidRPr="00664C15">
              <w:rPr>
                <w:rFonts w:ascii="Century Gothic" w:hAnsi="Century Gothic"/>
                <w:sz w:val="20"/>
                <w:szCs w:val="20"/>
              </w:rPr>
              <w:t xml:space="preserve">Edward VII </w:t>
            </w:r>
            <w:r w:rsidR="00664C15" w:rsidRPr="00664C15">
              <w:rPr>
                <w:rFonts w:ascii="Century Gothic" w:hAnsi="Century Gothic"/>
                <w:sz w:val="20"/>
                <w:szCs w:val="20"/>
              </w:rPr>
              <w:t>used to request that the royal train stopped at Ormskirk to buy stocks of gingerbread on the way to Balmoral.</w:t>
            </w:r>
            <w:r w:rsidR="00664C15">
              <w:rPr>
                <w:rFonts w:ascii="Century Gothic" w:hAnsi="Century Gothic"/>
                <w:b/>
                <w:bCs/>
              </w:rPr>
              <w:t xml:space="preserve"> </w:t>
            </w:r>
          </w:p>
        </w:tc>
        <w:tc>
          <w:tcPr>
            <w:tcW w:w="4214" w:type="dxa"/>
          </w:tcPr>
          <w:p w14:paraId="1ADF749A" w14:textId="77777777" w:rsidR="00145845" w:rsidRDefault="00145845" w:rsidP="00C67F7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Key Knowledge</w:t>
            </w:r>
          </w:p>
          <w:p w14:paraId="098903A0" w14:textId="77777777" w:rsidR="00145845" w:rsidRDefault="00145845" w:rsidP="00C67F75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58B34A3E" w14:textId="77777777" w:rsidR="00857080" w:rsidRPr="00857080" w:rsidRDefault="00145845" w:rsidP="00E3744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E37448">
              <w:rPr>
                <w:rFonts w:ascii="Century Gothic" w:hAnsi="Century Gothic"/>
                <w:sz w:val="20"/>
                <w:szCs w:val="20"/>
              </w:rPr>
              <w:t>She wa</w:t>
            </w:r>
            <w:r w:rsidR="00857080">
              <w:rPr>
                <w:rFonts w:ascii="Century Gothic" w:hAnsi="Century Gothic"/>
                <w:sz w:val="20"/>
                <w:szCs w:val="20"/>
              </w:rPr>
              <w:t>nted to help in the Crimean War, so travelled from Jamaica to London.</w:t>
            </w:r>
          </w:p>
          <w:p w14:paraId="5CDB81E2" w14:textId="77777777" w:rsidR="00857080" w:rsidRPr="00857080" w:rsidRDefault="00857080" w:rsidP="00E3744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She was turned away because of the colour of her skin.</w:t>
            </w:r>
          </w:p>
          <w:p w14:paraId="6D3AAF46" w14:textId="77777777" w:rsidR="00857080" w:rsidRPr="00857080" w:rsidRDefault="00857080" w:rsidP="00E3744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She decided to use her own money anyway to go and help in the Crimean War.</w:t>
            </w:r>
          </w:p>
          <w:p w14:paraId="1379CDAF" w14:textId="77777777" w:rsidR="002543FA" w:rsidRPr="002543FA" w:rsidRDefault="00857080" w:rsidP="002543F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She set up a hospital on the front line called ‘The British Hotel’</w:t>
            </w:r>
            <w:r w:rsidR="002543FA">
              <w:rPr>
                <w:rFonts w:ascii="Century Gothic" w:hAnsi="Century Gothic"/>
                <w:sz w:val="20"/>
                <w:szCs w:val="20"/>
              </w:rPr>
              <w:t xml:space="preserve"> using her own money.</w:t>
            </w:r>
          </w:p>
          <w:p w14:paraId="5C0B0996" w14:textId="77777777" w:rsidR="002543FA" w:rsidRPr="002543FA" w:rsidRDefault="002543FA" w:rsidP="002543F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543FA">
              <w:rPr>
                <w:rFonts w:ascii="Century Gothic" w:hAnsi="Century Gothic"/>
                <w:sz w:val="20"/>
                <w:szCs w:val="20"/>
              </w:rPr>
              <w:t>She was known as ‘Mother Seacole’</w:t>
            </w:r>
          </w:p>
          <w:p w14:paraId="5F9F4F1E" w14:textId="77777777" w:rsidR="002543FA" w:rsidRPr="002543FA" w:rsidRDefault="002543FA" w:rsidP="002543F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543FA">
              <w:rPr>
                <w:rFonts w:ascii="Century Gothic" w:hAnsi="Century Gothic"/>
                <w:sz w:val="20"/>
                <w:szCs w:val="20"/>
              </w:rPr>
              <w:t>When she returned, no one remembered her.</w:t>
            </w:r>
          </w:p>
          <w:p w14:paraId="1998FF6E" w14:textId="3F049A14" w:rsidR="002543FA" w:rsidRPr="002543FA" w:rsidRDefault="002543FA" w:rsidP="002543F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543FA">
              <w:rPr>
                <w:rFonts w:ascii="Century Gothic" w:hAnsi="Century Gothic"/>
                <w:sz w:val="20"/>
                <w:szCs w:val="20"/>
              </w:rPr>
              <w:t xml:space="preserve">A news reporter helped to get her story out and she received many awards for her hard work. </w:t>
            </w:r>
          </w:p>
        </w:tc>
      </w:tr>
      <w:tr w:rsidR="00145845" w14:paraId="1CCBDFDA" w14:textId="77777777" w:rsidTr="00D904A2">
        <w:tc>
          <w:tcPr>
            <w:tcW w:w="5393" w:type="dxa"/>
            <w:gridSpan w:val="2"/>
            <w:shd w:val="clear" w:color="auto" w:fill="D9D9D9" w:themeFill="background1" w:themeFillShade="D9"/>
          </w:tcPr>
          <w:p w14:paraId="1AB865F8" w14:textId="77777777" w:rsidR="00145845" w:rsidRPr="00DE5A68" w:rsidRDefault="00145845" w:rsidP="00C67F7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Skills </w:t>
            </w:r>
          </w:p>
        </w:tc>
        <w:tc>
          <w:tcPr>
            <w:tcW w:w="4341" w:type="dxa"/>
            <w:shd w:val="clear" w:color="auto" w:fill="D9D9D9" w:themeFill="background1" w:themeFillShade="D9"/>
          </w:tcPr>
          <w:p w14:paraId="2F2CAB1E" w14:textId="77777777" w:rsidR="00145845" w:rsidRPr="00501F45" w:rsidRDefault="00145845" w:rsidP="00C67F7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Skills </w:t>
            </w:r>
          </w:p>
        </w:tc>
        <w:tc>
          <w:tcPr>
            <w:tcW w:w="4214" w:type="dxa"/>
            <w:shd w:val="clear" w:color="auto" w:fill="D9D9D9" w:themeFill="background1" w:themeFillShade="D9"/>
          </w:tcPr>
          <w:p w14:paraId="5FAD7770" w14:textId="77777777" w:rsidR="00145845" w:rsidRPr="00EB4982" w:rsidRDefault="00145845" w:rsidP="00C67F7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Skills</w:t>
            </w:r>
          </w:p>
        </w:tc>
      </w:tr>
      <w:tr w:rsidR="00D4363E" w14:paraId="59EB493C" w14:textId="77777777" w:rsidTr="0047003B">
        <w:trPr>
          <w:trHeight w:val="876"/>
        </w:trPr>
        <w:tc>
          <w:tcPr>
            <w:tcW w:w="1735" w:type="dxa"/>
            <w:shd w:val="clear" w:color="auto" w:fill="F2CEED" w:themeFill="accent5" w:themeFillTint="33"/>
          </w:tcPr>
          <w:p w14:paraId="545771B4" w14:textId="77777777" w:rsidR="00D4363E" w:rsidRPr="00501F45" w:rsidRDefault="00D4363E" w:rsidP="00C67F75">
            <w:pPr>
              <w:rPr>
                <w:rFonts w:ascii="Century Gothic" w:hAnsi="Century Gothic"/>
                <w:b/>
                <w:bCs/>
              </w:rPr>
            </w:pPr>
            <w:r w:rsidRPr="00501F45">
              <w:rPr>
                <w:rFonts w:ascii="Century Gothic" w:hAnsi="Century Gothic"/>
                <w:b/>
                <w:bCs/>
              </w:rPr>
              <w:t xml:space="preserve"> Chronology</w:t>
            </w:r>
          </w:p>
        </w:tc>
        <w:tc>
          <w:tcPr>
            <w:tcW w:w="12213" w:type="dxa"/>
            <w:gridSpan w:val="3"/>
          </w:tcPr>
          <w:p w14:paraId="7CCA4FDA" w14:textId="77777777" w:rsidR="00D4363E" w:rsidRPr="00D4363E" w:rsidRDefault="00D4363E" w:rsidP="00D4363E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4363E">
              <w:rPr>
                <w:rFonts w:ascii="Century Gothic" w:hAnsi="Century Gothic"/>
                <w:sz w:val="18"/>
                <w:szCs w:val="18"/>
                <w:lang w:val="en-US"/>
              </w:rPr>
              <w:t>To sequence objects, pictures or people in chronological order.</w:t>
            </w:r>
          </w:p>
          <w:p w14:paraId="78665F12" w14:textId="77777777" w:rsidR="00D4363E" w:rsidRPr="007749A1" w:rsidRDefault="00D4363E" w:rsidP="00D4363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0A5A1F91" w14:textId="77777777" w:rsidR="00D4363E" w:rsidRPr="00D4363E" w:rsidRDefault="00D4363E" w:rsidP="00D4363E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4363E">
              <w:rPr>
                <w:rFonts w:ascii="Century Gothic" w:hAnsi="Century Gothic"/>
                <w:sz w:val="18"/>
                <w:szCs w:val="18"/>
                <w:lang w:val="en-US"/>
              </w:rPr>
              <w:t xml:space="preserve">To begin to recognize the differences between ways of life in </w:t>
            </w:r>
            <w:proofErr w:type="gramStart"/>
            <w:r w:rsidRPr="00D4363E">
              <w:rPr>
                <w:rFonts w:ascii="Century Gothic" w:hAnsi="Century Gothic"/>
                <w:sz w:val="18"/>
                <w:szCs w:val="18"/>
                <w:lang w:val="en-US"/>
              </w:rPr>
              <w:t>past</w:t>
            </w:r>
            <w:proofErr w:type="gramEnd"/>
            <w:r w:rsidRPr="00D4363E">
              <w:rPr>
                <w:rFonts w:ascii="Century Gothic" w:hAnsi="Century Gothic"/>
                <w:sz w:val="18"/>
                <w:szCs w:val="18"/>
                <w:lang w:val="en-US"/>
              </w:rPr>
              <w:t xml:space="preserve"> and present.</w:t>
            </w:r>
          </w:p>
          <w:p w14:paraId="3E79B20D" w14:textId="77777777" w:rsidR="00D4363E" w:rsidRPr="007749A1" w:rsidRDefault="00D4363E" w:rsidP="00D4363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5DB07549" w14:textId="77777777" w:rsidR="00D4363E" w:rsidRPr="007749A1" w:rsidRDefault="00D4363E" w:rsidP="00D4363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5590662F" w14:textId="77777777" w:rsidR="00D4363E" w:rsidRPr="00D4363E" w:rsidRDefault="00D4363E" w:rsidP="00D4363E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4363E">
              <w:rPr>
                <w:rFonts w:ascii="Century Gothic" w:hAnsi="Century Gothic"/>
                <w:sz w:val="18"/>
                <w:szCs w:val="18"/>
                <w:lang w:val="en-US"/>
              </w:rPr>
              <w:lastRenderedPageBreak/>
              <w:t>To describe and order memories of changes in their own lives.</w:t>
            </w:r>
          </w:p>
          <w:p w14:paraId="1FACEBCC" w14:textId="77777777" w:rsidR="00D4363E" w:rsidRPr="007749A1" w:rsidRDefault="00D4363E" w:rsidP="00D4363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12BF8F5B" w14:textId="47DEB8F7" w:rsidR="00D4363E" w:rsidRPr="00D4363E" w:rsidRDefault="00D4363E" w:rsidP="00D4363E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bookmarkStart w:id="0" w:name="Chronological_Understanding"/>
            <w:bookmarkStart w:id="1" w:name="e_use_words_and_phrases_such_as:_old,_ne"/>
            <w:bookmarkEnd w:id="0"/>
            <w:bookmarkEnd w:id="1"/>
            <w:r w:rsidRPr="00D4363E">
              <w:rPr>
                <w:rFonts w:ascii="Century Gothic" w:hAnsi="Century Gothic"/>
                <w:color w:val="1C1C1C"/>
                <w:sz w:val="18"/>
                <w:szCs w:val="18"/>
              </w:rPr>
              <w:t>use words and phrases (such as old, new, earliest, latest, past, present, future, century, new, newest, old, oldest, modern, before and after) to show the passing of</w:t>
            </w:r>
            <w:r w:rsidRPr="00D4363E">
              <w:rPr>
                <w:rFonts w:ascii="Century Gothic" w:hAnsi="Century Gothic"/>
                <w:color w:val="1C1C1C"/>
                <w:spacing w:val="-10"/>
                <w:sz w:val="18"/>
                <w:szCs w:val="18"/>
              </w:rPr>
              <w:t xml:space="preserve"> </w:t>
            </w:r>
            <w:r w:rsidRPr="00D4363E">
              <w:rPr>
                <w:rFonts w:ascii="Century Gothic" w:hAnsi="Century Gothic"/>
                <w:color w:val="1C1C1C"/>
                <w:sz w:val="18"/>
                <w:szCs w:val="18"/>
              </w:rPr>
              <w:t>time.</w:t>
            </w:r>
          </w:p>
        </w:tc>
      </w:tr>
      <w:tr w:rsidR="00D4363E" w14:paraId="08B49937" w14:textId="77777777" w:rsidTr="00192A2D">
        <w:trPr>
          <w:trHeight w:val="876"/>
        </w:trPr>
        <w:tc>
          <w:tcPr>
            <w:tcW w:w="1735" w:type="dxa"/>
            <w:shd w:val="clear" w:color="auto" w:fill="95DCF7" w:themeFill="accent4" w:themeFillTint="66"/>
          </w:tcPr>
          <w:p w14:paraId="32655EF6" w14:textId="77777777" w:rsidR="00D4363E" w:rsidRPr="00501F45" w:rsidRDefault="00D4363E" w:rsidP="00C67F75">
            <w:pPr>
              <w:rPr>
                <w:rFonts w:ascii="Century Gothic" w:hAnsi="Century Gothic"/>
                <w:b/>
                <w:bCs/>
              </w:rPr>
            </w:pPr>
            <w:r w:rsidRPr="00501F45">
              <w:rPr>
                <w:rFonts w:ascii="Century Gothic" w:hAnsi="Century Gothic"/>
                <w:b/>
                <w:bCs/>
              </w:rPr>
              <w:lastRenderedPageBreak/>
              <w:t>Knowledge of People/Events</w:t>
            </w:r>
          </w:p>
        </w:tc>
        <w:tc>
          <w:tcPr>
            <w:tcW w:w="12213" w:type="dxa"/>
            <w:gridSpan w:val="3"/>
          </w:tcPr>
          <w:p w14:paraId="05778B95" w14:textId="77777777" w:rsidR="002E138F" w:rsidRPr="007749A1" w:rsidRDefault="002E138F" w:rsidP="00B75987">
            <w:pPr>
              <w:pStyle w:val="TableParagraph"/>
              <w:numPr>
                <w:ilvl w:val="0"/>
                <w:numId w:val="6"/>
              </w:numPr>
              <w:tabs>
                <w:tab w:val="left" w:pos="443"/>
                <w:tab w:val="left" w:pos="444"/>
              </w:tabs>
              <w:spacing w:before="57" w:line="237" w:lineRule="auto"/>
              <w:ind w:right="71"/>
              <w:rPr>
                <w:rFonts w:ascii="Century Gothic" w:hAnsi="Century Gothic"/>
                <w:color w:val="1C1C1C"/>
                <w:sz w:val="18"/>
                <w:szCs w:val="18"/>
              </w:rPr>
            </w:pPr>
            <w:r w:rsidRPr="007749A1">
              <w:rPr>
                <w:rFonts w:ascii="Century Gothic" w:hAnsi="Century Gothic"/>
                <w:color w:val="1C1C1C"/>
                <w:sz w:val="18"/>
                <w:szCs w:val="18"/>
              </w:rPr>
              <w:t>Know and recount episodes from stories and significant events in</w:t>
            </w:r>
            <w:r w:rsidRPr="007749A1">
              <w:rPr>
                <w:rFonts w:ascii="Century Gothic" w:hAnsi="Century Gothic"/>
                <w:color w:val="1C1C1C"/>
                <w:spacing w:val="-1"/>
                <w:sz w:val="18"/>
                <w:szCs w:val="18"/>
              </w:rPr>
              <w:t xml:space="preserve"> </w:t>
            </w:r>
            <w:r w:rsidRPr="007749A1">
              <w:rPr>
                <w:rFonts w:ascii="Century Gothic" w:hAnsi="Century Gothic"/>
                <w:color w:val="1C1C1C"/>
                <w:sz w:val="18"/>
                <w:szCs w:val="18"/>
              </w:rPr>
              <w:t>history</w:t>
            </w:r>
          </w:p>
          <w:p w14:paraId="563273DF" w14:textId="77777777" w:rsidR="002E138F" w:rsidRPr="007749A1" w:rsidRDefault="002E138F" w:rsidP="00B75987">
            <w:pPr>
              <w:pStyle w:val="TableParagraph"/>
              <w:tabs>
                <w:tab w:val="left" w:pos="443"/>
                <w:tab w:val="left" w:pos="444"/>
              </w:tabs>
              <w:spacing w:before="57" w:line="237" w:lineRule="auto"/>
              <w:ind w:left="0" w:right="71"/>
              <w:rPr>
                <w:rFonts w:ascii="Century Gothic" w:hAnsi="Century Gothic"/>
                <w:sz w:val="18"/>
                <w:szCs w:val="18"/>
              </w:rPr>
            </w:pPr>
          </w:p>
          <w:p w14:paraId="68941A4F" w14:textId="77777777" w:rsidR="002E138F" w:rsidRPr="007749A1" w:rsidRDefault="002E138F" w:rsidP="00B75987">
            <w:pPr>
              <w:pStyle w:val="TableParagraph"/>
              <w:numPr>
                <w:ilvl w:val="0"/>
                <w:numId w:val="6"/>
              </w:numPr>
              <w:tabs>
                <w:tab w:val="left" w:pos="443"/>
                <w:tab w:val="left" w:pos="444"/>
              </w:tabs>
              <w:spacing w:before="59" w:line="235" w:lineRule="auto"/>
              <w:ind w:right="70"/>
              <w:rPr>
                <w:rFonts w:ascii="Century Gothic" w:hAnsi="Century Gothic"/>
                <w:color w:val="1C1C1C"/>
                <w:sz w:val="18"/>
                <w:szCs w:val="18"/>
              </w:rPr>
            </w:pPr>
            <w:bookmarkStart w:id="2" w:name="Knowledge_and_Understanding_of_Events,_P"/>
            <w:bookmarkStart w:id="3" w:name="d_understand_that_there_are_reasons_why_"/>
            <w:bookmarkEnd w:id="2"/>
            <w:bookmarkEnd w:id="3"/>
            <w:r w:rsidRPr="007749A1">
              <w:rPr>
                <w:rFonts w:ascii="Century Gothic" w:hAnsi="Century Gothic"/>
                <w:color w:val="1C1C1C"/>
                <w:sz w:val="18"/>
                <w:szCs w:val="18"/>
              </w:rPr>
              <w:t>Understand that there are reasons why people in the past acted as they</w:t>
            </w:r>
            <w:r w:rsidRPr="007749A1">
              <w:rPr>
                <w:rFonts w:ascii="Century Gothic" w:hAnsi="Century Gothic"/>
                <w:color w:val="1C1C1C"/>
                <w:spacing w:val="-5"/>
                <w:sz w:val="18"/>
                <w:szCs w:val="18"/>
              </w:rPr>
              <w:t xml:space="preserve"> </w:t>
            </w:r>
            <w:r w:rsidRPr="007749A1">
              <w:rPr>
                <w:rFonts w:ascii="Century Gothic" w:hAnsi="Century Gothic"/>
                <w:color w:val="1C1C1C"/>
                <w:sz w:val="18"/>
                <w:szCs w:val="18"/>
              </w:rPr>
              <w:t>did</w:t>
            </w:r>
            <w:r>
              <w:rPr>
                <w:rFonts w:ascii="Century Gothic" w:hAnsi="Century Gothic"/>
                <w:color w:val="1C1C1C"/>
                <w:sz w:val="18"/>
                <w:szCs w:val="18"/>
              </w:rPr>
              <w:t>.</w:t>
            </w:r>
          </w:p>
          <w:p w14:paraId="14C242E9" w14:textId="77777777" w:rsidR="002E138F" w:rsidRPr="007749A1" w:rsidRDefault="002E138F" w:rsidP="00B75987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left="0" w:right="70"/>
              <w:rPr>
                <w:rFonts w:ascii="Century Gothic" w:hAnsi="Century Gothic"/>
                <w:sz w:val="18"/>
                <w:szCs w:val="18"/>
              </w:rPr>
            </w:pPr>
          </w:p>
          <w:p w14:paraId="7B8DA1EF" w14:textId="77777777" w:rsidR="002E138F" w:rsidRPr="00B75987" w:rsidRDefault="002E138F" w:rsidP="00B7598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color w:val="1C1C1C"/>
                <w:sz w:val="18"/>
                <w:szCs w:val="18"/>
              </w:rPr>
            </w:pPr>
            <w:bookmarkStart w:id="4" w:name="e_describe_significant_individuals_from_"/>
            <w:bookmarkEnd w:id="4"/>
            <w:r w:rsidRPr="00B75987">
              <w:rPr>
                <w:rFonts w:ascii="Century Gothic" w:hAnsi="Century Gothic"/>
                <w:color w:val="1C1C1C"/>
                <w:sz w:val="18"/>
                <w:szCs w:val="18"/>
              </w:rPr>
              <w:t>Describe significant individuals from the</w:t>
            </w:r>
            <w:r w:rsidRPr="00B75987">
              <w:rPr>
                <w:rFonts w:ascii="Century Gothic" w:hAnsi="Century Gothic"/>
                <w:color w:val="1C1C1C"/>
                <w:spacing w:val="-7"/>
                <w:sz w:val="18"/>
                <w:szCs w:val="18"/>
              </w:rPr>
              <w:t xml:space="preserve"> </w:t>
            </w:r>
            <w:r w:rsidRPr="00B75987">
              <w:rPr>
                <w:rFonts w:ascii="Century Gothic" w:hAnsi="Century Gothic"/>
                <w:color w:val="1C1C1C"/>
                <w:sz w:val="18"/>
                <w:szCs w:val="18"/>
              </w:rPr>
              <w:t>past.</w:t>
            </w:r>
          </w:p>
          <w:p w14:paraId="671E1911" w14:textId="27FFCAE2" w:rsidR="00D4363E" w:rsidRPr="00D4363E" w:rsidRDefault="00D4363E" w:rsidP="00B75987">
            <w:pPr>
              <w:rPr>
                <w:rFonts w:ascii="Century Gothic" w:hAnsi="Century Gothic"/>
              </w:rPr>
            </w:pPr>
          </w:p>
        </w:tc>
      </w:tr>
      <w:tr w:rsidR="00D4363E" w14:paraId="49F94277" w14:textId="77777777" w:rsidTr="00CC554B">
        <w:trPr>
          <w:trHeight w:val="876"/>
        </w:trPr>
        <w:tc>
          <w:tcPr>
            <w:tcW w:w="1735" w:type="dxa"/>
            <w:shd w:val="clear" w:color="auto" w:fill="8DD873" w:themeFill="accent6" w:themeFillTint="99"/>
          </w:tcPr>
          <w:p w14:paraId="13668602" w14:textId="77777777" w:rsidR="00D4363E" w:rsidRPr="00501F45" w:rsidRDefault="00D4363E" w:rsidP="00C67F75">
            <w:pPr>
              <w:rPr>
                <w:rFonts w:ascii="Century Gothic" w:hAnsi="Century Gothic"/>
                <w:b/>
                <w:bCs/>
              </w:rPr>
            </w:pPr>
            <w:r w:rsidRPr="00501F45">
              <w:rPr>
                <w:rFonts w:ascii="Century Gothic" w:hAnsi="Century Gothic"/>
                <w:b/>
                <w:bCs/>
              </w:rPr>
              <w:t>Historical Enquiry</w:t>
            </w:r>
          </w:p>
        </w:tc>
        <w:tc>
          <w:tcPr>
            <w:tcW w:w="12213" w:type="dxa"/>
            <w:gridSpan w:val="3"/>
          </w:tcPr>
          <w:p w14:paraId="3D38A86B" w14:textId="77777777" w:rsidR="001A1DBB" w:rsidRPr="007749A1" w:rsidRDefault="001A1DBB" w:rsidP="00B75987">
            <w:pPr>
              <w:pStyle w:val="TableParagraph"/>
              <w:numPr>
                <w:ilvl w:val="0"/>
                <w:numId w:val="6"/>
              </w:numPr>
              <w:tabs>
                <w:tab w:val="left" w:pos="443"/>
                <w:tab w:val="left" w:pos="444"/>
              </w:tabs>
              <w:spacing w:before="58" w:line="235" w:lineRule="auto"/>
              <w:ind w:right="117"/>
              <w:rPr>
                <w:rFonts w:ascii="Century Gothic" w:hAnsi="Century Gothic"/>
                <w:color w:val="1C1C1C"/>
                <w:sz w:val="18"/>
                <w:szCs w:val="18"/>
              </w:rPr>
            </w:pPr>
            <w:r w:rsidRPr="007749A1">
              <w:rPr>
                <w:rFonts w:ascii="Century Gothic" w:hAnsi="Century Gothic"/>
                <w:color w:val="1C1C1C"/>
                <w:sz w:val="18"/>
                <w:szCs w:val="18"/>
              </w:rPr>
              <w:t>Observe or handle evidence to ask simple questions about the</w:t>
            </w:r>
            <w:r w:rsidRPr="007749A1">
              <w:rPr>
                <w:rFonts w:ascii="Century Gothic" w:hAnsi="Century Gothic"/>
                <w:color w:val="1C1C1C"/>
                <w:spacing w:val="1"/>
                <w:sz w:val="18"/>
                <w:szCs w:val="18"/>
              </w:rPr>
              <w:t xml:space="preserve"> </w:t>
            </w:r>
            <w:r w:rsidRPr="007749A1">
              <w:rPr>
                <w:rFonts w:ascii="Century Gothic" w:hAnsi="Century Gothic"/>
                <w:color w:val="1C1C1C"/>
                <w:sz w:val="18"/>
                <w:szCs w:val="18"/>
              </w:rPr>
              <w:t>past.</w:t>
            </w:r>
          </w:p>
          <w:p w14:paraId="41A1DA73" w14:textId="77777777" w:rsidR="001A1DBB" w:rsidRPr="007749A1" w:rsidRDefault="001A1DBB" w:rsidP="00B75987">
            <w:pPr>
              <w:pStyle w:val="TableParagraph"/>
              <w:tabs>
                <w:tab w:val="left" w:pos="443"/>
                <w:tab w:val="left" w:pos="444"/>
              </w:tabs>
              <w:spacing w:before="58" w:line="235" w:lineRule="auto"/>
              <w:ind w:left="0" w:right="117"/>
              <w:rPr>
                <w:rFonts w:ascii="Century Gothic" w:hAnsi="Century Gothic"/>
                <w:sz w:val="18"/>
                <w:szCs w:val="18"/>
              </w:rPr>
            </w:pPr>
          </w:p>
          <w:p w14:paraId="794655D9" w14:textId="77777777" w:rsidR="001A1DBB" w:rsidRPr="007749A1" w:rsidRDefault="001A1DBB" w:rsidP="00B75987">
            <w:pPr>
              <w:pStyle w:val="TableParagraph"/>
              <w:numPr>
                <w:ilvl w:val="0"/>
                <w:numId w:val="6"/>
              </w:numPr>
              <w:tabs>
                <w:tab w:val="left" w:pos="443"/>
                <w:tab w:val="left" w:pos="444"/>
              </w:tabs>
              <w:spacing w:before="57" w:line="237" w:lineRule="auto"/>
              <w:ind w:right="483"/>
              <w:rPr>
                <w:rFonts w:ascii="Century Gothic" w:hAnsi="Century Gothic"/>
                <w:color w:val="1C1C1C"/>
                <w:sz w:val="18"/>
                <w:szCs w:val="18"/>
              </w:rPr>
            </w:pPr>
            <w:bookmarkStart w:id="5" w:name="b_observe_or_handle_evidence_to_find_ans"/>
            <w:bookmarkEnd w:id="5"/>
            <w:r>
              <w:rPr>
                <w:rFonts w:ascii="Century Gothic" w:hAnsi="Century Gothic"/>
                <w:color w:val="1C1C1C"/>
                <w:sz w:val="18"/>
                <w:szCs w:val="18"/>
              </w:rPr>
              <w:t>O</w:t>
            </w:r>
            <w:r w:rsidRPr="007749A1">
              <w:rPr>
                <w:rFonts w:ascii="Century Gothic" w:hAnsi="Century Gothic"/>
                <w:color w:val="1C1C1C"/>
                <w:sz w:val="18"/>
                <w:szCs w:val="18"/>
              </w:rPr>
              <w:t>bserve or handle evidence to find answers to simple questions about the past on the basis of simple observations.</w:t>
            </w:r>
          </w:p>
          <w:p w14:paraId="1A587180" w14:textId="77777777" w:rsidR="001A1DBB" w:rsidRPr="007749A1" w:rsidRDefault="001A1DBB" w:rsidP="00B75987">
            <w:pPr>
              <w:pStyle w:val="TableParagraph"/>
              <w:tabs>
                <w:tab w:val="left" w:pos="443"/>
                <w:tab w:val="left" w:pos="444"/>
              </w:tabs>
              <w:spacing w:before="57" w:line="237" w:lineRule="auto"/>
              <w:ind w:left="84" w:right="483"/>
              <w:rPr>
                <w:rFonts w:ascii="Century Gothic" w:hAnsi="Century Gothic"/>
                <w:sz w:val="18"/>
                <w:szCs w:val="18"/>
              </w:rPr>
            </w:pPr>
          </w:p>
          <w:p w14:paraId="4E070527" w14:textId="77777777" w:rsidR="001A1DBB" w:rsidRPr="007749A1" w:rsidRDefault="001A1DBB" w:rsidP="00B75987">
            <w:pPr>
              <w:pStyle w:val="TableParagraph"/>
              <w:numPr>
                <w:ilvl w:val="0"/>
                <w:numId w:val="6"/>
              </w:numPr>
              <w:tabs>
                <w:tab w:val="left" w:pos="443"/>
                <w:tab w:val="left" w:pos="444"/>
              </w:tabs>
              <w:spacing w:before="57" w:line="237" w:lineRule="auto"/>
              <w:ind w:right="73"/>
              <w:rPr>
                <w:rFonts w:ascii="Century Gothic" w:hAnsi="Century Gothic"/>
                <w:color w:val="1C1C1C"/>
                <w:sz w:val="18"/>
                <w:szCs w:val="18"/>
              </w:rPr>
            </w:pPr>
            <w:bookmarkStart w:id="6" w:name="c_choose_and_select_evidence_and_say_how"/>
            <w:bookmarkEnd w:id="6"/>
            <w:r>
              <w:rPr>
                <w:rFonts w:ascii="Century Gothic" w:hAnsi="Century Gothic"/>
                <w:color w:val="1C1C1C"/>
                <w:sz w:val="18"/>
                <w:szCs w:val="18"/>
              </w:rPr>
              <w:t>U</w:t>
            </w:r>
            <w:r w:rsidRPr="007749A1">
              <w:rPr>
                <w:rFonts w:ascii="Century Gothic" w:hAnsi="Century Gothic"/>
                <w:color w:val="1C1C1C"/>
                <w:sz w:val="18"/>
                <w:szCs w:val="18"/>
              </w:rPr>
              <w:t>se evidence to explain the key features of events.</w:t>
            </w:r>
          </w:p>
          <w:p w14:paraId="7E5D9835" w14:textId="77777777" w:rsidR="001A1DBB" w:rsidRPr="007749A1" w:rsidRDefault="001A1DBB" w:rsidP="00B75987">
            <w:pPr>
              <w:pStyle w:val="TableParagraph"/>
              <w:tabs>
                <w:tab w:val="left" w:pos="443"/>
                <w:tab w:val="left" w:pos="444"/>
              </w:tabs>
              <w:spacing w:before="57" w:line="237" w:lineRule="auto"/>
              <w:ind w:left="84" w:right="73"/>
              <w:rPr>
                <w:rFonts w:ascii="Century Gothic" w:hAnsi="Century Gothic"/>
                <w:sz w:val="18"/>
                <w:szCs w:val="18"/>
              </w:rPr>
            </w:pPr>
          </w:p>
          <w:p w14:paraId="18B6E611" w14:textId="67A530CC" w:rsidR="00D4363E" w:rsidRPr="00B75987" w:rsidRDefault="001A1DBB" w:rsidP="00B7598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B75987">
              <w:rPr>
                <w:rFonts w:ascii="Century Gothic" w:hAnsi="Century Gothic"/>
                <w:sz w:val="18"/>
                <w:szCs w:val="18"/>
              </w:rPr>
              <w:t>Sort some objects/artefacts into new and old and then and now</w:t>
            </w:r>
          </w:p>
          <w:p w14:paraId="1261B8BF" w14:textId="467D65E6" w:rsidR="001A1DBB" w:rsidRPr="00B75987" w:rsidRDefault="001A1DBB" w:rsidP="00B75987">
            <w:pPr>
              <w:tabs>
                <w:tab w:val="left" w:pos="1185"/>
              </w:tabs>
              <w:rPr>
                <w:rFonts w:ascii="Century Gothic" w:hAnsi="Century Gothic"/>
              </w:rPr>
            </w:pPr>
          </w:p>
        </w:tc>
      </w:tr>
      <w:tr w:rsidR="00D4363E" w14:paraId="7F678B2E" w14:textId="77777777" w:rsidTr="00C54254">
        <w:trPr>
          <w:trHeight w:val="876"/>
        </w:trPr>
        <w:tc>
          <w:tcPr>
            <w:tcW w:w="1735" w:type="dxa"/>
            <w:shd w:val="clear" w:color="auto" w:fill="E59EDC" w:themeFill="accent5" w:themeFillTint="66"/>
          </w:tcPr>
          <w:p w14:paraId="7A77A937" w14:textId="77777777" w:rsidR="00D4363E" w:rsidRPr="00501F45" w:rsidRDefault="00D4363E" w:rsidP="00C67F75">
            <w:pPr>
              <w:rPr>
                <w:rFonts w:ascii="Century Gothic" w:hAnsi="Century Gothic"/>
                <w:b/>
                <w:bCs/>
              </w:rPr>
            </w:pPr>
            <w:r w:rsidRPr="00501F45">
              <w:rPr>
                <w:rFonts w:ascii="Century Gothic" w:hAnsi="Century Gothic"/>
                <w:b/>
                <w:bCs/>
              </w:rPr>
              <w:t>Historical Interpretation</w:t>
            </w:r>
          </w:p>
        </w:tc>
        <w:tc>
          <w:tcPr>
            <w:tcW w:w="12213" w:type="dxa"/>
            <w:gridSpan w:val="3"/>
          </w:tcPr>
          <w:p w14:paraId="48F0428A" w14:textId="77777777" w:rsidR="00B75987" w:rsidRPr="007749A1" w:rsidRDefault="00B75987" w:rsidP="00B75987">
            <w:pPr>
              <w:pStyle w:val="TableParagraph"/>
              <w:numPr>
                <w:ilvl w:val="0"/>
                <w:numId w:val="6"/>
              </w:numPr>
              <w:tabs>
                <w:tab w:val="left" w:pos="443"/>
                <w:tab w:val="left" w:pos="444"/>
              </w:tabs>
              <w:spacing w:before="55"/>
              <w:rPr>
                <w:rFonts w:ascii="Century Gothic" w:hAnsi="Century Gothic"/>
                <w:color w:val="1C1C1C"/>
                <w:sz w:val="18"/>
                <w:szCs w:val="18"/>
              </w:rPr>
            </w:pPr>
            <w:r w:rsidRPr="007749A1">
              <w:rPr>
                <w:rFonts w:ascii="Century Gothic" w:hAnsi="Century Gothic"/>
                <w:color w:val="1C1C1C"/>
                <w:sz w:val="18"/>
                <w:szCs w:val="18"/>
              </w:rPr>
              <w:t>Start to compare two versions of past</w:t>
            </w:r>
            <w:r w:rsidRPr="007749A1">
              <w:rPr>
                <w:rFonts w:ascii="Century Gothic" w:hAnsi="Century Gothic"/>
                <w:color w:val="1C1C1C"/>
                <w:spacing w:val="-6"/>
                <w:sz w:val="18"/>
                <w:szCs w:val="18"/>
              </w:rPr>
              <w:t xml:space="preserve"> </w:t>
            </w:r>
            <w:r w:rsidRPr="007749A1">
              <w:rPr>
                <w:rFonts w:ascii="Century Gothic" w:hAnsi="Century Gothic"/>
                <w:color w:val="1C1C1C"/>
                <w:sz w:val="18"/>
                <w:szCs w:val="18"/>
              </w:rPr>
              <w:t>events</w:t>
            </w:r>
            <w:r>
              <w:rPr>
                <w:rFonts w:ascii="Century Gothic" w:hAnsi="Century Gothic"/>
                <w:color w:val="1C1C1C"/>
                <w:sz w:val="18"/>
                <w:szCs w:val="18"/>
              </w:rPr>
              <w:t>.</w:t>
            </w:r>
          </w:p>
          <w:p w14:paraId="44358F62" w14:textId="77777777" w:rsidR="00B75987" w:rsidRPr="007749A1" w:rsidRDefault="00B75987" w:rsidP="00B7598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="Century Gothic" w:hAnsi="Century Gothic"/>
                <w:sz w:val="18"/>
                <w:szCs w:val="18"/>
              </w:rPr>
            </w:pPr>
          </w:p>
          <w:p w14:paraId="55CA87FB" w14:textId="77777777" w:rsidR="00B75987" w:rsidRPr="007749A1" w:rsidRDefault="00B75987" w:rsidP="00B75987">
            <w:pPr>
              <w:pStyle w:val="TableParagraph"/>
              <w:numPr>
                <w:ilvl w:val="0"/>
                <w:numId w:val="6"/>
              </w:numPr>
              <w:tabs>
                <w:tab w:val="left" w:pos="443"/>
                <w:tab w:val="left" w:pos="444"/>
              </w:tabs>
              <w:spacing w:before="55"/>
              <w:rPr>
                <w:rFonts w:ascii="Century Gothic" w:hAnsi="Century Gothic"/>
                <w:sz w:val="18"/>
                <w:szCs w:val="18"/>
              </w:rPr>
            </w:pPr>
            <w:r w:rsidRPr="007749A1">
              <w:rPr>
                <w:rFonts w:ascii="Century Gothic" w:hAnsi="Century Gothic"/>
                <w:sz w:val="18"/>
                <w:szCs w:val="18"/>
              </w:rPr>
              <w:t>Start to understand that there can be different versions of the same event from the past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55CF78CE" w14:textId="77777777" w:rsidR="00B75987" w:rsidRPr="007749A1" w:rsidRDefault="00B75987" w:rsidP="00B7598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84"/>
              <w:rPr>
                <w:rFonts w:ascii="Century Gothic" w:hAnsi="Century Gothic"/>
                <w:sz w:val="18"/>
                <w:szCs w:val="18"/>
              </w:rPr>
            </w:pPr>
          </w:p>
          <w:p w14:paraId="135A61C3" w14:textId="77777777" w:rsidR="00B75987" w:rsidRPr="007749A1" w:rsidRDefault="00B75987" w:rsidP="00B75987">
            <w:pPr>
              <w:pStyle w:val="TableParagraph"/>
              <w:numPr>
                <w:ilvl w:val="0"/>
                <w:numId w:val="6"/>
              </w:numPr>
              <w:tabs>
                <w:tab w:val="left" w:pos="443"/>
                <w:tab w:val="left" w:pos="444"/>
              </w:tabs>
              <w:spacing w:before="56" w:line="235" w:lineRule="auto"/>
              <w:ind w:right="325"/>
              <w:rPr>
                <w:rFonts w:ascii="Century Gothic" w:hAnsi="Century Gothic"/>
                <w:color w:val="1C1C1C"/>
                <w:sz w:val="18"/>
                <w:szCs w:val="18"/>
              </w:rPr>
            </w:pPr>
            <w:bookmarkStart w:id="7" w:name="b_observe_and_use_pictures,_photographs_"/>
            <w:bookmarkEnd w:id="7"/>
            <w:r w:rsidRPr="007749A1">
              <w:rPr>
                <w:rFonts w:ascii="Century Gothic" w:hAnsi="Century Gothic"/>
                <w:color w:val="1C1C1C"/>
                <w:sz w:val="18"/>
                <w:szCs w:val="18"/>
              </w:rPr>
              <w:t>Observe and use pictures, photographs and artefacts to find out about the</w:t>
            </w:r>
            <w:r w:rsidRPr="007749A1">
              <w:rPr>
                <w:rFonts w:ascii="Century Gothic" w:hAnsi="Century Gothic"/>
                <w:color w:val="1C1C1C"/>
                <w:spacing w:val="-3"/>
                <w:sz w:val="18"/>
                <w:szCs w:val="18"/>
              </w:rPr>
              <w:t xml:space="preserve"> </w:t>
            </w:r>
            <w:r w:rsidRPr="007749A1">
              <w:rPr>
                <w:rFonts w:ascii="Century Gothic" w:hAnsi="Century Gothic"/>
                <w:color w:val="1C1C1C"/>
                <w:sz w:val="18"/>
                <w:szCs w:val="18"/>
              </w:rPr>
              <w:t>past.</w:t>
            </w:r>
          </w:p>
          <w:p w14:paraId="0D653109" w14:textId="77777777" w:rsidR="00B75987" w:rsidRPr="007749A1" w:rsidRDefault="00B75987" w:rsidP="00B75987">
            <w:pPr>
              <w:pStyle w:val="TableParagraph"/>
              <w:tabs>
                <w:tab w:val="left" w:pos="443"/>
                <w:tab w:val="left" w:pos="444"/>
              </w:tabs>
              <w:spacing w:before="56" w:line="235" w:lineRule="auto"/>
              <w:ind w:left="0" w:right="325"/>
              <w:rPr>
                <w:rFonts w:ascii="Century Gothic" w:hAnsi="Century Gothic"/>
                <w:sz w:val="18"/>
                <w:szCs w:val="18"/>
              </w:rPr>
            </w:pPr>
          </w:p>
          <w:p w14:paraId="7E16ECC6" w14:textId="77777777" w:rsidR="00B75987" w:rsidRPr="007749A1" w:rsidRDefault="00B75987" w:rsidP="00B75987">
            <w:pPr>
              <w:pStyle w:val="TableParagraph"/>
              <w:numPr>
                <w:ilvl w:val="0"/>
                <w:numId w:val="6"/>
              </w:numPr>
              <w:tabs>
                <w:tab w:val="left" w:pos="443"/>
                <w:tab w:val="left" w:pos="444"/>
              </w:tabs>
              <w:spacing w:before="59" w:line="235" w:lineRule="auto"/>
              <w:ind w:right="388"/>
              <w:rPr>
                <w:rFonts w:ascii="Century Gothic" w:hAnsi="Century Gothic"/>
                <w:color w:val="1C1C1C"/>
                <w:sz w:val="18"/>
                <w:szCs w:val="18"/>
              </w:rPr>
            </w:pPr>
            <w:bookmarkStart w:id="8" w:name="c_start_to_use_stories_or_accounts_to_di"/>
            <w:bookmarkEnd w:id="8"/>
            <w:r w:rsidRPr="007749A1">
              <w:rPr>
                <w:rFonts w:ascii="Century Gothic" w:hAnsi="Century Gothic"/>
                <w:color w:val="1C1C1C"/>
                <w:sz w:val="18"/>
                <w:szCs w:val="18"/>
              </w:rPr>
              <w:t>Start to use stories or accounts to distinguish between fact and</w:t>
            </w:r>
            <w:r w:rsidRPr="007749A1">
              <w:rPr>
                <w:rFonts w:ascii="Century Gothic" w:hAnsi="Century Gothic"/>
                <w:color w:val="1C1C1C"/>
                <w:spacing w:val="-2"/>
                <w:sz w:val="18"/>
                <w:szCs w:val="18"/>
              </w:rPr>
              <w:t xml:space="preserve"> </w:t>
            </w:r>
            <w:r w:rsidRPr="007749A1">
              <w:rPr>
                <w:rFonts w:ascii="Century Gothic" w:hAnsi="Century Gothic"/>
                <w:color w:val="1C1C1C"/>
                <w:sz w:val="18"/>
                <w:szCs w:val="18"/>
              </w:rPr>
              <w:t>fiction.</w:t>
            </w:r>
          </w:p>
          <w:p w14:paraId="50866536" w14:textId="77777777" w:rsidR="00B75987" w:rsidRPr="007749A1" w:rsidRDefault="00B75987" w:rsidP="00B75987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left="0" w:right="388"/>
              <w:rPr>
                <w:rFonts w:ascii="Century Gothic" w:hAnsi="Century Gothic"/>
                <w:sz w:val="18"/>
                <w:szCs w:val="18"/>
              </w:rPr>
            </w:pPr>
          </w:p>
          <w:p w14:paraId="2B55388F" w14:textId="4EE59711" w:rsidR="00D4363E" w:rsidRPr="001C3191" w:rsidRDefault="00B75987" w:rsidP="00B75987">
            <w:pPr>
              <w:pStyle w:val="TableParagraph"/>
              <w:numPr>
                <w:ilvl w:val="0"/>
                <w:numId w:val="6"/>
              </w:numPr>
              <w:tabs>
                <w:tab w:val="left" w:pos="443"/>
                <w:tab w:val="left" w:pos="444"/>
              </w:tabs>
              <w:spacing w:before="56" w:line="235" w:lineRule="auto"/>
              <w:ind w:right="325"/>
              <w:rPr>
                <w:rFonts w:ascii="Century Gothic" w:hAnsi="Century Gothic"/>
              </w:rPr>
            </w:pPr>
            <w:bookmarkStart w:id="9" w:name="d_explain_that_there_are_different_types"/>
            <w:bookmarkEnd w:id="9"/>
            <w:r w:rsidRPr="007749A1">
              <w:rPr>
                <w:rFonts w:ascii="Century Gothic" w:hAnsi="Century Gothic"/>
                <w:color w:val="1C1C1C"/>
                <w:sz w:val="18"/>
                <w:szCs w:val="18"/>
              </w:rPr>
              <w:t>Explain that there are different types of evidence and</w:t>
            </w:r>
            <w:bookmarkStart w:id="10" w:name="Historical_Interpretations"/>
            <w:bookmarkEnd w:id="10"/>
            <w:r w:rsidRPr="007749A1">
              <w:rPr>
                <w:rFonts w:ascii="Century Gothic" w:hAnsi="Century Gothic"/>
                <w:color w:val="1C1C1C"/>
                <w:sz w:val="18"/>
                <w:szCs w:val="18"/>
              </w:rPr>
              <w:t xml:space="preserve"> sources, such as photographic and written, that can be used to help represent the</w:t>
            </w:r>
            <w:r w:rsidRPr="007749A1">
              <w:rPr>
                <w:rFonts w:ascii="Century Gothic" w:hAnsi="Century Gothic"/>
                <w:color w:val="1C1C1C"/>
                <w:spacing w:val="-18"/>
                <w:sz w:val="18"/>
                <w:szCs w:val="18"/>
              </w:rPr>
              <w:t xml:space="preserve"> </w:t>
            </w:r>
            <w:r w:rsidRPr="007749A1">
              <w:rPr>
                <w:rFonts w:ascii="Century Gothic" w:hAnsi="Century Gothic"/>
                <w:color w:val="1C1C1C"/>
                <w:sz w:val="18"/>
                <w:szCs w:val="18"/>
              </w:rPr>
              <w:t>past.</w:t>
            </w:r>
          </w:p>
        </w:tc>
      </w:tr>
    </w:tbl>
    <w:p w14:paraId="24D0B6D2" w14:textId="77777777" w:rsidR="006852AD" w:rsidRDefault="006852AD"/>
    <w:sectPr w:rsidR="006852AD" w:rsidSect="00145845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87D76" w14:textId="77777777" w:rsidR="00145845" w:rsidRDefault="00145845" w:rsidP="00145845">
      <w:pPr>
        <w:spacing w:after="0" w:line="240" w:lineRule="auto"/>
      </w:pPr>
      <w:r>
        <w:separator/>
      </w:r>
    </w:p>
  </w:endnote>
  <w:endnote w:type="continuationSeparator" w:id="0">
    <w:p w14:paraId="2783FC8C" w14:textId="77777777" w:rsidR="00145845" w:rsidRDefault="00145845" w:rsidP="0014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D663D" w14:textId="77777777" w:rsidR="00145845" w:rsidRDefault="00145845" w:rsidP="00145845">
      <w:pPr>
        <w:spacing w:after="0" w:line="240" w:lineRule="auto"/>
      </w:pPr>
      <w:r>
        <w:separator/>
      </w:r>
    </w:p>
  </w:footnote>
  <w:footnote w:type="continuationSeparator" w:id="0">
    <w:p w14:paraId="5A0EB52B" w14:textId="77777777" w:rsidR="00145845" w:rsidRDefault="00145845" w:rsidP="0014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36480" w14:textId="572AC930" w:rsidR="00145845" w:rsidRPr="00145845" w:rsidRDefault="00145845" w:rsidP="00145845">
    <w:pPr>
      <w:pStyle w:val="Header"/>
      <w:jc w:val="center"/>
      <w:rPr>
        <w:rFonts w:ascii="Century Gothic" w:hAnsi="Century Gothic"/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5AC0FB9" wp14:editId="5C2DF79E">
          <wp:simplePos x="0" y="0"/>
          <wp:positionH relativeFrom="column">
            <wp:posOffset>7553326</wp:posOffset>
          </wp:positionH>
          <wp:positionV relativeFrom="paragraph">
            <wp:posOffset>-173355</wp:posOffset>
          </wp:positionV>
          <wp:extent cx="1638300" cy="671646"/>
          <wp:effectExtent l="0" t="0" r="0" b="0"/>
          <wp:wrapNone/>
          <wp:docPr id="1285904722" name="Picture 1" descr="Delph Side Community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lph Side Community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717" cy="675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5845">
      <w:rPr>
        <w:rFonts w:ascii="Century Gothic" w:hAnsi="Century Gothic"/>
        <w:b/>
        <w:bCs/>
      </w:rPr>
      <w:t>Year 2</w:t>
    </w:r>
  </w:p>
  <w:p w14:paraId="0FA1451F" w14:textId="65603049" w:rsidR="00145845" w:rsidRPr="00145845" w:rsidRDefault="00145845" w:rsidP="00145845">
    <w:pPr>
      <w:pStyle w:val="Header"/>
      <w:jc w:val="center"/>
      <w:rPr>
        <w:rFonts w:ascii="Century Gothic" w:hAnsi="Century Gothic"/>
        <w:b/>
        <w:bCs/>
      </w:rPr>
    </w:pPr>
  </w:p>
  <w:p w14:paraId="536CB0F6" w14:textId="53574CD1" w:rsidR="00145845" w:rsidRPr="00145845" w:rsidRDefault="00145845" w:rsidP="00145845">
    <w:pPr>
      <w:pStyle w:val="Header"/>
      <w:jc w:val="center"/>
      <w:rPr>
        <w:rFonts w:ascii="Century Gothic" w:hAnsi="Century Gothic"/>
        <w:b/>
        <w:bCs/>
      </w:rPr>
    </w:pPr>
    <w:r w:rsidRPr="00145845">
      <w:rPr>
        <w:rFonts w:ascii="Century Gothic" w:hAnsi="Century Gothic"/>
        <w:b/>
        <w:bCs/>
      </w:rPr>
      <w:t>Key Knowledge and Skills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B5888"/>
    <w:multiLevelType w:val="hybridMultilevel"/>
    <w:tmpl w:val="53344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71897"/>
    <w:multiLevelType w:val="hybridMultilevel"/>
    <w:tmpl w:val="213C5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66C67"/>
    <w:multiLevelType w:val="hybridMultilevel"/>
    <w:tmpl w:val="F88EF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02E5F"/>
    <w:multiLevelType w:val="hybridMultilevel"/>
    <w:tmpl w:val="54FE0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13C08"/>
    <w:multiLevelType w:val="hybridMultilevel"/>
    <w:tmpl w:val="EDB0F7E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27C7D2C"/>
    <w:multiLevelType w:val="hybridMultilevel"/>
    <w:tmpl w:val="E5441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638052">
    <w:abstractNumId w:val="0"/>
  </w:num>
  <w:num w:numId="2" w16cid:durableId="869270169">
    <w:abstractNumId w:val="4"/>
  </w:num>
  <w:num w:numId="3" w16cid:durableId="38358863">
    <w:abstractNumId w:val="3"/>
  </w:num>
  <w:num w:numId="4" w16cid:durableId="422924017">
    <w:abstractNumId w:val="2"/>
  </w:num>
  <w:num w:numId="5" w16cid:durableId="1119488387">
    <w:abstractNumId w:val="1"/>
  </w:num>
  <w:num w:numId="6" w16cid:durableId="11904905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45"/>
    <w:rsid w:val="000E4AE9"/>
    <w:rsid w:val="0013686C"/>
    <w:rsid w:val="00145845"/>
    <w:rsid w:val="001A1DBB"/>
    <w:rsid w:val="002543FA"/>
    <w:rsid w:val="002E138F"/>
    <w:rsid w:val="003A157C"/>
    <w:rsid w:val="003B4E7A"/>
    <w:rsid w:val="004C12B2"/>
    <w:rsid w:val="005037B3"/>
    <w:rsid w:val="0051371A"/>
    <w:rsid w:val="006545B9"/>
    <w:rsid w:val="00664C15"/>
    <w:rsid w:val="006852AD"/>
    <w:rsid w:val="006A1A7B"/>
    <w:rsid w:val="006D4FD7"/>
    <w:rsid w:val="007C1EE5"/>
    <w:rsid w:val="008455D5"/>
    <w:rsid w:val="00857080"/>
    <w:rsid w:val="009B319A"/>
    <w:rsid w:val="00A72304"/>
    <w:rsid w:val="00B05034"/>
    <w:rsid w:val="00B75987"/>
    <w:rsid w:val="00BA0C6E"/>
    <w:rsid w:val="00C01720"/>
    <w:rsid w:val="00C26096"/>
    <w:rsid w:val="00C36CFC"/>
    <w:rsid w:val="00C52D3C"/>
    <w:rsid w:val="00C64B74"/>
    <w:rsid w:val="00CE129B"/>
    <w:rsid w:val="00CF4A45"/>
    <w:rsid w:val="00D4363E"/>
    <w:rsid w:val="00D7651C"/>
    <w:rsid w:val="00D904A2"/>
    <w:rsid w:val="00DA44EE"/>
    <w:rsid w:val="00DB7835"/>
    <w:rsid w:val="00DC2F15"/>
    <w:rsid w:val="00E37448"/>
    <w:rsid w:val="00E60D70"/>
    <w:rsid w:val="00E8204D"/>
    <w:rsid w:val="00E9500D"/>
    <w:rsid w:val="00E97C75"/>
    <w:rsid w:val="00F00010"/>
    <w:rsid w:val="00F06769"/>
    <w:rsid w:val="00FC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A70D"/>
  <w15:chartTrackingRefBased/>
  <w15:docId w15:val="{66CECBB8-DBA2-46F1-ABE3-F7EC2334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845"/>
  </w:style>
  <w:style w:type="paragraph" w:styleId="Heading1">
    <w:name w:val="heading 1"/>
    <w:basedOn w:val="Normal"/>
    <w:next w:val="Normal"/>
    <w:link w:val="Heading1Char"/>
    <w:uiPriority w:val="9"/>
    <w:qFormat/>
    <w:rsid w:val="00145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8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8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8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8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8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8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8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8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8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8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8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8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8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8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8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8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5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8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5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5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5845"/>
    <w:rPr>
      <w:i/>
      <w:iCs/>
      <w:color w:val="404040" w:themeColor="text1" w:themeTint="BF"/>
    </w:rPr>
  </w:style>
  <w:style w:type="paragraph" w:styleId="ListParagraph">
    <w:name w:val="List Paragraph"/>
    <w:aliases w:val="Indented Bullets - Twinkl"/>
    <w:basedOn w:val="Normal"/>
    <w:uiPriority w:val="1"/>
    <w:qFormat/>
    <w:rsid w:val="001458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58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8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8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58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45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45845"/>
    <w:pPr>
      <w:spacing w:after="0" w:line="240" w:lineRule="auto"/>
      <w:ind w:left="443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45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845"/>
  </w:style>
  <w:style w:type="paragraph" w:styleId="Footer">
    <w:name w:val="footer"/>
    <w:basedOn w:val="Normal"/>
    <w:link w:val="FooterChar"/>
    <w:uiPriority w:val="99"/>
    <w:unhideWhenUsed/>
    <w:rsid w:val="00145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Ward</dc:creator>
  <cp:keywords/>
  <dc:description/>
  <cp:lastModifiedBy>Jenny Ward</cp:lastModifiedBy>
  <cp:revision>39</cp:revision>
  <dcterms:created xsi:type="dcterms:W3CDTF">2024-10-31T10:25:00Z</dcterms:created>
  <dcterms:modified xsi:type="dcterms:W3CDTF">2025-07-10T13:56:00Z</dcterms:modified>
</cp:coreProperties>
</file>